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that the 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right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 has a number of students in different departments(tracks), each student has St_id(unique),studentName(Fname,Lname),St_age,st_address.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has dept_id(unique), dep_name.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many Courses, each course has crs_id, crs_name, crs_duration and crs_Description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grade in each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contains a set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one department, each instructor has ins_id, ins_name, ins_salary, ins_hourRate, ins_bouns,ins_address.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instructor assigned to manage that Department and each manager has a hiring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may teach many courses and each course may be conducted by many instructors, each instructor has evaluation in each course.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classified under one topic, each topic may have many courses, and each topic has top_name and top_id .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ind w:right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21">
      <w:pPr>
        <w:spacing w:line="360" w:lineRule="auto"/>
        <w:ind w:right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28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sales offices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sales office is assigned one or more employees.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have 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33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wards.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patients: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may host zero or more patients and each patient is hosted by only one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patient is assigned to one leading consultant but may be examined by other consultants, if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has to record all required data each time the Nurse gives 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is under supervision of one nurse and a nurse may supervise 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Nurse must serve 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spacing w:line="36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works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owns 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assigned 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own 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right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BYxGy0hoNw7OqprX9LipQjY10Q==">CgMxLjAyDmguNjljb2JpZnpkNTQzMg5oLnZjcDlwY2NleGJpZTIOaC5xcnFpbDRzOXhtczQ4AHIhMUhQSlBOckYzMi1iWnYyTHpOeTN0N2d2bVB0YUpTSGt2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