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4F82F" w14:textId="77777777" w:rsidR="009A15A4" w:rsidRDefault="009A15A4" w:rsidP="009A15A4">
      <w:r>
        <w:t xml:space="preserve">kindly adjust the </w:t>
      </w:r>
      <w:proofErr w:type="spellStart"/>
      <w:r>
        <w:t>mnist</w:t>
      </w:r>
      <w:proofErr w:type="spellEnd"/>
      <w:r>
        <w:t xml:space="preserve"> dataset model architecture trying to improve the accuracy </w:t>
      </w:r>
    </w:p>
    <w:p w14:paraId="58620095" w14:textId="77777777" w:rsidR="009A15A4" w:rsidRDefault="009A15A4" w:rsidP="009A15A4">
      <w:r>
        <w:t xml:space="preserve">and give me brief description about the best parameters </w:t>
      </w:r>
    </w:p>
    <w:tbl>
      <w:tblPr>
        <w:tblStyle w:val="TableGrid"/>
        <w:tblW w:w="10024" w:type="dxa"/>
        <w:tblLook w:val="04A0" w:firstRow="1" w:lastRow="0" w:firstColumn="1" w:lastColumn="0" w:noHBand="0" w:noVBand="1"/>
      </w:tblPr>
      <w:tblGrid>
        <w:gridCol w:w="409"/>
        <w:gridCol w:w="1140"/>
        <w:gridCol w:w="1219"/>
        <w:gridCol w:w="1069"/>
        <w:gridCol w:w="1126"/>
        <w:gridCol w:w="1721"/>
        <w:gridCol w:w="1337"/>
        <w:gridCol w:w="1127"/>
        <w:gridCol w:w="876"/>
      </w:tblGrid>
      <w:tr w:rsidR="00854C6E" w:rsidRPr="00854C6E" w14:paraId="5DB12874" w14:textId="77777777" w:rsidTr="009A15A4">
        <w:trPr>
          <w:trHeight w:val="315"/>
        </w:trPr>
        <w:tc>
          <w:tcPr>
            <w:tcW w:w="409" w:type="dxa"/>
            <w:noWrap/>
            <w:hideMark/>
          </w:tcPr>
          <w:p w14:paraId="51788E37" w14:textId="77777777" w:rsidR="009A15A4" w:rsidRPr="00854C6E" w:rsidRDefault="009A15A4" w:rsidP="009A15A4">
            <w:pPr>
              <w:rPr>
                <w:b/>
                <w:bCs/>
                <w:color w:val="00B0F0"/>
                <w:sz w:val="18"/>
                <w:szCs w:val="18"/>
              </w:rPr>
            </w:pPr>
            <w:r w:rsidRPr="00854C6E">
              <w:rPr>
                <w:b/>
                <w:bCs/>
                <w:color w:val="00B0F0"/>
                <w:sz w:val="18"/>
                <w:szCs w:val="18"/>
              </w:rPr>
              <w:t>#</w:t>
            </w:r>
          </w:p>
        </w:tc>
        <w:tc>
          <w:tcPr>
            <w:tcW w:w="1140" w:type="dxa"/>
            <w:noWrap/>
            <w:hideMark/>
          </w:tcPr>
          <w:p w14:paraId="18F4A1E9" w14:textId="77777777" w:rsidR="009A15A4" w:rsidRPr="00854C6E" w:rsidRDefault="009A15A4" w:rsidP="009A15A4">
            <w:pPr>
              <w:rPr>
                <w:b/>
                <w:bCs/>
                <w:color w:val="00B0F0"/>
                <w:sz w:val="18"/>
                <w:szCs w:val="18"/>
              </w:rPr>
            </w:pPr>
            <w:r w:rsidRPr="00854C6E">
              <w:rPr>
                <w:b/>
                <w:bCs/>
                <w:color w:val="00B0F0"/>
                <w:sz w:val="18"/>
                <w:szCs w:val="18"/>
              </w:rPr>
              <w:t>layers</w:t>
            </w:r>
          </w:p>
        </w:tc>
        <w:tc>
          <w:tcPr>
            <w:tcW w:w="1219" w:type="dxa"/>
            <w:noWrap/>
            <w:hideMark/>
          </w:tcPr>
          <w:p w14:paraId="7BF41785" w14:textId="77777777" w:rsidR="009A15A4" w:rsidRPr="00854C6E" w:rsidRDefault="009A15A4" w:rsidP="009A15A4">
            <w:pPr>
              <w:rPr>
                <w:b/>
                <w:bCs/>
                <w:color w:val="00B0F0"/>
                <w:sz w:val="18"/>
                <w:szCs w:val="18"/>
              </w:rPr>
            </w:pPr>
            <w:r w:rsidRPr="00854C6E">
              <w:rPr>
                <w:b/>
                <w:bCs/>
                <w:color w:val="00B0F0"/>
                <w:sz w:val="18"/>
                <w:szCs w:val="18"/>
              </w:rPr>
              <w:t>BATCH_SIZE</w:t>
            </w:r>
          </w:p>
        </w:tc>
        <w:tc>
          <w:tcPr>
            <w:tcW w:w="1069" w:type="dxa"/>
            <w:noWrap/>
            <w:hideMark/>
          </w:tcPr>
          <w:p w14:paraId="5E374C24" w14:textId="77777777" w:rsidR="009A15A4" w:rsidRPr="00854C6E" w:rsidRDefault="009A15A4" w:rsidP="009A15A4">
            <w:pPr>
              <w:rPr>
                <w:b/>
                <w:bCs/>
                <w:color w:val="00B0F0"/>
                <w:sz w:val="18"/>
                <w:szCs w:val="18"/>
              </w:rPr>
            </w:pPr>
            <w:r w:rsidRPr="00854C6E">
              <w:rPr>
                <w:b/>
                <w:bCs/>
                <w:color w:val="00B0F0"/>
                <w:sz w:val="18"/>
                <w:szCs w:val="18"/>
              </w:rPr>
              <w:t>EPOCHS</w:t>
            </w:r>
          </w:p>
        </w:tc>
        <w:tc>
          <w:tcPr>
            <w:tcW w:w="1126" w:type="dxa"/>
            <w:noWrap/>
            <w:hideMark/>
          </w:tcPr>
          <w:p w14:paraId="0A70E09E" w14:textId="77777777" w:rsidR="009A15A4" w:rsidRPr="00854C6E" w:rsidRDefault="009A15A4" w:rsidP="009A15A4">
            <w:pPr>
              <w:rPr>
                <w:b/>
                <w:bCs/>
                <w:color w:val="00B0F0"/>
                <w:sz w:val="18"/>
                <w:szCs w:val="18"/>
              </w:rPr>
            </w:pPr>
            <w:r w:rsidRPr="00854C6E">
              <w:rPr>
                <w:b/>
                <w:bCs/>
                <w:color w:val="00B0F0"/>
                <w:sz w:val="18"/>
                <w:szCs w:val="18"/>
              </w:rPr>
              <w:t>OPTIMISER</w:t>
            </w:r>
          </w:p>
        </w:tc>
        <w:tc>
          <w:tcPr>
            <w:tcW w:w="1721" w:type="dxa"/>
            <w:noWrap/>
            <w:hideMark/>
          </w:tcPr>
          <w:p w14:paraId="2765B137" w14:textId="77777777" w:rsidR="009A15A4" w:rsidRPr="00854C6E" w:rsidRDefault="009A15A4" w:rsidP="009A15A4">
            <w:pPr>
              <w:rPr>
                <w:b/>
                <w:bCs/>
                <w:color w:val="00B0F0"/>
                <w:sz w:val="18"/>
                <w:szCs w:val="18"/>
              </w:rPr>
            </w:pPr>
            <w:r w:rsidRPr="00854C6E">
              <w:rPr>
                <w:b/>
                <w:bCs/>
                <w:color w:val="00B0F0"/>
                <w:sz w:val="18"/>
                <w:szCs w:val="18"/>
              </w:rPr>
              <w:t>normalization</w:t>
            </w:r>
          </w:p>
        </w:tc>
        <w:tc>
          <w:tcPr>
            <w:tcW w:w="1337" w:type="dxa"/>
            <w:noWrap/>
            <w:hideMark/>
          </w:tcPr>
          <w:p w14:paraId="034C5E14" w14:textId="77777777" w:rsidR="009A15A4" w:rsidRPr="00854C6E" w:rsidRDefault="009A15A4" w:rsidP="009A15A4">
            <w:pPr>
              <w:rPr>
                <w:b/>
                <w:bCs/>
                <w:color w:val="00B0F0"/>
                <w:sz w:val="18"/>
                <w:szCs w:val="18"/>
              </w:rPr>
            </w:pPr>
            <w:r w:rsidRPr="00854C6E">
              <w:rPr>
                <w:b/>
                <w:bCs/>
                <w:color w:val="00B0F0"/>
                <w:sz w:val="18"/>
                <w:szCs w:val="18"/>
              </w:rPr>
              <w:t>validation accuracy</w:t>
            </w:r>
          </w:p>
        </w:tc>
        <w:tc>
          <w:tcPr>
            <w:tcW w:w="1127" w:type="dxa"/>
            <w:noWrap/>
            <w:hideMark/>
          </w:tcPr>
          <w:p w14:paraId="23C1E99A" w14:textId="77777777" w:rsidR="009A15A4" w:rsidRPr="00854C6E" w:rsidRDefault="009A15A4" w:rsidP="009A15A4">
            <w:pPr>
              <w:rPr>
                <w:b/>
                <w:bCs/>
                <w:color w:val="00B0F0"/>
                <w:sz w:val="18"/>
                <w:szCs w:val="18"/>
              </w:rPr>
            </w:pPr>
            <w:r w:rsidRPr="00854C6E">
              <w:rPr>
                <w:b/>
                <w:bCs/>
                <w:color w:val="00B0F0"/>
                <w:sz w:val="18"/>
                <w:szCs w:val="18"/>
              </w:rPr>
              <w:t>testing accuracy</w:t>
            </w:r>
          </w:p>
        </w:tc>
        <w:tc>
          <w:tcPr>
            <w:tcW w:w="876" w:type="dxa"/>
            <w:noWrap/>
            <w:hideMark/>
          </w:tcPr>
          <w:p w14:paraId="612B8599" w14:textId="77777777" w:rsidR="009A15A4" w:rsidRPr="00854C6E" w:rsidRDefault="009A15A4" w:rsidP="009A15A4">
            <w:pPr>
              <w:rPr>
                <w:b/>
                <w:bCs/>
                <w:color w:val="00B0F0"/>
                <w:sz w:val="18"/>
                <w:szCs w:val="18"/>
              </w:rPr>
            </w:pPr>
            <w:proofErr w:type="spellStart"/>
            <w:r w:rsidRPr="00854C6E">
              <w:rPr>
                <w:b/>
                <w:bCs/>
                <w:color w:val="00B0F0"/>
                <w:sz w:val="18"/>
                <w:szCs w:val="18"/>
              </w:rPr>
              <w:t>val_loss</w:t>
            </w:r>
            <w:proofErr w:type="spellEnd"/>
          </w:p>
        </w:tc>
      </w:tr>
      <w:tr w:rsidR="00854C6E" w:rsidRPr="00854C6E" w14:paraId="395D6D2F" w14:textId="77777777" w:rsidTr="009A15A4">
        <w:trPr>
          <w:trHeight w:val="300"/>
        </w:trPr>
        <w:tc>
          <w:tcPr>
            <w:tcW w:w="409" w:type="dxa"/>
            <w:noWrap/>
            <w:hideMark/>
          </w:tcPr>
          <w:p w14:paraId="7069DD3A" w14:textId="77777777" w:rsidR="009A15A4" w:rsidRPr="00854C6E" w:rsidRDefault="009A15A4" w:rsidP="009A15A4">
            <w:pPr>
              <w:rPr>
                <w:color w:val="00B0F0"/>
                <w:sz w:val="18"/>
                <w:szCs w:val="18"/>
              </w:rPr>
            </w:pPr>
            <w:r w:rsidRPr="00854C6E">
              <w:rPr>
                <w:color w:val="00B0F0"/>
                <w:sz w:val="18"/>
                <w:szCs w:val="18"/>
              </w:rPr>
              <w:t>1</w:t>
            </w:r>
          </w:p>
        </w:tc>
        <w:tc>
          <w:tcPr>
            <w:tcW w:w="1140" w:type="dxa"/>
            <w:noWrap/>
            <w:hideMark/>
          </w:tcPr>
          <w:p w14:paraId="2858FA46" w14:textId="77777777" w:rsidR="009A15A4" w:rsidRPr="00854C6E" w:rsidRDefault="009A15A4" w:rsidP="009A15A4">
            <w:pPr>
              <w:rPr>
                <w:color w:val="00B0F0"/>
                <w:sz w:val="18"/>
                <w:szCs w:val="18"/>
              </w:rPr>
            </w:pPr>
            <w:r w:rsidRPr="00854C6E">
              <w:rPr>
                <w:color w:val="00B0F0"/>
                <w:sz w:val="18"/>
                <w:szCs w:val="18"/>
              </w:rPr>
              <w:t>10,10</w:t>
            </w:r>
          </w:p>
        </w:tc>
        <w:tc>
          <w:tcPr>
            <w:tcW w:w="1219" w:type="dxa"/>
            <w:noWrap/>
            <w:hideMark/>
          </w:tcPr>
          <w:p w14:paraId="7886212C"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4CB39BB4"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21693903"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5CBCDBCA" w14:textId="77777777" w:rsidR="009A15A4" w:rsidRPr="00854C6E" w:rsidRDefault="009A15A4" w:rsidP="009A15A4">
            <w:pPr>
              <w:rPr>
                <w:color w:val="00B0F0"/>
                <w:sz w:val="18"/>
                <w:szCs w:val="18"/>
              </w:rPr>
            </w:pPr>
            <w:r w:rsidRPr="00854C6E">
              <w:rPr>
                <w:color w:val="00B0F0"/>
                <w:sz w:val="18"/>
                <w:szCs w:val="18"/>
              </w:rPr>
              <w:t>without batch normalization</w:t>
            </w:r>
          </w:p>
        </w:tc>
        <w:tc>
          <w:tcPr>
            <w:tcW w:w="1337" w:type="dxa"/>
            <w:noWrap/>
            <w:hideMark/>
          </w:tcPr>
          <w:p w14:paraId="5448BAF5" w14:textId="77777777" w:rsidR="009A15A4" w:rsidRPr="00854C6E" w:rsidRDefault="009A15A4" w:rsidP="009A15A4">
            <w:pPr>
              <w:rPr>
                <w:color w:val="00B0F0"/>
                <w:sz w:val="18"/>
                <w:szCs w:val="18"/>
              </w:rPr>
            </w:pPr>
            <w:r w:rsidRPr="00854C6E">
              <w:rPr>
                <w:color w:val="00B0F0"/>
                <w:sz w:val="18"/>
                <w:szCs w:val="18"/>
              </w:rPr>
              <w:t>0.9438</w:t>
            </w:r>
          </w:p>
        </w:tc>
        <w:tc>
          <w:tcPr>
            <w:tcW w:w="1127" w:type="dxa"/>
            <w:noWrap/>
            <w:hideMark/>
          </w:tcPr>
          <w:p w14:paraId="05393C66" w14:textId="77777777" w:rsidR="009A15A4" w:rsidRPr="00854C6E" w:rsidRDefault="009A15A4" w:rsidP="009A15A4">
            <w:pPr>
              <w:rPr>
                <w:color w:val="00B0F0"/>
                <w:sz w:val="18"/>
                <w:szCs w:val="18"/>
              </w:rPr>
            </w:pPr>
            <w:r w:rsidRPr="00854C6E">
              <w:rPr>
                <w:color w:val="00B0F0"/>
                <w:sz w:val="18"/>
                <w:szCs w:val="18"/>
              </w:rPr>
              <w:t>0.9319</w:t>
            </w:r>
          </w:p>
        </w:tc>
        <w:tc>
          <w:tcPr>
            <w:tcW w:w="876" w:type="dxa"/>
            <w:noWrap/>
            <w:hideMark/>
          </w:tcPr>
          <w:p w14:paraId="7FCEBE09" w14:textId="77777777" w:rsidR="009A15A4" w:rsidRPr="00854C6E" w:rsidRDefault="009A15A4" w:rsidP="009A15A4">
            <w:pPr>
              <w:rPr>
                <w:color w:val="00B0F0"/>
                <w:sz w:val="18"/>
                <w:szCs w:val="18"/>
              </w:rPr>
            </w:pPr>
            <w:r w:rsidRPr="00854C6E">
              <w:rPr>
                <w:color w:val="00B0F0"/>
                <w:sz w:val="18"/>
                <w:szCs w:val="18"/>
              </w:rPr>
              <w:t>0.1993</w:t>
            </w:r>
          </w:p>
        </w:tc>
      </w:tr>
      <w:tr w:rsidR="00854C6E" w:rsidRPr="00854C6E" w14:paraId="086C27F3" w14:textId="77777777" w:rsidTr="009A15A4">
        <w:trPr>
          <w:trHeight w:val="300"/>
        </w:trPr>
        <w:tc>
          <w:tcPr>
            <w:tcW w:w="409" w:type="dxa"/>
            <w:noWrap/>
            <w:hideMark/>
          </w:tcPr>
          <w:p w14:paraId="50327F1D" w14:textId="77777777" w:rsidR="009A15A4" w:rsidRPr="00854C6E" w:rsidRDefault="009A15A4" w:rsidP="009A15A4">
            <w:pPr>
              <w:rPr>
                <w:color w:val="00B0F0"/>
                <w:sz w:val="18"/>
                <w:szCs w:val="18"/>
              </w:rPr>
            </w:pPr>
            <w:r w:rsidRPr="00854C6E">
              <w:rPr>
                <w:color w:val="00B0F0"/>
                <w:sz w:val="18"/>
                <w:szCs w:val="18"/>
              </w:rPr>
              <w:t>2</w:t>
            </w:r>
          </w:p>
        </w:tc>
        <w:tc>
          <w:tcPr>
            <w:tcW w:w="1140" w:type="dxa"/>
            <w:noWrap/>
            <w:hideMark/>
          </w:tcPr>
          <w:p w14:paraId="3C43499C" w14:textId="77777777" w:rsidR="009A15A4" w:rsidRPr="00854C6E" w:rsidRDefault="009A15A4" w:rsidP="009A15A4">
            <w:pPr>
              <w:rPr>
                <w:color w:val="00B0F0"/>
                <w:sz w:val="18"/>
                <w:szCs w:val="18"/>
              </w:rPr>
            </w:pPr>
            <w:r w:rsidRPr="00854C6E">
              <w:rPr>
                <w:color w:val="00B0F0"/>
                <w:sz w:val="18"/>
                <w:szCs w:val="18"/>
              </w:rPr>
              <w:t>10,10</w:t>
            </w:r>
          </w:p>
        </w:tc>
        <w:tc>
          <w:tcPr>
            <w:tcW w:w="1219" w:type="dxa"/>
            <w:noWrap/>
            <w:hideMark/>
          </w:tcPr>
          <w:p w14:paraId="7C6BC9D9"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4E2B846A"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7683B6A3"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36028D24" w14:textId="77777777" w:rsidR="009A15A4" w:rsidRPr="00854C6E" w:rsidRDefault="009A15A4" w:rsidP="009A15A4">
            <w:pPr>
              <w:rPr>
                <w:color w:val="00B0F0"/>
                <w:sz w:val="18"/>
                <w:szCs w:val="18"/>
              </w:rPr>
            </w:pPr>
            <w:r w:rsidRPr="00854C6E">
              <w:rPr>
                <w:color w:val="00B0F0"/>
                <w:sz w:val="18"/>
                <w:szCs w:val="18"/>
              </w:rPr>
              <w:t>without batch normalization</w:t>
            </w:r>
          </w:p>
        </w:tc>
        <w:tc>
          <w:tcPr>
            <w:tcW w:w="1337" w:type="dxa"/>
            <w:noWrap/>
            <w:hideMark/>
          </w:tcPr>
          <w:p w14:paraId="1AED76B9" w14:textId="77777777" w:rsidR="009A15A4" w:rsidRPr="00854C6E" w:rsidRDefault="009A15A4" w:rsidP="009A15A4">
            <w:pPr>
              <w:rPr>
                <w:color w:val="00B0F0"/>
                <w:sz w:val="18"/>
                <w:szCs w:val="18"/>
              </w:rPr>
            </w:pPr>
            <w:r w:rsidRPr="00854C6E">
              <w:rPr>
                <w:color w:val="00B0F0"/>
                <w:sz w:val="18"/>
                <w:szCs w:val="18"/>
              </w:rPr>
              <w:t>0.9448</w:t>
            </w:r>
          </w:p>
        </w:tc>
        <w:tc>
          <w:tcPr>
            <w:tcW w:w="1127" w:type="dxa"/>
            <w:noWrap/>
            <w:hideMark/>
          </w:tcPr>
          <w:p w14:paraId="22F0461D" w14:textId="77777777" w:rsidR="009A15A4" w:rsidRPr="00854C6E" w:rsidRDefault="009A15A4" w:rsidP="009A15A4">
            <w:pPr>
              <w:rPr>
                <w:color w:val="00B0F0"/>
                <w:sz w:val="18"/>
                <w:szCs w:val="18"/>
              </w:rPr>
            </w:pPr>
            <w:r w:rsidRPr="00854C6E">
              <w:rPr>
                <w:color w:val="00B0F0"/>
                <w:sz w:val="18"/>
                <w:szCs w:val="18"/>
              </w:rPr>
              <w:t>0.9309</w:t>
            </w:r>
          </w:p>
        </w:tc>
        <w:tc>
          <w:tcPr>
            <w:tcW w:w="876" w:type="dxa"/>
            <w:noWrap/>
            <w:hideMark/>
          </w:tcPr>
          <w:p w14:paraId="76BE9522" w14:textId="77777777" w:rsidR="009A15A4" w:rsidRPr="00854C6E" w:rsidRDefault="009A15A4" w:rsidP="009A15A4">
            <w:pPr>
              <w:rPr>
                <w:color w:val="00B0F0"/>
                <w:sz w:val="18"/>
                <w:szCs w:val="18"/>
              </w:rPr>
            </w:pPr>
            <w:r w:rsidRPr="00854C6E">
              <w:rPr>
                <w:color w:val="00B0F0"/>
                <w:sz w:val="18"/>
                <w:szCs w:val="18"/>
              </w:rPr>
              <w:t>0.1922</w:t>
            </w:r>
          </w:p>
        </w:tc>
      </w:tr>
      <w:tr w:rsidR="00854C6E" w:rsidRPr="00854C6E" w14:paraId="2C1C6587" w14:textId="77777777" w:rsidTr="009A15A4">
        <w:trPr>
          <w:trHeight w:val="300"/>
        </w:trPr>
        <w:tc>
          <w:tcPr>
            <w:tcW w:w="409" w:type="dxa"/>
            <w:noWrap/>
            <w:hideMark/>
          </w:tcPr>
          <w:p w14:paraId="38454CA6" w14:textId="77777777" w:rsidR="009A15A4" w:rsidRPr="00854C6E" w:rsidRDefault="009A15A4" w:rsidP="009A15A4">
            <w:pPr>
              <w:rPr>
                <w:color w:val="00B0F0"/>
                <w:sz w:val="18"/>
                <w:szCs w:val="18"/>
              </w:rPr>
            </w:pPr>
            <w:r w:rsidRPr="00854C6E">
              <w:rPr>
                <w:color w:val="00B0F0"/>
                <w:sz w:val="18"/>
                <w:szCs w:val="18"/>
              </w:rPr>
              <w:t>3</w:t>
            </w:r>
          </w:p>
        </w:tc>
        <w:tc>
          <w:tcPr>
            <w:tcW w:w="1140" w:type="dxa"/>
            <w:noWrap/>
            <w:hideMark/>
          </w:tcPr>
          <w:p w14:paraId="559A5F0F" w14:textId="77777777" w:rsidR="009A15A4" w:rsidRPr="00854C6E" w:rsidRDefault="009A15A4" w:rsidP="009A15A4">
            <w:pPr>
              <w:rPr>
                <w:color w:val="00B0F0"/>
                <w:sz w:val="18"/>
                <w:szCs w:val="18"/>
              </w:rPr>
            </w:pPr>
            <w:r w:rsidRPr="00854C6E">
              <w:rPr>
                <w:color w:val="00B0F0"/>
                <w:sz w:val="18"/>
                <w:szCs w:val="18"/>
              </w:rPr>
              <w:t>10,10</w:t>
            </w:r>
          </w:p>
        </w:tc>
        <w:tc>
          <w:tcPr>
            <w:tcW w:w="1219" w:type="dxa"/>
            <w:noWrap/>
            <w:hideMark/>
          </w:tcPr>
          <w:p w14:paraId="1E3DABBA"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3EF1B9EA"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5A761A73"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7FE1A2D0" w14:textId="77777777" w:rsidR="009A15A4" w:rsidRPr="00854C6E" w:rsidRDefault="009A15A4" w:rsidP="009A15A4">
            <w:pPr>
              <w:rPr>
                <w:color w:val="00B0F0"/>
                <w:sz w:val="18"/>
                <w:szCs w:val="18"/>
              </w:rPr>
            </w:pPr>
            <w:r w:rsidRPr="00854C6E">
              <w:rPr>
                <w:color w:val="00B0F0"/>
                <w:sz w:val="18"/>
                <w:szCs w:val="18"/>
              </w:rPr>
              <w:t>with batch normalization</w:t>
            </w:r>
          </w:p>
        </w:tc>
        <w:tc>
          <w:tcPr>
            <w:tcW w:w="1337" w:type="dxa"/>
            <w:noWrap/>
            <w:hideMark/>
          </w:tcPr>
          <w:p w14:paraId="0E2FFB21" w14:textId="77777777" w:rsidR="009A15A4" w:rsidRPr="00854C6E" w:rsidRDefault="009A15A4" w:rsidP="009A15A4">
            <w:pPr>
              <w:rPr>
                <w:color w:val="00B0F0"/>
                <w:sz w:val="18"/>
                <w:szCs w:val="18"/>
              </w:rPr>
            </w:pPr>
            <w:r w:rsidRPr="00854C6E">
              <w:rPr>
                <w:color w:val="00B0F0"/>
                <w:sz w:val="18"/>
                <w:szCs w:val="18"/>
              </w:rPr>
              <w:t>0.9408</w:t>
            </w:r>
          </w:p>
        </w:tc>
        <w:tc>
          <w:tcPr>
            <w:tcW w:w="1127" w:type="dxa"/>
            <w:noWrap/>
            <w:hideMark/>
          </w:tcPr>
          <w:p w14:paraId="61C1D450" w14:textId="77777777" w:rsidR="009A15A4" w:rsidRPr="00854C6E" w:rsidRDefault="009A15A4" w:rsidP="009A15A4">
            <w:pPr>
              <w:rPr>
                <w:color w:val="00B0F0"/>
                <w:sz w:val="18"/>
                <w:szCs w:val="18"/>
              </w:rPr>
            </w:pPr>
            <w:r w:rsidRPr="00854C6E">
              <w:rPr>
                <w:color w:val="00B0F0"/>
                <w:sz w:val="18"/>
                <w:szCs w:val="18"/>
              </w:rPr>
              <w:t>0.9307</w:t>
            </w:r>
          </w:p>
        </w:tc>
        <w:tc>
          <w:tcPr>
            <w:tcW w:w="876" w:type="dxa"/>
            <w:noWrap/>
            <w:hideMark/>
          </w:tcPr>
          <w:p w14:paraId="63FAEB29" w14:textId="77777777" w:rsidR="009A15A4" w:rsidRPr="00854C6E" w:rsidRDefault="009A15A4" w:rsidP="009A15A4">
            <w:pPr>
              <w:rPr>
                <w:color w:val="00B0F0"/>
                <w:sz w:val="18"/>
                <w:szCs w:val="18"/>
              </w:rPr>
            </w:pPr>
            <w:r w:rsidRPr="00854C6E">
              <w:rPr>
                <w:color w:val="00B0F0"/>
                <w:sz w:val="18"/>
                <w:szCs w:val="18"/>
              </w:rPr>
              <w:t>0.2047</w:t>
            </w:r>
          </w:p>
        </w:tc>
      </w:tr>
      <w:tr w:rsidR="00854C6E" w:rsidRPr="00854C6E" w14:paraId="66FD0852" w14:textId="77777777" w:rsidTr="009A15A4">
        <w:trPr>
          <w:trHeight w:val="300"/>
        </w:trPr>
        <w:tc>
          <w:tcPr>
            <w:tcW w:w="409" w:type="dxa"/>
            <w:noWrap/>
            <w:hideMark/>
          </w:tcPr>
          <w:p w14:paraId="586FB985" w14:textId="77777777" w:rsidR="009A15A4" w:rsidRPr="00854C6E" w:rsidRDefault="009A15A4" w:rsidP="009A15A4">
            <w:pPr>
              <w:rPr>
                <w:color w:val="00B0F0"/>
                <w:sz w:val="18"/>
                <w:szCs w:val="18"/>
              </w:rPr>
            </w:pPr>
            <w:r w:rsidRPr="00854C6E">
              <w:rPr>
                <w:color w:val="00B0F0"/>
                <w:sz w:val="18"/>
                <w:szCs w:val="18"/>
              </w:rPr>
              <w:t>4</w:t>
            </w:r>
          </w:p>
        </w:tc>
        <w:tc>
          <w:tcPr>
            <w:tcW w:w="1140" w:type="dxa"/>
            <w:noWrap/>
            <w:hideMark/>
          </w:tcPr>
          <w:p w14:paraId="512CF61D"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44EA855C"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740AF78E"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63C7FA52"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09DAFFD2" w14:textId="77777777" w:rsidR="009A15A4" w:rsidRPr="00854C6E" w:rsidRDefault="009A15A4" w:rsidP="009A15A4">
            <w:pPr>
              <w:rPr>
                <w:color w:val="00B0F0"/>
                <w:sz w:val="18"/>
                <w:szCs w:val="18"/>
              </w:rPr>
            </w:pPr>
            <w:r w:rsidRPr="00854C6E">
              <w:rPr>
                <w:color w:val="00B0F0"/>
                <w:sz w:val="18"/>
                <w:szCs w:val="18"/>
              </w:rPr>
              <w:t>without batch normalization</w:t>
            </w:r>
          </w:p>
        </w:tc>
        <w:tc>
          <w:tcPr>
            <w:tcW w:w="1337" w:type="dxa"/>
            <w:noWrap/>
            <w:hideMark/>
          </w:tcPr>
          <w:p w14:paraId="3194E193" w14:textId="77777777" w:rsidR="009A15A4" w:rsidRPr="00854C6E" w:rsidRDefault="009A15A4" w:rsidP="009A15A4">
            <w:pPr>
              <w:rPr>
                <w:color w:val="00B0F0"/>
                <w:sz w:val="18"/>
                <w:szCs w:val="18"/>
              </w:rPr>
            </w:pPr>
            <w:r w:rsidRPr="00854C6E">
              <w:rPr>
                <w:color w:val="00B0F0"/>
                <w:sz w:val="18"/>
                <w:szCs w:val="18"/>
              </w:rPr>
              <w:t>0.9718</w:t>
            </w:r>
          </w:p>
        </w:tc>
        <w:tc>
          <w:tcPr>
            <w:tcW w:w="1127" w:type="dxa"/>
            <w:noWrap/>
            <w:hideMark/>
          </w:tcPr>
          <w:p w14:paraId="379E866A" w14:textId="77777777" w:rsidR="009A15A4" w:rsidRPr="00854C6E" w:rsidRDefault="009A15A4" w:rsidP="009A15A4">
            <w:pPr>
              <w:rPr>
                <w:color w:val="00B0F0"/>
                <w:sz w:val="18"/>
                <w:szCs w:val="18"/>
              </w:rPr>
            </w:pPr>
            <w:r w:rsidRPr="00854C6E">
              <w:rPr>
                <w:color w:val="00B0F0"/>
                <w:sz w:val="18"/>
                <w:szCs w:val="18"/>
              </w:rPr>
              <w:t>0.9697</w:t>
            </w:r>
          </w:p>
        </w:tc>
        <w:tc>
          <w:tcPr>
            <w:tcW w:w="876" w:type="dxa"/>
            <w:noWrap/>
            <w:hideMark/>
          </w:tcPr>
          <w:p w14:paraId="57976B52" w14:textId="77777777" w:rsidR="009A15A4" w:rsidRPr="00854C6E" w:rsidRDefault="009A15A4" w:rsidP="009A15A4">
            <w:pPr>
              <w:rPr>
                <w:color w:val="00B0F0"/>
                <w:sz w:val="18"/>
                <w:szCs w:val="18"/>
              </w:rPr>
            </w:pPr>
            <w:r w:rsidRPr="00854C6E">
              <w:rPr>
                <w:color w:val="00B0F0"/>
                <w:sz w:val="18"/>
                <w:szCs w:val="18"/>
              </w:rPr>
              <w:t>0.1286</w:t>
            </w:r>
          </w:p>
        </w:tc>
      </w:tr>
      <w:tr w:rsidR="00854C6E" w:rsidRPr="00854C6E" w14:paraId="0F766A8E" w14:textId="77777777" w:rsidTr="009A15A4">
        <w:trPr>
          <w:trHeight w:val="300"/>
        </w:trPr>
        <w:tc>
          <w:tcPr>
            <w:tcW w:w="409" w:type="dxa"/>
            <w:noWrap/>
            <w:hideMark/>
          </w:tcPr>
          <w:p w14:paraId="14352256" w14:textId="77777777" w:rsidR="009A15A4" w:rsidRPr="00854C6E" w:rsidRDefault="009A15A4" w:rsidP="009A15A4">
            <w:pPr>
              <w:rPr>
                <w:color w:val="00B0F0"/>
                <w:sz w:val="18"/>
                <w:szCs w:val="18"/>
              </w:rPr>
            </w:pPr>
            <w:r w:rsidRPr="00854C6E">
              <w:rPr>
                <w:color w:val="00B0F0"/>
                <w:sz w:val="18"/>
                <w:szCs w:val="18"/>
              </w:rPr>
              <w:t>5</w:t>
            </w:r>
          </w:p>
        </w:tc>
        <w:tc>
          <w:tcPr>
            <w:tcW w:w="1140" w:type="dxa"/>
            <w:noWrap/>
            <w:hideMark/>
          </w:tcPr>
          <w:p w14:paraId="5572E9F9"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3486E028"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35522B2F"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2C4F7CF2"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007925B6" w14:textId="77777777" w:rsidR="009A15A4" w:rsidRPr="00854C6E" w:rsidRDefault="009A15A4" w:rsidP="009A15A4">
            <w:pPr>
              <w:rPr>
                <w:color w:val="00B0F0"/>
                <w:sz w:val="18"/>
                <w:szCs w:val="18"/>
              </w:rPr>
            </w:pPr>
            <w:r w:rsidRPr="00854C6E">
              <w:rPr>
                <w:color w:val="00B0F0"/>
                <w:sz w:val="18"/>
                <w:szCs w:val="18"/>
              </w:rPr>
              <w:t>without batch normalization</w:t>
            </w:r>
          </w:p>
        </w:tc>
        <w:tc>
          <w:tcPr>
            <w:tcW w:w="1337" w:type="dxa"/>
            <w:noWrap/>
            <w:hideMark/>
          </w:tcPr>
          <w:p w14:paraId="42A869C5" w14:textId="77777777" w:rsidR="009A15A4" w:rsidRPr="00854C6E" w:rsidRDefault="009A15A4" w:rsidP="009A15A4">
            <w:pPr>
              <w:rPr>
                <w:color w:val="00B0F0"/>
                <w:sz w:val="18"/>
                <w:szCs w:val="18"/>
              </w:rPr>
            </w:pPr>
            <w:r w:rsidRPr="00854C6E">
              <w:rPr>
                <w:color w:val="00B0F0"/>
                <w:sz w:val="18"/>
                <w:szCs w:val="18"/>
              </w:rPr>
              <w:t>0.9757</w:t>
            </w:r>
          </w:p>
        </w:tc>
        <w:tc>
          <w:tcPr>
            <w:tcW w:w="1127" w:type="dxa"/>
            <w:noWrap/>
            <w:hideMark/>
          </w:tcPr>
          <w:p w14:paraId="51EE7C50" w14:textId="77777777" w:rsidR="009A15A4" w:rsidRPr="00854C6E" w:rsidRDefault="009A15A4" w:rsidP="009A15A4">
            <w:pPr>
              <w:rPr>
                <w:color w:val="00B0F0"/>
                <w:sz w:val="18"/>
                <w:szCs w:val="18"/>
              </w:rPr>
            </w:pPr>
            <w:r w:rsidRPr="00854C6E">
              <w:rPr>
                <w:color w:val="00B0F0"/>
                <w:sz w:val="18"/>
                <w:szCs w:val="18"/>
              </w:rPr>
              <w:t>0.9709</w:t>
            </w:r>
          </w:p>
        </w:tc>
        <w:tc>
          <w:tcPr>
            <w:tcW w:w="876" w:type="dxa"/>
            <w:noWrap/>
            <w:hideMark/>
          </w:tcPr>
          <w:p w14:paraId="4523F4E2" w14:textId="77777777" w:rsidR="009A15A4" w:rsidRPr="00854C6E" w:rsidRDefault="009A15A4" w:rsidP="009A15A4">
            <w:pPr>
              <w:rPr>
                <w:color w:val="00B0F0"/>
                <w:sz w:val="18"/>
                <w:szCs w:val="18"/>
              </w:rPr>
            </w:pPr>
            <w:r w:rsidRPr="00854C6E">
              <w:rPr>
                <w:color w:val="00B0F0"/>
                <w:sz w:val="18"/>
                <w:szCs w:val="18"/>
              </w:rPr>
              <w:t>0.1263</w:t>
            </w:r>
          </w:p>
        </w:tc>
      </w:tr>
      <w:tr w:rsidR="00854C6E" w:rsidRPr="00854C6E" w14:paraId="5196B774" w14:textId="77777777" w:rsidTr="009A15A4">
        <w:trPr>
          <w:trHeight w:val="300"/>
        </w:trPr>
        <w:tc>
          <w:tcPr>
            <w:tcW w:w="409" w:type="dxa"/>
            <w:noWrap/>
            <w:hideMark/>
          </w:tcPr>
          <w:p w14:paraId="4CE28501" w14:textId="77777777" w:rsidR="009A15A4" w:rsidRPr="00854C6E" w:rsidRDefault="009A15A4" w:rsidP="009A15A4">
            <w:pPr>
              <w:rPr>
                <w:color w:val="00B0F0"/>
                <w:sz w:val="18"/>
                <w:szCs w:val="18"/>
              </w:rPr>
            </w:pPr>
            <w:r w:rsidRPr="00854C6E">
              <w:rPr>
                <w:color w:val="00B0F0"/>
                <w:sz w:val="18"/>
                <w:szCs w:val="18"/>
              </w:rPr>
              <w:t>6</w:t>
            </w:r>
          </w:p>
        </w:tc>
        <w:tc>
          <w:tcPr>
            <w:tcW w:w="1140" w:type="dxa"/>
            <w:noWrap/>
            <w:hideMark/>
          </w:tcPr>
          <w:p w14:paraId="291552C7"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321566D9"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7A176267"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6E2705DF"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6A1930F9" w14:textId="77777777" w:rsidR="009A15A4" w:rsidRPr="00854C6E" w:rsidRDefault="009A15A4" w:rsidP="009A15A4">
            <w:pPr>
              <w:rPr>
                <w:color w:val="00B0F0"/>
                <w:sz w:val="18"/>
                <w:szCs w:val="18"/>
              </w:rPr>
            </w:pPr>
            <w:r w:rsidRPr="00854C6E">
              <w:rPr>
                <w:color w:val="00B0F0"/>
                <w:sz w:val="18"/>
                <w:szCs w:val="18"/>
              </w:rPr>
              <w:t>without batch normalization</w:t>
            </w:r>
          </w:p>
        </w:tc>
        <w:tc>
          <w:tcPr>
            <w:tcW w:w="1337" w:type="dxa"/>
            <w:noWrap/>
            <w:hideMark/>
          </w:tcPr>
          <w:p w14:paraId="6378AF20" w14:textId="77777777" w:rsidR="009A15A4" w:rsidRPr="00854C6E" w:rsidRDefault="009A15A4" w:rsidP="009A15A4">
            <w:pPr>
              <w:rPr>
                <w:color w:val="00B0F0"/>
                <w:sz w:val="18"/>
                <w:szCs w:val="18"/>
              </w:rPr>
            </w:pPr>
            <w:r w:rsidRPr="00854C6E">
              <w:rPr>
                <w:color w:val="00B0F0"/>
                <w:sz w:val="18"/>
                <w:szCs w:val="18"/>
              </w:rPr>
              <w:t>0.9737</w:t>
            </w:r>
          </w:p>
        </w:tc>
        <w:tc>
          <w:tcPr>
            <w:tcW w:w="1127" w:type="dxa"/>
            <w:noWrap/>
            <w:hideMark/>
          </w:tcPr>
          <w:p w14:paraId="27E34355" w14:textId="77777777" w:rsidR="009A15A4" w:rsidRPr="00854C6E" w:rsidRDefault="009A15A4" w:rsidP="009A15A4">
            <w:pPr>
              <w:rPr>
                <w:color w:val="00B0F0"/>
                <w:sz w:val="18"/>
                <w:szCs w:val="18"/>
              </w:rPr>
            </w:pPr>
            <w:r w:rsidRPr="00854C6E">
              <w:rPr>
                <w:color w:val="00B0F0"/>
                <w:sz w:val="18"/>
                <w:szCs w:val="18"/>
              </w:rPr>
              <w:t>0.9699</w:t>
            </w:r>
          </w:p>
        </w:tc>
        <w:tc>
          <w:tcPr>
            <w:tcW w:w="876" w:type="dxa"/>
            <w:noWrap/>
            <w:hideMark/>
          </w:tcPr>
          <w:p w14:paraId="549ACC26" w14:textId="77777777" w:rsidR="009A15A4" w:rsidRPr="00854C6E" w:rsidRDefault="009A15A4" w:rsidP="009A15A4">
            <w:pPr>
              <w:rPr>
                <w:color w:val="00B0F0"/>
                <w:sz w:val="18"/>
                <w:szCs w:val="18"/>
              </w:rPr>
            </w:pPr>
            <w:r w:rsidRPr="00854C6E">
              <w:rPr>
                <w:color w:val="00B0F0"/>
                <w:sz w:val="18"/>
                <w:szCs w:val="18"/>
              </w:rPr>
              <w:t>0.1274</w:t>
            </w:r>
          </w:p>
        </w:tc>
      </w:tr>
      <w:tr w:rsidR="00854C6E" w:rsidRPr="00854C6E" w14:paraId="20DA08CF" w14:textId="77777777" w:rsidTr="009A15A4">
        <w:trPr>
          <w:trHeight w:val="300"/>
        </w:trPr>
        <w:tc>
          <w:tcPr>
            <w:tcW w:w="409" w:type="dxa"/>
            <w:noWrap/>
            <w:hideMark/>
          </w:tcPr>
          <w:p w14:paraId="1E08BB54" w14:textId="77777777" w:rsidR="009A15A4" w:rsidRPr="00854C6E" w:rsidRDefault="009A15A4" w:rsidP="009A15A4">
            <w:pPr>
              <w:rPr>
                <w:color w:val="00B0F0"/>
                <w:sz w:val="18"/>
                <w:szCs w:val="18"/>
              </w:rPr>
            </w:pPr>
            <w:r w:rsidRPr="00854C6E">
              <w:rPr>
                <w:color w:val="00B0F0"/>
                <w:sz w:val="18"/>
                <w:szCs w:val="18"/>
              </w:rPr>
              <w:t>7</w:t>
            </w:r>
          </w:p>
        </w:tc>
        <w:tc>
          <w:tcPr>
            <w:tcW w:w="1140" w:type="dxa"/>
            <w:noWrap/>
            <w:hideMark/>
          </w:tcPr>
          <w:p w14:paraId="5007455B"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41FC849B"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0F781244"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0C617A05"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1292D7F4" w14:textId="77777777" w:rsidR="009A15A4" w:rsidRPr="00854C6E" w:rsidRDefault="009A15A4" w:rsidP="009A15A4">
            <w:pPr>
              <w:rPr>
                <w:color w:val="00B0F0"/>
                <w:sz w:val="18"/>
                <w:szCs w:val="18"/>
              </w:rPr>
            </w:pPr>
            <w:r w:rsidRPr="00854C6E">
              <w:rPr>
                <w:color w:val="00B0F0"/>
                <w:sz w:val="18"/>
                <w:szCs w:val="18"/>
              </w:rPr>
              <w:t>with batch normalization</w:t>
            </w:r>
          </w:p>
        </w:tc>
        <w:tc>
          <w:tcPr>
            <w:tcW w:w="1337" w:type="dxa"/>
            <w:noWrap/>
            <w:hideMark/>
          </w:tcPr>
          <w:p w14:paraId="26735FB8" w14:textId="77777777" w:rsidR="009A15A4" w:rsidRPr="00854C6E" w:rsidRDefault="009A15A4" w:rsidP="009A15A4">
            <w:pPr>
              <w:rPr>
                <w:color w:val="00B0F0"/>
                <w:sz w:val="18"/>
                <w:szCs w:val="18"/>
              </w:rPr>
            </w:pPr>
            <w:r w:rsidRPr="00854C6E">
              <w:rPr>
                <w:color w:val="00B0F0"/>
                <w:sz w:val="18"/>
                <w:szCs w:val="18"/>
              </w:rPr>
              <w:t>0.9753</w:t>
            </w:r>
          </w:p>
        </w:tc>
        <w:tc>
          <w:tcPr>
            <w:tcW w:w="1127" w:type="dxa"/>
            <w:noWrap/>
            <w:hideMark/>
          </w:tcPr>
          <w:p w14:paraId="332BD289" w14:textId="77777777" w:rsidR="009A15A4" w:rsidRPr="00854C6E" w:rsidRDefault="009A15A4" w:rsidP="009A15A4">
            <w:pPr>
              <w:rPr>
                <w:color w:val="00B0F0"/>
                <w:sz w:val="18"/>
                <w:szCs w:val="18"/>
              </w:rPr>
            </w:pPr>
            <w:r w:rsidRPr="00854C6E">
              <w:rPr>
                <w:color w:val="00B0F0"/>
                <w:sz w:val="18"/>
                <w:szCs w:val="18"/>
              </w:rPr>
              <w:t>0.9723</w:t>
            </w:r>
          </w:p>
        </w:tc>
        <w:tc>
          <w:tcPr>
            <w:tcW w:w="876" w:type="dxa"/>
            <w:noWrap/>
            <w:hideMark/>
          </w:tcPr>
          <w:p w14:paraId="3338B08E" w14:textId="77777777" w:rsidR="009A15A4" w:rsidRPr="00854C6E" w:rsidRDefault="009A15A4" w:rsidP="009A15A4">
            <w:pPr>
              <w:rPr>
                <w:color w:val="00B0F0"/>
                <w:sz w:val="18"/>
                <w:szCs w:val="18"/>
              </w:rPr>
            </w:pPr>
            <w:r w:rsidRPr="00854C6E">
              <w:rPr>
                <w:color w:val="00B0F0"/>
                <w:sz w:val="18"/>
                <w:szCs w:val="18"/>
              </w:rPr>
              <w:t>0.1113</w:t>
            </w:r>
          </w:p>
        </w:tc>
      </w:tr>
      <w:tr w:rsidR="00854C6E" w:rsidRPr="00854C6E" w14:paraId="02DE8C3F" w14:textId="77777777" w:rsidTr="009A15A4">
        <w:trPr>
          <w:trHeight w:val="300"/>
        </w:trPr>
        <w:tc>
          <w:tcPr>
            <w:tcW w:w="409" w:type="dxa"/>
            <w:noWrap/>
            <w:hideMark/>
          </w:tcPr>
          <w:p w14:paraId="6790C324" w14:textId="77777777" w:rsidR="009A15A4" w:rsidRPr="00854C6E" w:rsidRDefault="009A15A4" w:rsidP="009A15A4">
            <w:pPr>
              <w:rPr>
                <w:color w:val="00B0F0"/>
                <w:sz w:val="18"/>
                <w:szCs w:val="18"/>
              </w:rPr>
            </w:pPr>
            <w:r w:rsidRPr="00854C6E">
              <w:rPr>
                <w:color w:val="00B0F0"/>
                <w:sz w:val="18"/>
                <w:szCs w:val="18"/>
              </w:rPr>
              <w:t>8</w:t>
            </w:r>
          </w:p>
        </w:tc>
        <w:tc>
          <w:tcPr>
            <w:tcW w:w="1140" w:type="dxa"/>
            <w:noWrap/>
            <w:hideMark/>
          </w:tcPr>
          <w:p w14:paraId="379B2308"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559BB369"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513EA440"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6B3014AC" w14:textId="77777777" w:rsidR="009A15A4" w:rsidRPr="00854C6E" w:rsidRDefault="009A15A4" w:rsidP="009A15A4">
            <w:pPr>
              <w:rPr>
                <w:color w:val="00B0F0"/>
                <w:sz w:val="18"/>
                <w:szCs w:val="18"/>
              </w:rPr>
            </w:pPr>
            <w:r w:rsidRPr="00854C6E">
              <w:rPr>
                <w:color w:val="00B0F0"/>
                <w:sz w:val="18"/>
                <w:szCs w:val="18"/>
              </w:rPr>
              <w:t>ADAM</w:t>
            </w:r>
          </w:p>
        </w:tc>
        <w:tc>
          <w:tcPr>
            <w:tcW w:w="1721" w:type="dxa"/>
            <w:noWrap/>
            <w:hideMark/>
          </w:tcPr>
          <w:p w14:paraId="2E95FA21" w14:textId="77777777" w:rsidR="009A15A4" w:rsidRPr="00854C6E" w:rsidRDefault="009A15A4" w:rsidP="009A15A4">
            <w:pPr>
              <w:rPr>
                <w:color w:val="00B0F0"/>
                <w:sz w:val="18"/>
                <w:szCs w:val="18"/>
              </w:rPr>
            </w:pPr>
            <w:r w:rsidRPr="00854C6E">
              <w:rPr>
                <w:color w:val="00B0F0"/>
                <w:sz w:val="18"/>
                <w:szCs w:val="18"/>
              </w:rPr>
              <w:t>with batch normalization</w:t>
            </w:r>
          </w:p>
        </w:tc>
        <w:tc>
          <w:tcPr>
            <w:tcW w:w="1337" w:type="dxa"/>
            <w:noWrap/>
            <w:hideMark/>
          </w:tcPr>
          <w:p w14:paraId="4AA99057" w14:textId="77777777" w:rsidR="009A15A4" w:rsidRPr="00854C6E" w:rsidRDefault="009A15A4" w:rsidP="009A15A4">
            <w:pPr>
              <w:rPr>
                <w:color w:val="00B0F0"/>
                <w:sz w:val="18"/>
                <w:szCs w:val="18"/>
              </w:rPr>
            </w:pPr>
            <w:r w:rsidRPr="00854C6E">
              <w:rPr>
                <w:color w:val="00B0F0"/>
                <w:sz w:val="18"/>
                <w:szCs w:val="18"/>
              </w:rPr>
              <w:t>0.9728</w:t>
            </w:r>
          </w:p>
        </w:tc>
        <w:tc>
          <w:tcPr>
            <w:tcW w:w="1127" w:type="dxa"/>
            <w:noWrap/>
            <w:hideMark/>
          </w:tcPr>
          <w:p w14:paraId="661336F7" w14:textId="77777777" w:rsidR="009A15A4" w:rsidRPr="00854C6E" w:rsidRDefault="009A15A4" w:rsidP="009A15A4">
            <w:pPr>
              <w:rPr>
                <w:color w:val="00B0F0"/>
                <w:sz w:val="18"/>
                <w:szCs w:val="18"/>
              </w:rPr>
            </w:pPr>
            <w:r w:rsidRPr="00854C6E">
              <w:rPr>
                <w:color w:val="00B0F0"/>
                <w:sz w:val="18"/>
                <w:szCs w:val="18"/>
              </w:rPr>
              <w:t>0.9719</w:t>
            </w:r>
          </w:p>
        </w:tc>
        <w:tc>
          <w:tcPr>
            <w:tcW w:w="876" w:type="dxa"/>
            <w:noWrap/>
            <w:hideMark/>
          </w:tcPr>
          <w:p w14:paraId="0A308803" w14:textId="77777777" w:rsidR="009A15A4" w:rsidRPr="00854C6E" w:rsidRDefault="009A15A4" w:rsidP="009A15A4">
            <w:pPr>
              <w:rPr>
                <w:color w:val="00B0F0"/>
                <w:sz w:val="18"/>
                <w:szCs w:val="18"/>
              </w:rPr>
            </w:pPr>
            <w:r w:rsidRPr="00854C6E">
              <w:rPr>
                <w:color w:val="00B0F0"/>
                <w:sz w:val="18"/>
                <w:szCs w:val="18"/>
              </w:rPr>
              <w:t>0.1168</w:t>
            </w:r>
          </w:p>
        </w:tc>
      </w:tr>
      <w:tr w:rsidR="00854C6E" w:rsidRPr="00854C6E" w14:paraId="46BA8208" w14:textId="77777777" w:rsidTr="009A15A4">
        <w:trPr>
          <w:trHeight w:val="300"/>
        </w:trPr>
        <w:tc>
          <w:tcPr>
            <w:tcW w:w="409" w:type="dxa"/>
            <w:noWrap/>
            <w:hideMark/>
          </w:tcPr>
          <w:p w14:paraId="2EB7065C" w14:textId="77777777" w:rsidR="009A15A4" w:rsidRPr="00854C6E" w:rsidRDefault="009A15A4" w:rsidP="009A15A4">
            <w:pPr>
              <w:rPr>
                <w:color w:val="00B0F0"/>
                <w:sz w:val="18"/>
                <w:szCs w:val="18"/>
              </w:rPr>
            </w:pPr>
            <w:r w:rsidRPr="00854C6E">
              <w:rPr>
                <w:color w:val="00B0F0"/>
                <w:sz w:val="18"/>
                <w:szCs w:val="18"/>
              </w:rPr>
              <w:t>9</w:t>
            </w:r>
          </w:p>
        </w:tc>
        <w:tc>
          <w:tcPr>
            <w:tcW w:w="1140" w:type="dxa"/>
            <w:noWrap/>
            <w:hideMark/>
          </w:tcPr>
          <w:p w14:paraId="3E7BB71D"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2B2CAD27"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6BFB6DEF"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27B54F94" w14:textId="77777777" w:rsidR="009A15A4" w:rsidRPr="00854C6E" w:rsidRDefault="009A15A4" w:rsidP="009A15A4">
            <w:pPr>
              <w:rPr>
                <w:color w:val="00B0F0"/>
                <w:sz w:val="18"/>
                <w:szCs w:val="18"/>
              </w:rPr>
            </w:pPr>
            <w:r w:rsidRPr="00854C6E">
              <w:rPr>
                <w:color w:val="00B0F0"/>
                <w:sz w:val="18"/>
                <w:szCs w:val="18"/>
              </w:rPr>
              <w:t>SGD</w:t>
            </w:r>
          </w:p>
        </w:tc>
        <w:tc>
          <w:tcPr>
            <w:tcW w:w="1721" w:type="dxa"/>
            <w:noWrap/>
            <w:hideMark/>
          </w:tcPr>
          <w:p w14:paraId="71BAAE04" w14:textId="77777777" w:rsidR="009A15A4" w:rsidRPr="00854C6E" w:rsidRDefault="009A15A4" w:rsidP="009A15A4">
            <w:pPr>
              <w:rPr>
                <w:color w:val="00B0F0"/>
                <w:sz w:val="18"/>
                <w:szCs w:val="18"/>
              </w:rPr>
            </w:pPr>
            <w:r w:rsidRPr="00854C6E">
              <w:rPr>
                <w:color w:val="00B0F0"/>
                <w:sz w:val="18"/>
                <w:szCs w:val="18"/>
              </w:rPr>
              <w:t>with batch normalization</w:t>
            </w:r>
          </w:p>
        </w:tc>
        <w:tc>
          <w:tcPr>
            <w:tcW w:w="1337" w:type="dxa"/>
            <w:noWrap/>
            <w:hideMark/>
          </w:tcPr>
          <w:p w14:paraId="21B2B3B6" w14:textId="77777777" w:rsidR="009A15A4" w:rsidRPr="00854C6E" w:rsidRDefault="009A15A4" w:rsidP="009A15A4">
            <w:pPr>
              <w:rPr>
                <w:color w:val="00B0F0"/>
                <w:sz w:val="18"/>
                <w:szCs w:val="18"/>
              </w:rPr>
            </w:pPr>
            <w:r w:rsidRPr="00854C6E">
              <w:rPr>
                <w:color w:val="00B0F0"/>
                <w:sz w:val="18"/>
                <w:szCs w:val="18"/>
              </w:rPr>
              <w:t>0.976</w:t>
            </w:r>
          </w:p>
        </w:tc>
        <w:tc>
          <w:tcPr>
            <w:tcW w:w="1127" w:type="dxa"/>
            <w:noWrap/>
            <w:hideMark/>
          </w:tcPr>
          <w:p w14:paraId="5FA50217" w14:textId="77777777" w:rsidR="009A15A4" w:rsidRPr="00854C6E" w:rsidRDefault="009A15A4" w:rsidP="009A15A4">
            <w:pPr>
              <w:rPr>
                <w:color w:val="00B0F0"/>
                <w:sz w:val="18"/>
                <w:szCs w:val="18"/>
              </w:rPr>
            </w:pPr>
            <w:r w:rsidRPr="00854C6E">
              <w:rPr>
                <w:color w:val="00B0F0"/>
                <w:sz w:val="18"/>
                <w:szCs w:val="18"/>
              </w:rPr>
              <w:t>0.9714</w:t>
            </w:r>
          </w:p>
        </w:tc>
        <w:tc>
          <w:tcPr>
            <w:tcW w:w="876" w:type="dxa"/>
            <w:noWrap/>
            <w:hideMark/>
          </w:tcPr>
          <w:p w14:paraId="584E164E" w14:textId="77777777" w:rsidR="009A15A4" w:rsidRPr="00854C6E" w:rsidRDefault="009A15A4" w:rsidP="009A15A4">
            <w:pPr>
              <w:rPr>
                <w:color w:val="00B0F0"/>
                <w:sz w:val="18"/>
                <w:szCs w:val="18"/>
              </w:rPr>
            </w:pPr>
            <w:r w:rsidRPr="00854C6E">
              <w:rPr>
                <w:color w:val="00B0F0"/>
                <w:sz w:val="18"/>
                <w:szCs w:val="18"/>
              </w:rPr>
              <w:t>0.099</w:t>
            </w:r>
          </w:p>
        </w:tc>
      </w:tr>
      <w:tr w:rsidR="00854C6E" w:rsidRPr="00854C6E" w14:paraId="30C2C675" w14:textId="77777777" w:rsidTr="009A15A4">
        <w:trPr>
          <w:trHeight w:val="300"/>
        </w:trPr>
        <w:tc>
          <w:tcPr>
            <w:tcW w:w="409" w:type="dxa"/>
            <w:noWrap/>
            <w:hideMark/>
          </w:tcPr>
          <w:p w14:paraId="7C1B429F" w14:textId="17104A90" w:rsidR="009A15A4" w:rsidRPr="00854C6E" w:rsidRDefault="009A15A4" w:rsidP="009A15A4">
            <w:pPr>
              <w:rPr>
                <w:color w:val="00B0F0"/>
                <w:sz w:val="18"/>
                <w:szCs w:val="18"/>
              </w:rPr>
            </w:pPr>
            <w:r w:rsidRPr="00854C6E">
              <w:rPr>
                <w:color w:val="00B0F0"/>
                <w:sz w:val="18"/>
                <w:szCs w:val="18"/>
              </w:rPr>
              <w:t>10</w:t>
            </w:r>
          </w:p>
        </w:tc>
        <w:tc>
          <w:tcPr>
            <w:tcW w:w="1140" w:type="dxa"/>
            <w:noWrap/>
            <w:hideMark/>
          </w:tcPr>
          <w:p w14:paraId="3CD7C62C" w14:textId="77777777" w:rsidR="009A15A4" w:rsidRPr="00854C6E" w:rsidRDefault="009A15A4" w:rsidP="009A15A4">
            <w:pPr>
              <w:rPr>
                <w:color w:val="00B0F0"/>
                <w:sz w:val="18"/>
                <w:szCs w:val="18"/>
              </w:rPr>
            </w:pPr>
            <w:r w:rsidRPr="00854C6E">
              <w:rPr>
                <w:color w:val="00B0F0"/>
                <w:sz w:val="18"/>
                <w:szCs w:val="18"/>
              </w:rPr>
              <w:t>32,64,32,10</w:t>
            </w:r>
          </w:p>
        </w:tc>
        <w:tc>
          <w:tcPr>
            <w:tcW w:w="1219" w:type="dxa"/>
            <w:noWrap/>
            <w:hideMark/>
          </w:tcPr>
          <w:p w14:paraId="3CDA5BED" w14:textId="77777777" w:rsidR="009A15A4" w:rsidRPr="00854C6E" w:rsidRDefault="009A15A4" w:rsidP="009A15A4">
            <w:pPr>
              <w:rPr>
                <w:color w:val="00B0F0"/>
                <w:sz w:val="18"/>
                <w:szCs w:val="18"/>
              </w:rPr>
            </w:pPr>
            <w:r w:rsidRPr="00854C6E">
              <w:rPr>
                <w:color w:val="00B0F0"/>
                <w:sz w:val="18"/>
                <w:szCs w:val="18"/>
              </w:rPr>
              <w:t>128</w:t>
            </w:r>
          </w:p>
        </w:tc>
        <w:tc>
          <w:tcPr>
            <w:tcW w:w="1069" w:type="dxa"/>
            <w:noWrap/>
            <w:hideMark/>
          </w:tcPr>
          <w:p w14:paraId="20057A0D" w14:textId="77777777" w:rsidR="009A15A4" w:rsidRPr="00854C6E" w:rsidRDefault="009A15A4" w:rsidP="009A15A4">
            <w:pPr>
              <w:rPr>
                <w:color w:val="00B0F0"/>
                <w:sz w:val="18"/>
                <w:szCs w:val="18"/>
              </w:rPr>
            </w:pPr>
            <w:r w:rsidRPr="00854C6E">
              <w:rPr>
                <w:color w:val="00B0F0"/>
                <w:sz w:val="18"/>
                <w:szCs w:val="18"/>
              </w:rPr>
              <w:t>28</w:t>
            </w:r>
          </w:p>
        </w:tc>
        <w:tc>
          <w:tcPr>
            <w:tcW w:w="1126" w:type="dxa"/>
            <w:noWrap/>
            <w:hideMark/>
          </w:tcPr>
          <w:p w14:paraId="0D280E3B" w14:textId="77777777" w:rsidR="009A15A4" w:rsidRPr="00854C6E" w:rsidRDefault="009A15A4" w:rsidP="009A15A4">
            <w:pPr>
              <w:rPr>
                <w:color w:val="00B0F0"/>
                <w:sz w:val="18"/>
                <w:szCs w:val="18"/>
              </w:rPr>
            </w:pPr>
            <w:r w:rsidRPr="00854C6E">
              <w:rPr>
                <w:color w:val="00B0F0"/>
                <w:sz w:val="18"/>
                <w:szCs w:val="18"/>
              </w:rPr>
              <w:t>SGD</w:t>
            </w:r>
          </w:p>
        </w:tc>
        <w:tc>
          <w:tcPr>
            <w:tcW w:w="1721" w:type="dxa"/>
            <w:noWrap/>
            <w:hideMark/>
          </w:tcPr>
          <w:p w14:paraId="54B6A82D" w14:textId="77777777" w:rsidR="009A15A4" w:rsidRPr="00854C6E" w:rsidRDefault="009A15A4" w:rsidP="009A15A4">
            <w:pPr>
              <w:rPr>
                <w:color w:val="00B0F0"/>
                <w:sz w:val="18"/>
                <w:szCs w:val="18"/>
              </w:rPr>
            </w:pPr>
            <w:r w:rsidRPr="00854C6E">
              <w:rPr>
                <w:color w:val="00B0F0"/>
                <w:sz w:val="18"/>
                <w:szCs w:val="18"/>
              </w:rPr>
              <w:t>with batch normalization</w:t>
            </w:r>
          </w:p>
        </w:tc>
        <w:tc>
          <w:tcPr>
            <w:tcW w:w="1337" w:type="dxa"/>
            <w:noWrap/>
            <w:hideMark/>
          </w:tcPr>
          <w:p w14:paraId="7E5EAFC5" w14:textId="77777777" w:rsidR="009A15A4" w:rsidRPr="00854C6E" w:rsidRDefault="009A15A4" w:rsidP="009A15A4">
            <w:pPr>
              <w:rPr>
                <w:color w:val="00B0F0"/>
                <w:sz w:val="18"/>
                <w:szCs w:val="18"/>
                <w:highlight w:val="yellow"/>
              </w:rPr>
            </w:pPr>
            <w:r w:rsidRPr="00854C6E">
              <w:rPr>
                <w:color w:val="00B0F0"/>
                <w:sz w:val="18"/>
                <w:szCs w:val="18"/>
                <w:highlight w:val="yellow"/>
              </w:rPr>
              <w:t>0.9772</w:t>
            </w:r>
          </w:p>
        </w:tc>
        <w:tc>
          <w:tcPr>
            <w:tcW w:w="1127" w:type="dxa"/>
            <w:noWrap/>
            <w:hideMark/>
          </w:tcPr>
          <w:p w14:paraId="118A0836" w14:textId="77777777" w:rsidR="009A15A4" w:rsidRPr="00854C6E" w:rsidRDefault="009A15A4" w:rsidP="009A15A4">
            <w:pPr>
              <w:rPr>
                <w:color w:val="00B0F0"/>
                <w:sz w:val="18"/>
                <w:szCs w:val="18"/>
                <w:highlight w:val="yellow"/>
              </w:rPr>
            </w:pPr>
            <w:r w:rsidRPr="00854C6E">
              <w:rPr>
                <w:color w:val="00B0F0"/>
                <w:sz w:val="18"/>
                <w:szCs w:val="18"/>
                <w:highlight w:val="yellow"/>
              </w:rPr>
              <w:t>0.9741</w:t>
            </w:r>
          </w:p>
        </w:tc>
        <w:tc>
          <w:tcPr>
            <w:tcW w:w="876" w:type="dxa"/>
            <w:noWrap/>
            <w:hideMark/>
          </w:tcPr>
          <w:p w14:paraId="7769CBF7" w14:textId="77777777" w:rsidR="009A15A4" w:rsidRPr="00854C6E" w:rsidRDefault="009A15A4" w:rsidP="009A15A4">
            <w:pPr>
              <w:rPr>
                <w:color w:val="00B0F0"/>
                <w:sz w:val="18"/>
                <w:szCs w:val="18"/>
                <w:highlight w:val="yellow"/>
              </w:rPr>
            </w:pPr>
            <w:r w:rsidRPr="00854C6E">
              <w:rPr>
                <w:color w:val="00B0F0"/>
                <w:sz w:val="18"/>
                <w:szCs w:val="18"/>
                <w:highlight w:val="yellow"/>
              </w:rPr>
              <w:t>0.0955</w:t>
            </w:r>
          </w:p>
        </w:tc>
      </w:tr>
    </w:tbl>
    <w:p w14:paraId="746EB11E" w14:textId="77777777" w:rsidR="009A15A4" w:rsidRDefault="009A15A4" w:rsidP="009A15A4"/>
    <w:p w14:paraId="437C19C7" w14:textId="2C27561C" w:rsidR="00A3257E" w:rsidRDefault="009A15A4" w:rsidP="009A15A4">
      <w:r>
        <w:t xml:space="preserve">and regarding for your </w:t>
      </w:r>
      <w:r>
        <w:t>solution please</w:t>
      </w:r>
      <w:r>
        <w:t xml:space="preserve"> answer below questions</w:t>
      </w:r>
    </w:p>
    <w:p w14:paraId="13C79CA5" w14:textId="77777777" w:rsidR="009A15A4" w:rsidRDefault="009A15A4" w:rsidP="009A15A4"/>
    <w:p w14:paraId="45B40C8E" w14:textId="51282922" w:rsidR="009A15A4" w:rsidRDefault="009A15A4" w:rsidP="009A15A4">
      <w:r w:rsidRPr="009A15A4">
        <w:t>Question 1: Why is it necessary to normalize the data before training a neural network?</w:t>
      </w:r>
    </w:p>
    <w:p w14:paraId="2383DF76" w14:textId="0B4CE1AE" w:rsidR="009A15A4" w:rsidRPr="00854C6E" w:rsidRDefault="009A15A4" w:rsidP="00854C6E">
      <w:pPr>
        <w:ind w:left="720"/>
        <w:rPr>
          <w:rFonts w:ascii="Aptos" w:hAnsi="Aptos"/>
          <w:color w:val="00B0F0"/>
        </w:rPr>
      </w:pPr>
      <w:r w:rsidRPr="00854C6E">
        <w:rPr>
          <w:rFonts w:ascii="Aptos" w:hAnsi="Aptos"/>
          <w:color w:val="00B0F0"/>
        </w:rPr>
        <w:t>w</w:t>
      </w:r>
      <w:r w:rsidRPr="00854C6E">
        <w:rPr>
          <w:rFonts w:ascii="Aptos" w:hAnsi="Aptos"/>
          <w:color w:val="00B0F0"/>
        </w:rPr>
        <w:t>hen input features have different scales (e.g., one feature ranges from 0 to 1, while another ranges from 1000 to 10000), it can make the gradient descent process slower and inefficient. Large variations in input values can cause the optimizer to take very small steps in some directions and very large steps in others, leading to inefficient training.</w:t>
      </w:r>
    </w:p>
    <w:p w14:paraId="51074C61" w14:textId="04D2B1D8" w:rsidR="009A15A4" w:rsidRDefault="00381356" w:rsidP="00381356">
      <w:r w:rsidRPr="00381356">
        <w:t xml:space="preserve">Question .2: Explain the purpose of reshaping the images to a flat vector using </w:t>
      </w:r>
      <w:proofErr w:type="gramStart"/>
      <w:r w:rsidRPr="00381356">
        <w:t>reshape(</w:t>
      </w:r>
      <w:proofErr w:type="gramEnd"/>
      <w:r w:rsidRPr="00381356">
        <w:t>-1, 784) in the code.</w:t>
      </w:r>
    </w:p>
    <w:p w14:paraId="1104FD84" w14:textId="6A0F7592" w:rsidR="00381356" w:rsidRPr="00854C6E" w:rsidRDefault="00381356" w:rsidP="00854C6E">
      <w:pPr>
        <w:ind w:left="720"/>
        <w:rPr>
          <w:rFonts w:ascii="Aptos" w:hAnsi="Aptos"/>
          <w:color w:val="00B0F0"/>
        </w:rPr>
      </w:pPr>
      <w:r w:rsidRPr="00854C6E">
        <w:rPr>
          <w:rFonts w:ascii="Aptos" w:hAnsi="Aptos"/>
          <w:color w:val="00B0F0"/>
        </w:rPr>
        <w:t xml:space="preserve">We are </w:t>
      </w:r>
      <w:proofErr w:type="spellStart"/>
      <w:r w:rsidRPr="00854C6E">
        <w:rPr>
          <w:rFonts w:ascii="Aptos" w:hAnsi="Aptos"/>
          <w:color w:val="00B0F0"/>
        </w:rPr>
        <w:t>conversting</w:t>
      </w:r>
      <w:proofErr w:type="spellEnd"/>
      <w:r w:rsidRPr="00854C6E">
        <w:rPr>
          <w:rFonts w:ascii="Aptos" w:hAnsi="Aptos"/>
          <w:color w:val="00B0F0"/>
        </w:rPr>
        <w:t xml:space="preserve"> 2D image data </w:t>
      </w:r>
      <w:r w:rsidRPr="00854C6E">
        <w:rPr>
          <w:rFonts w:ascii="Aptos" w:hAnsi="Aptos"/>
          <w:color w:val="00B0F0"/>
        </w:rPr>
        <w:t>(28x28)</w:t>
      </w:r>
      <w:r w:rsidRPr="00854C6E">
        <w:rPr>
          <w:rFonts w:ascii="Aptos" w:hAnsi="Aptos"/>
          <w:color w:val="00B0F0"/>
        </w:rPr>
        <w:t xml:space="preserve"> to 1D vector 784 Because in neural network the input is on 1D vector shape not 2D </w:t>
      </w:r>
    </w:p>
    <w:p w14:paraId="1E2D3BE3" w14:textId="0EA3699A" w:rsidR="00381356" w:rsidRDefault="00381356" w:rsidP="00381356">
      <w:r w:rsidRPr="00381356">
        <w:t>What is batch normalization, and why is it used? Describe how batch normalization affects the learning process.</w:t>
      </w:r>
    </w:p>
    <w:p w14:paraId="4230891F" w14:textId="3F43E6E1" w:rsidR="00381356" w:rsidRPr="00854C6E" w:rsidRDefault="00381356" w:rsidP="00854C6E">
      <w:pPr>
        <w:ind w:left="720"/>
        <w:rPr>
          <w:rFonts w:ascii="Aptos" w:hAnsi="Aptos"/>
          <w:color w:val="00B0F0"/>
        </w:rPr>
      </w:pPr>
      <w:r w:rsidRPr="00854C6E">
        <w:rPr>
          <w:rFonts w:ascii="Aptos" w:hAnsi="Aptos"/>
          <w:color w:val="00B0F0"/>
        </w:rPr>
        <w:t>Batch normalization is a technique used in neural networks to normalize before getting into activation step</w:t>
      </w:r>
      <w:r w:rsidR="00132FB3" w:rsidRPr="00854C6E">
        <w:rPr>
          <w:rFonts w:ascii="Aptos" w:hAnsi="Aptos"/>
          <w:color w:val="00B0F0"/>
        </w:rPr>
        <w:t>,</w:t>
      </w:r>
      <w:r w:rsidRPr="00854C6E">
        <w:rPr>
          <w:rFonts w:ascii="Aptos" w:hAnsi="Aptos"/>
          <w:color w:val="00B0F0"/>
        </w:rPr>
        <w:t xml:space="preserve"> </w:t>
      </w:r>
      <w:proofErr w:type="gramStart"/>
      <w:r w:rsidR="00132FB3" w:rsidRPr="00854C6E">
        <w:rPr>
          <w:rFonts w:ascii="Aptos" w:hAnsi="Aptos"/>
          <w:color w:val="00B0F0"/>
        </w:rPr>
        <w:t>It</w:t>
      </w:r>
      <w:proofErr w:type="gramEnd"/>
      <w:r w:rsidR="00132FB3" w:rsidRPr="00854C6E">
        <w:rPr>
          <w:rFonts w:ascii="Aptos" w:hAnsi="Aptos"/>
          <w:color w:val="00B0F0"/>
        </w:rPr>
        <w:t xml:space="preserve"> helps stabilize and accelerate the training process by ensuring that the inputs to each layer are normalized to have a consistent distribution</w:t>
      </w:r>
      <w:r w:rsidR="00132FB3" w:rsidRPr="00854C6E">
        <w:rPr>
          <w:rFonts w:ascii="Aptos" w:hAnsi="Aptos"/>
          <w:color w:val="00B0F0"/>
        </w:rPr>
        <w:t>.</w:t>
      </w:r>
    </w:p>
    <w:p w14:paraId="62AFE68E" w14:textId="77777777" w:rsidR="00132FB3" w:rsidRDefault="00132FB3" w:rsidP="00132FB3"/>
    <w:p w14:paraId="4515A1BF" w14:textId="77777777" w:rsidR="00132FB3" w:rsidRDefault="00132FB3" w:rsidP="00132FB3"/>
    <w:p w14:paraId="360E3698" w14:textId="77777777" w:rsidR="00132FB3" w:rsidRDefault="00132FB3" w:rsidP="00132FB3">
      <w:r>
        <w:lastRenderedPageBreak/>
        <w:t>Task 3:</w:t>
      </w:r>
    </w:p>
    <w:p w14:paraId="5A5139BD" w14:textId="77777777" w:rsidR="00132FB3" w:rsidRDefault="00132FB3" w:rsidP="00132FB3"/>
    <w:p w14:paraId="7920DD4D" w14:textId="77777777" w:rsidR="00132FB3" w:rsidRDefault="00132FB3" w:rsidP="00132FB3">
      <w:r>
        <w:t xml:space="preserve">Define a simple feedforward neural network using </w:t>
      </w:r>
      <w:proofErr w:type="spellStart"/>
      <w:proofErr w:type="gramStart"/>
      <w:r>
        <w:t>tf.keras</w:t>
      </w:r>
      <w:proofErr w:type="gramEnd"/>
      <w:r>
        <w:t>.Sequential</w:t>
      </w:r>
      <w:proofErr w:type="spellEnd"/>
      <w:r>
        <w:t xml:space="preserve"> as in the code. The model should contain:</w:t>
      </w:r>
    </w:p>
    <w:p w14:paraId="7CD6C469" w14:textId="77777777" w:rsidR="00132FB3" w:rsidRDefault="00132FB3" w:rsidP="00132FB3">
      <w:r>
        <w:t>A fully connected Dense layer with 10 units.</w:t>
      </w:r>
    </w:p>
    <w:p w14:paraId="5639F0A5" w14:textId="77777777" w:rsidR="00132FB3" w:rsidRDefault="00132FB3" w:rsidP="00132FB3">
      <w:r>
        <w:t>Batch Normalization after the Dense layer.</w:t>
      </w:r>
    </w:p>
    <w:p w14:paraId="07D1D791" w14:textId="77777777" w:rsidR="00132FB3" w:rsidRDefault="00132FB3" w:rsidP="00132FB3">
      <w:r>
        <w:t>An activation function (tanh) applied after batch normalization.</w:t>
      </w:r>
    </w:p>
    <w:p w14:paraId="18477F30" w14:textId="77777777" w:rsidR="00132FB3" w:rsidRDefault="00132FB3" w:rsidP="00132FB3">
      <w:r>
        <w:t xml:space="preserve">A final Dense layer with 10 units and a </w:t>
      </w:r>
      <w:proofErr w:type="spellStart"/>
      <w:r>
        <w:t>softmax</w:t>
      </w:r>
      <w:proofErr w:type="spellEnd"/>
      <w:r>
        <w:t xml:space="preserve"> activation function for multi-class classification.</w:t>
      </w:r>
    </w:p>
    <w:p w14:paraId="09E7200B" w14:textId="77777777" w:rsidR="00132FB3" w:rsidRDefault="00132FB3" w:rsidP="00132FB3">
      <w:r>
        <w:t>How does batch normalization help with training deep neural networks? Provide your thoughts after training the model.</w:t>
      </w:r>
    </w:p>
    <w:p w14:paraId="72574F7D" w14:textId="0E628B92" w:rsidR="00132FB3" w:rsidRPr="00854C6E" w:rsidRDefault="00132FB3" w:rsidP="00854C6E">
      <w:pPr>
        <w:ind w:firstLine="720"/>
        <w:rPr>
          <w:rFonts w:ascii="Aptos" w:hAnsi="Aptos"/>
          <w:color w:val="00B0F0"/>
        </w:rPr>
      </w:pPr>
      <w:r w:rsidRPr="00854C6E">
        <w:rPr>
          <w:rFonts w:ascii="Aptos" w:hAnsi="Aptos"/>
          <w:color w:val="00B0F0"/>
        </w:rPr>
        <w:t xml:space="preserve">Before </w:t>
      </w:r>
      <w:r w:rsidRPr="00854C6E">
        <w:rPr>
          <w:rFonts w:ascii="Aptos" w:hAnsi="Aptos"/>
          <w:color w:val="00B0F0"/>
        </w:rPr>
        <w:t>batch normalization</w:t>
      </w:r>
      <w:r w:rsidRPr="00854C6E">
        <w:rPr>
          <w:rFonts w:ascii="Aptos" w:hAnsi="Aptos"/>
          <w:color w:val="00B0F0"/>
        </w:rPr>
        <w:t xml:space="preserve"> the result was</w:t>
      </w:r>
    </w:p>
    <w:tbl>
      <w:tblPr>
        <w:tblStyle w:val="TableGrid"/>
        <w:tblW w:w="11571" w:type="dxa"/>
        <w:tblInd w:w="-1115" w:type="dxa"/>
        <w:tblLook w:val="04A0" w:firstRow="1" w:lastRow="0" w:firstColumn="1" w:lastColumn="0" w:noHBand="0" w:noVBand="1"/>
      </w:tblPr>
      <w:tblGrid>
        <w:gridCol w:w="839"/>
        <w:gridCol w:w="1441"/>
        <w:gridCol w:w="1479"/>
        <w:gridCol w:w="1328"/>
        <w:gridCol w:w="1213"/>
        <w:gridCol w:w="1604"/>
        <w:gridCol w:w="1208"/>
        <w:gridCol w:w="1130"/>
        <w:gridCol w:w="1329"/>
      </w:tblGrid>
      <w:tr w:rsidR="00854C6E" w:rsidRPr="00854C6E" w14:paraId="35F7BB4A" w14:textId="77777777" w:rsidTr="00854C6E">
        <w:trPr>
          <w:trHeight w:val="1025"/>
        </w:trPr>
        <w:tc>
          <w:tcPr>
            <w:tcW w:w="839" w:type="dxa"/>
            <w:noWrap/>
            <w:hideMark/>
          </w:tcPr>
          <w:p w14:paraId="17F814BC" w14:textId="77777777" w:rsidR="00854C6E" w:rsidRPr="00854C6E" w:rsidRDefault="00854C6E" w:rsidP="00854C6E">
            <w:pPr>
              <w:rPr>
                <w:b/>
                <w:bCs/>
                <w:color w:val="00B0F0"/>
              </w:rPr>
            </w:pPr>
            <w:r w:rsidRPr="00854C6E">
              <w:rPr>
                <w:b/>
                <w:bCs/>
                <w:color w:val="00B0F0"/>
              </w:rPr>
              <w:t>layers</w:t>
            </w:r>
          </w:p>
        </w:tc>
        <w:tc>
          <w:tcPr>
            <w:tcW w:w="1441" w:type="dxa"/>
            <w:noWrap/>
            <w:hideMark/>
          </w:tcPr>
          <w:p w14:paraId="23403396" w14:textId="77777777" w:rsidR="00854C6E" w:rsidRPr="00854C6E" w:rsidRDefault="00854C6E" w:rsidP="00854C6E">
            <w:pPr>
              <w:rPr>
                <w:b/>
                <w:bCs/>
                <w:color w:val="00B0F0"/>
              </w:rPr>
            </w:pPr>
            <w:r w:rsidRPr="00854C6E">
              <w:rPr>
                <w:b/>
                <w:bCs/>
                <w:color w:val="00B0F0"/>
              </w:rPr>
              <w:t>BATCH_SIZE</w:t>
            </w:r>
          </w:p>
        </w:tc>
        <w:tc>
          <w:tcPr>
            <w:tcW w:w="1479" w:type="dxa"/>
            <w:noWrap/>
            <w:hideMark/>
          </w:tcPr>
          <w:p w14:paraId="7107B950" w14:textId="77777777" w:rsidR="00854C6E" w:rsidRPr="00854C6E" w:rsidRDefault="00854C6E" w:rsidP="00854C6E">
            <w:pPr>
              <w:rPr>
                <w:b/>
                <w:bCs/>
                <w:color w:val="00B0F0"/>
              </w:rPr>
            </w:pPr>
            <w:r w:rsidRPr="00854C6E">
              <w:rPr>
                <w:b/>
                <w:bCs/>
                <w:color w:val="00B0F0"/>
              </w:rPr>
              <w:t>EPOCHS</w:t>
            </w:r>
          </w:p>
        </w:tc>
        <w:tc>
          <w:tcPr>
            <w:tcW w:w="1328" w:type="dxa"/>
            <w:noWrap/>
            <w:hideMark/>
          </w:tcPr>
          <w:p w14:paraId="505D1844" w14:textId="77777777" w:rsidR="00854C6E" w:rsidRPr="00854C6E" w:rsidRDefault="00854C6E" w:rsidP="00854C6E">
            <w:pPr>
              <w:rPr>
                <w:b/>
                <w:bCs/>
                <w:color w:val="00B0F0"/>
              </w:rPr>
            </w:pPr>
            <w:r w:rsidRPr="00854C6E">
              <w:rPr>
                <w:b/>
                <w:bCs/>
                <w:color w:val="00B0F0"/>
              </w:rPr>
              <w:t>OPTIMISER</w:t>
            </w:r>
          </w:p>
        </w:tc>
        <w:tc>
          <w:tcPr>
            <w:tcW w:w="1213" w:type="dxa"/>
            <w:noWrap/>
            <w:hideMark/>
          </w:tcPr>
          <w:p w14:paraId="1E78B941" w14:textId="77777777" w:rsidR="00854C6E" w:rsidRPr="00854C6E" w:rsidRDefault="00854C6E" w:rsidP="00854C6E">
            <w:pPr>
              <w:rPr>
                <w:b/>
                <w:bCs/>
                <w:color w:val="00B0F0"/>
              </w:rPr>
            </w:pPr>
            <w:r w:rsidRPr="00854C6E">
              <w:rPr>
                <w:b/>
                <w:bCs/>
                <w:color w:val="00B0F0"/>
              </w:rPr>
              <w:t>activation</w:t>
            </w:r>
          </w:p>
        </w:tc>
        <w:tc>
          <w:tcPr>
            <w:tcW w:w="1604" w:type="dxa"/>
            <w:noWrap/>
            <w:hideMark/>
          </w:tcPr>
          <w:p w14:paraId="1867B035" w14:textId="77777777" w:rsidR="00854C6E" w:rsidRPr="00854C6E" w:rsidRDefault="00854C6E" w:rsidP="00854C6E">
            <w:pPr>
              <w:rPr>
                <w:b/>
                <w:bCs/>
                <w:color w:val="00B0F0"/>
              </w:rPr>
            </w:pPr>
            <w:r w:rsidRPr="00854C6E">
              <w:rPr>
                <w:b/>
                <w:bCs/>
                <w:color w:val="00B0F0"/>
              </w:rPr>
              <w:t>normalization</w:t>
            </w:r>
          </w:p>
        </w:tc>
        <w:tc>
          <w:tcPr>
            <w:tcW w:w="1208" w:type="dxa"/>
            <w:noWrap/>
            <w:hideMark/>
          </w:tcPr>
          <w:p w14:paraId="5CDFA091" w14:textId="77777777" w:rsidR="00854C6E" w:rsidRPr="00854C6E" w:rsidRDefault="00854C6E" w:rsidP="00854C6E">
            <w:pPr>
              <w:rPr>
                <w:b/>
                <w:bCs/>
                <w:color w:val="00B0F0"/>
              </w:rPr>
            </w:pPr>
            <w:r w:rsidRPr="00854C6E">
              <w:rPr>
                <w:b/>
                <w:bCs/>
                <w:color w:val="00B0F0"/>
              </w:rPr>
              <w:t>validation accuracy</w:t>
            </w:r>
          </w:p>
        </w:tc>
        <w:tc>
          <w:tcPr>
            <w:tcW w:w="1130" w:type="dxa"/>
            <w:noWrap/>
            <w:hideMark/>
          </w:tcPr>
          <w:p w14:paraId="0A1FC72D" w14:textId="77777777" w:rsidR="00854C6E" w:rsidRPr="00854C6E" w:rsidRDefault="00854C6E" w:rsidP="00854C6E">
            <w:pPr>
              <w:rPr>
                <w:b/>
                <w:bCs/>
                <w:color w:val="00B0F0"/>
              </w:rPr>
            </w:pPr>
            <w:r w:rsidRPr="00854C6E">
              <w:rPr>
                <w:b/>
                <w:bCs/>
                <w:color w:val="00B0F0"/>
              </w:rPr>
              <w:t>testing accuracy</w:t>
            </w:r>
          </w:p>
        </w:tc>
        <w:tc>
          <w:tcPr>
            <w:tcW w:w="1329" w:type="dxa"/>
            <w:noWrap/>
            <w:hideMark/>
          </w:tcPr>
          <w:p w14:paraId="0028BD6D" w14:textId="77777777" w:rsidR="00854C6E" w:rsidRPr="00854C6E" w:rsidRDefault="00854C6E" w:rsidP="00854C6E">
            <w:pPr>
              <w:rPr>
                <w:b/>
                <w:bCs/>
                <w:color w:val="00B0F0"/>
              </w:rPr>
            </w:pPr>
            <w:proofErr w:type="spellStart"/>
            <w:r w:rsidRPr="00854C6E">
              <w:rPr>
                <w:b/>
                <w:bCs/>
                <w:color w:val="00B0F0"/>
              </w:rPr>
              <w:t>val_loss</w:t>
            </w:r>
            <w:proofErr w:type="spellEnd"/>
          </w:p>
        </w:tc>
      </w:tr>
      <w:tr w:rsidR="00854C6E" w:rsidRPr="00854C6E" w14:paraId="7729E475" w14:textId="77777777" w:rsidTr="00854C6E">
        <w:trPr>
          <w:trHeight w:val="300"/>
        </w:trPr>
        <w:tc>
          <w:tcPr>
            <w:tcW w:w="839" w:type="dxa"/>
            <w:noWrap/>
            <w:hideMark/>
          </w:tcPr>
          <w:p w14:paraId="7BD8E4AA" w14:textId="77777777" w:rsidR="00854C6E" w:rsidRPr="00854C6E" w:rsidRDefault="00854C6E" w:rsidP="00854C6E">
            <w:pPr>
              <w:rPr>
                <w:color w:val="00B0F0"/>
              </w:rPr>
            </w:pPr>
            <w:r w:rsidRPr="00854C6E">
              <w:rPr>
                <w:color w:val="00B0F0"/>
              </w:rPr>
              <w:t>10,10</w:t>
            </w:r>
          </w:p>
        </w:tc>
        <w:tc>
          <w:tcPr>
            <w:tcW w:w="1441" w:type="dxa"/>
            <w:noWrap/>
            <w:hideMark/>
          </w:tcPr>
          <w:p w14:paraId="4AC953BB" w14:textId="77777777" w:rsidR="00854C6E" w:rsidRPr="00854C6E" w:rsidRDefault="00854C6E" w:rsidP="00854C6E">
            <w:pPr>
              <w:rPr>
                <w:color w:val="00B0F0"/>
              </w:rPr>
            </w:pPr>
            <w:r w:rsidRPr="00854C6E">
              <w:rPr>
                <w:color w:val="00B0F0"/>
              </w:rPr>
              <w:t>128</w:t>
            </w:r>
          </w:p>
        </w:tc>
        <w:tc>
          <w:tcPr>
            <w:tcW w:w="1479" w:type="dxa"/>
            <w:noWrap/>
            <w:hideMark/>
          </w:tcPr>
          <w:p w14:paraId="289DFE15" w14:textId="77777777" w:rsidR="00854C6E" w:rsidRPr="00854C6E" w:rsidRDefault="00854C6E" w:rsidP="00854C6E">
            <w:pPr>
              <w:rPr>
                <w:color w:val="00B0F0"/>
              </w:rPr>
            </w:pPr>
            <w:r w:rsidRPr="00854C6E">
              <w:rPr>
                <w:color w:val="00B0F0"/>
              </w:rPr>
              <w:t>28</w:t>
            </w:r>
          </w:p>
        </w:tc>
        <w:tc>
          <w:tcPr>
            <w:tcW w:w="1328" w:type="dxa"/>
            <w:noWrap/>
            <w:hideMark/>
          </w:tcPr>
          <w:p w14:paraId="50293A9A" w14:textId="77777777" w:rsidR="00854C6E" w:rsidRPr="00854C6E" w:rsidRDefault="00854C6E" w:rsidP="00854C6E">
            <w:pPr>
              <w:rPr>
                <w:color w:val="00B0F0"/>
              </w:rPr>
            </w:pPr>
            <w:r w:rsidRPr="00854C6E">
              <w:rPr>
                <w:color w:val="00B0F0"/>
              </w:rPr>
              <w:t>ADAM</w:t>
            </w:r>
          </w:p>
        </w:tc>
        <w:tc>
          <w:tcPr>
            <w:tcW w:w="1213" w:type="dxa"/>
            <w:noWrap/>
            <w:hideMark/>
          </w:tcPr>
          <w:p w14:paraId="58BA1104" w14:textId="77777777" w:rsidR="00854C6E" w:rsidRPr="00854C6E" w:rsidRDefault="00854C6E" w:rsidP="00854C6E">
            <w:pPr>
              <w:rPr>
                <w:color w:val="00B0F0"/>
              </w:rPr>
            </w:pPr>
            <w:r w:rsidRPr="00854C6E">
              <w:rPr>
                <w:color w:val="00B0F0"/>
              </w:rPr>
              <w:t>tanh</w:t>
            </w:r>
          </w:p>
        </w:tc>
        <w:tc>
          <w:tcPr>
            <w:tcW w:w="1604" w:type="dxa"/>
            <w:noWrap/>
            <w:hideMark/>
          </w:tcPr>
          <w:p w14:paraId="752BB5F2" w14:textId="77777777" w:rsidR="00854C6E" w:rsidRPr="00854C6E" w:rsidRDefault="00854C6E" w:rsidP="00854C6E">
            <w:pPr>
              <w:rPr>
                <w:color w:val="00B0F0"/>
              </w:rPr>
            </w:pPr>
            <w:r w:rsidRPr="00854C6E">
              <w:rPr>
                <w:color w:val="00B0F0"/>
              </w:rPr>
              <w:t>without batch normalization</w:t>
            </w:r>
          </w:p>
        </w:tc>
        <w:tc>
          <w:tcPr>
            <w:tcW w:w="1208" w:type="dxa"/>
            <w:noWrap/>
            <w:hideMark/>
          </w:tcPr>
          <w:p w14:paraId="28EFE98B" w14:textId="77777777" w:rsidR="00854C6E" w:rsidRPr="00854C6E" w:rsidRDefault="00854C6E" w:rsidP="00854C6E">
            <w:pPr>
              <w:rPr>
                <w:color w:val="00B0F0"/>
              </w:rPr>
            </w:pPr>
            <w:r w:rsidRPr="00854C6E">
              <w:rPr>
                <w:color w:val="00B0F0"/>
              </w:rPr>
              <w:t>0.9438</w:t>
            </w:r>
          </w:p>
        </w:tc>
        <w:tc>
          <w:tcPr>
            <w:tcW w:w="1130" w:type="dxa"/>
            <w:noWrap/>
            <w:hideMark/>
          </w:tcPr>
          <w:p w14:paraId="16DF513D" w14:textId="77777777" w:rsidR="00854C6E" w:rsidRPr="00854C6E" w:rsidRDefault="00854C6E" w:rsidP="00854C6E">
            <w:pPr>
              <w:rPr>
                <w:color w:val="00B0F0"/>
              </w:rPr>
            </w:pPr>
            <w:r w:rsidRPr="00854C6E">
              <w:rPr>
                <w:color w:val="00B0F0"/>
              </w:rPr>
              <w:t>0.9319</w:t>
            </w:r>
          </w:p>
        </w:tc>
        <w:tc>
          <w:tcPr>
            <w:tcW w:w="1329" w:type="dxa"/>
            <w:noWrap/>
            <w:hideMark/>
          </w:tcPr>
          <w:p w14:paraId="103C5F8A" w14:textId="77777777" w:rsidR="00854C6E" w:rsidRPr="00854C6E" w:rsidRDefault="00854C6E" w:rsidP="00854C6E">
            <w:pPr>
              <w:rPr>
                <w:color w:val="00B0F0"/>
              </w:rPr>
            </w:pPr>
            <w:r w:rsidRPr="00854C6E">
              <w:rPr>
                <w:color w:val="00B0F0"/>
              </w:rPr>
              <w:t>0.1993</w:t>
            </w:r>
          </w:p>
        </w:tc>
      </w:tr>
    </w:tbl>
    <w:p w14:paraId="63DDCBF5" w14:textId="77777777" w:rsidR="00854C6E" w:rsidRDefault="00854C6E" w:rsidP="00854C6E"/>
    <w:p w14:paraId="5A13BBB6" w14:textId="75E2A1A8" w:rsidR="00854C6E" w:rsidRPr="00854C6E" w:rsidRDefault="00854C6E" w:rsidP="00854C6E">
      <w:pPr>
        <w:ind w:firstLine="720"/>
        <w:rPr>
          <w:rFonts w:ascii="Aptos" w:hAnsi="Aptos"/>
          <w:color w:val="00B0F0"/>
        </w:rPr>
      </w:pPr>
      <w:r w:rsidRPr="00854C6E">
        <w:rPr>
          <w:rFonts w:ascii="Aptos" w:hAnsi="Aptos"/>
          <w:color w:val="00B0F0"/>
        </w:rPr>
        <w:t xml:space="preserve">After </w:t>
      </w:r>
      <w:r w:rsidRPr="00854C6E">
        <w:rPr>
          <w:rFonts w:ascii="Aptos" w:hAnsi="Aptos"/>
          <w:color w:val="00B0F0"/>
        </w:rPr>
        <w:t>batch normalization the result was</w:t>
      </w:r>
    </w:p>
    <w:tbl>
      <w:tblPr>
        <w:tblStyle w:val="TableGrid"/>
        <w:tblW w:w="11085" w:type="dxa"/>
        <w:tblInd w:w="-1100" w:type="dxa"/>
        <w:tblLook w:val="04A0" w:firstRow="1" w:lastRow="0" w:firstColumn="1" w:lastColumn="0" w:noHBand="0" w:noVBand="1"/>
      </w:tblPr>
      <w:tblGrid>
        <w:gridCol w:w="931"/>
        <w:gridCol w:w="1441"/>
        <w:gridCol w:w="1084"/>
        <w:gridCol w:w="1328"/>
        <w:gridCol w:w="1213"/>
        <w:gridCol w:w="1604"/>
        <w:gridCol w:w="1208"/>
        <w:gridCol w:w="1130"/>
        <w:gridCol w:w="1607"/>
      </w:tblGrid>
      <w:tr w:rsidR="00854C6E" w:rsidRPr="00854C6E" w14:paraId="05E09D4D" w14:textId="77777777" w:rsidTr="00854C6E">
        <w:trPr>
          <w:trHeight w:val="315"/>
        </w:trPr>
        <w:tc>
          <w:tcPr>
            <w:tcW w:w="931" w:type="dxa"/>
            <w:noWrap/>
            <w:hideMark/>
          </w:tcPr>
          <w:p w14:paraId="00557E84" w14:textId="77777777" w:rsidR="00854C6E" w:rsidRPr="00854C6E" w:rsidRDefault="00854C6E" w:rsidP="00854C6E">
            <w:pPr>
              <w:rPr>
                <w:b/>
                <w:bCs/>
                <w:color w:val="00B0F0"/>
              </w:rPr>
            </w:pPr>
            <w:r w:rsidRPr="00854C6E">
              <w:rPr>
                <w:b/>
                <w:bCs/>
                <w:color w:val="00B0F0"/>
              </w:rPr>
              <w:t>layers</w:t>
            </w:r>
          </w:p>
        </w:tc>
        <w:tc>
          <w:tcPr>
            <w:tcW w:w="1364" w:type="dxa"/>
            <w:noWrap/>
            <w:hideMark/>
          </w:tcPr>
          <w:p w14:paraId="6AE32E05" w14:textId="77777777" w:rsidR="00854C6E" w:rsidRPr="00854C6E" w:rsidRDefault="00854C6E" w:rsidP="00854C6E">
            <w:pPr>
              <w:rPr>
                <w:b/>
                <w:bCs/>
                <w:color w:val="00B0F0"/>
              </w:rPr>
            </w:pPr>
            <w:r w:rsidRPr="00854C6E">
              <w:rPr>
                <w:b/>
                <w:bCs/>
                <w:color w:val="00B0F0"/>
              </w:rPr>
              <w:t>BATCH_SIZE</w:t>
            </w:r>
          </w:p>
        </w:tc>
        <w:tc>
          <w:tcPr>
            <w:tcW w:w="1029" w:type="dxa"/>
            <w:noWrap/>
            <w:hideMark/>
          </w:tcPr>
          <w:p w14:paraId="28696C22" w14:textId="77777777" w:rsidR="00854C6E" w:rsidRPr="00854C6E" w:rsidRDefault="00854C6E" w:rsidP="00854C6E">
            <w:pPr>
              <w:rPr>
                <w:b/>
                <w:bCs/>
                <w:color w:val="00B0F0"/>
              </w:rPr>
            </w:pPr>
            <w:r w:rsidRPr="00854C6E">
              <w:rPr>
                <w:b/>
                <w:bCs/>
                <w:color w:val="00B0F0"/>
              </w:rPr>
              <w:t>EPOCHS</w:t>
            </w:r>
          </w:p>
        </w:tc>
        <w:tc>
          <w:tcPr>
            <w:tcW w:w="1258" w:type="dxa"/>
            <w:noWrap/>
            <w:hideMark/>
          </w:tcPr>
          <w:p w14:paraId="6F660F05" w14:textId="77777777" w:rsidR="00854C6E" w:rsidRPr="00854C6E" w:rsidRDefault="00854C6E" w:rsidP="00854C6E">
            <w:pPr>
              <w:rPr>
                <w:b/>
                <w:bCs/>
                <w:color w:val="00B0F0"/>
              </w:rPr>
            </w:pPr>
            <w:r w:rsidRPr="00854C6E">
              <w:rPr>
                <w:b/>
                <w:bCs/>
                <w:color w:val="00B0F0"/>
              </w:rPr>
              <w:t>OPTIMISER</w:t>
            </w:r>
          </w:p>
        </w:tc>
        <w:tc>
          <w:tcPr>
            <w:tcW w:w="1150" w:type="dxa"/>
            <w:noWrap/>
            <w:hideMark/>
          </w:tcPr>
          <w:p w14:paraId="395B1546" w14:textId="77777777" w:rsidR="00854C6E" w:rsidRPr="00854C6E" w:rsidRDefault="00854C6E" w:rsidP="00854C6E">
            <w:pPr>
              <w:rPr>
                <w:b/>
                <w:bCs/>
                <w:color w:val="00B0F0"/>
              </w:rPr>
            </w:pPr>
            <w:r w:rsidRPr="00854C6E">
              <w:rPr>
                <w:b/>
                <w:bCs/>
                <w:color w:val="00B0F0"/>
              </w:rPr>
              <w:t>activation</w:t>
            </w:r>
          </w:p>
        </w:tc>
        <w:tc>
          <w:tcPr>
            <w:tcW w:w="1517" w:type="dxa"/>
            <w:noWrap/>
            <w:hideMark/>
          </w:tcPr>
          <w:p w14:paraId="764BEBFA" w14:textId="77777777" w:rsidR="00854C6E" w:rsidRPr="00854C6E" w:rsidRDefault="00854C6E" w:rsidP="00854C6E">
            <w:pPr>
              <w:rPr>
                <w:b/>
                <w:bCs/>
                <w:color w:val="00B0F0"/>
              </w:rPr>
            </w:pPr>
            <w:r w:rsidRPr="00854C6E">
              <w:rPr>
                <w:b/>
                <w:bCs/>
                <w:color w:val="00B0F0"/>
              </w:rPr>
              <w:t>normalization</w:t>
            </w:r>
          </w:p>
        </w:tc>
        <w:tc>
          <w:tcPr>
            <w:tcW w:w="1157" w:type="dxa"/>
            <w:noWrap/>
            <w:hideMark/>
          </w:tcPr>
          <w:p w14:paraId="59A8D5F2" w14:textId="77777777" w:rsidR="00854C6E" w:rsidRPr="00854C6E" w:rsidRDefault="00854C6E" w:rsidP="00854C6E">
            <w:pPr>
              <w:rPr>
                <w:b/>
                <w:bCs/>
                <w:color w:val="00B0F0"/>
              </w:rPr>
            </w:pPr>
            <w:r w:rsidRPr="00854C6E">
              <w:rPr>
                <w:b/>
                <w:bCs/>
                <w:color w:val="00B0F0"/>
              </w:rPr>
              <w:t>validation accuracy</w:t>
            </w:r>
          </w:p>
        </w:tc>
        <w:tc>
          <w:tcPr>
            <w:tcW w:w="1072" w:type="dxa"/>
            <w:noWrap/>
            <w:hideMark/>
          </w:tcPr>
          <w:p w14:paraId="3D249622" w14:textId="77777777" w:rsidR="00854C6E" w:rsidRPr="00854C6E" w:rsidRDefault="00854C6E" w:rsidP="00854C6E">
            <w:pPr>
              <w:rPr>
                <w:b/>
                <w:bCs/>
                <w:color w:val="00B0F0"/>
              </w:rPr>
            </w:pPr>
            <w:r w:rsidRPr="00854C6E">
              <w:rPr>
                <w:b/>
                <w:bCs/>
                <w:color w:val="00B0F0"/>
              </w:rPr>
              <w:t>testing accuracy</w:t>
            </w:r>
          </w:p>
        </w:tc>
        <w:tc>
          <w:tcPr>
            <w:tcW w:w="1607" w:type="dxa"/>
            <w:noWrap/>
            <w:hideMark/>
          </w:tcPr>
          <w:p w14:paraId="3FA05B70" w14:textId="77777777" w:rsidR="00854C6E" w:rsidRPr="00854C6E" w:rsidRDefault="00854C6E" w:rsidP="00854C6E">
            <w:pPr>
              <w:rPr>
                <w:b/>
                <w:bCs/>
                <w:color w:val="00B0F0"/>
              </w:rPr>
            </w:pPr>
            <w:proofErr w:type="spellStart"/>
            <w:r w:rsidRPr="00854C6E">
              <w:rPr>
                <w:b/>
                <w:bCs/>
                <w:color w:val="00B0F0"/>
              </w:rPr>
              <w:t>val_loss</w:t>
            </w:r>
            <w:proofErr w:type="spellEnd"/>
          </w:p>
        </w:tc>
      </w:tr>
      <w:tr w:rsidR="00854C6E" w:rsidRPr="00854C6E" w14:paraId="1F4F608D" w14:textId="77777777" w:rsidTr="00854C6E">
        <w:trPr>
          <w:trHeight w:val="300"/>
        </w:trPr>
        <w:tc>
          <w:tcPr>
            <w:tcW w:w="931" w:type="dxa"/>
            <w:noWrap/>
            <w:hideMark/>
          </w:tcPr>
          <w:p w14:paraId="14FF3CA3" w14:textId="77777777" w:rsidR="00854C6E" w:rsidRPr="00854C6E" w:rsidRDefault="00854C6E" w:rsidP="00854C6E">
            <w:pPr>
              <w:rPr>
                <w:color w:val="00B0F0"/>
              </w:rPr>
            </w:pPr>
            <w:r w:rsidRPr="00854C6E">
              <w:rPr>
                <w:color w:val="00B0F0"/>
              </w:rPr>
              <w:t>10,10</w:t>
            </w:r>
          </w:p>
        </w:tc>
        <w:tc>
          <w:tcPr>
            <w:tcW w:w="1364" w:type="dxa"/>
            <w:noWrap/>
            <w:hideMark/>
          </w:tcPr>
          <w:p w14:paraId="1EC5EC65" w14:textId="77777777" w:rsidR="00854C6E" w:rsidRPr="00854C6E" w:rsidRDefault="00854C6E" w:rsidP="00854C6E">
            <w:pPr>
              <w:rPr>
                <w:color w:val="00B0F0"/>
              </w:rPr>
            </w:pPr>
            <w:r w:rsidRPr="00854C6E">
              <w:rPr>
                <w:color w:val="00B0F0"/>
              </w:rPr>
              <w:t>128</w:t>
            </w:r>
          </w:p>
        </w:tc>
        <w:tc>
          <w:tcPr>
            <w:tcW w:w="1029" w:type="dxa"/>
            <w:noWrap/>
            <w:hideMark/>
          </w:tcPr>
          <w:p w14:paraId="2A0A947E" w14:textId="77777777" w:rsidR="00854C6E" w:rsidRPr="00854C6E" w:rsidRDefault="00854C6E" w:rsidP="00854C6E">
            <w:pPr>
              <w:rPr>
                <w:color w:val="00B0F0"/>
              </w:rPr>
            </w:pPr>
            <w:r w:rsidRPr="00854C6E">
              <w:rPr>
                <w:color w:val="00B0F0"/>
              </w:rPr>
              <w:t>28</w:t>
            </w:r>
          </w:p>
        </w:tc>
        <w:tc>
          <w:tcPr>
            <w:tcW w:w="1258" w:type="dxa"/>
            <w:noWrap/>
            <w:hideMark/>
          </w:tcPr>
          <w:p w14:paraId="72EF6948" w14:textId="77777777" w:rsidR="00854C6E" w:rsidRPr="00854C6E" w:rsidRDefault="00854C6E" w:rsidP="00854C6E">
            <w:pPr>
              <w:rPr>
                <w:color w:val="00B0F0"/>
              </w:rPr>
            </w:pPr>
            <w:r w:rsidRPr="00854C6E">
              <w:rPr>
                <w:color w:val="00B0F0"/>
              </w:rPr>
              <w:t>ADAM</w:t>
            </w:r>
          </w:p>
        </w:tc>
        <w:tc>
          <w:tcPr>
            <w:tcW w:w="1150" w:type="dxa"/>
            <w:noWrap/>
            <w:hideMark/>
          </w:tcPr>
          <w:p w14:paraId="65A6E23E" w14:textId="77777777" w:rsidR="00854C6E" w:rsidRPr="00854C6E" w:rsidRDefault="00854C6E" w:rsidP="00854C6E">
            <w:pPr>
              <w:rPr>
                <w:color w:val="00B0F0"/>
              </w:rPr>
            </w:pPr>
            <w:r w:rsidRPr="00854C6E">
              <w:rPr>
                <w:color w:val="00B0F0"/>
              </w:rPr>
              <w:t>tanh</w:t>
            </w:r>
          </w:p>
        </w:tc>
        <w:tc>
          <w:tcPr>
            <w:tcW w:w="1517" w:type="dxa"/>
            <w:noWrap/>
            <w:hideMark/>
          </w:tcPr>
          <w:p w14:paraId="4E4264BA" w14:textId="77777777" w:rsidR="00854C6E" w:rsidRPr="00854C6E" w:rsidRDefault="00854C6E" w:rsidP="00854C6E">
            <w:pPr>
              <w:rPr>
                <w:color w:val="00B0F0"/>
              </w:rPr>
            </w:pPr>
            <w:r w:rsidRPr="00854C6E">
              <w:rPr>
                <w:color w:val="00B0F0"/>
              </w:rPr>
              <w:t>with batch normalization</w:t>
            </w:r>
          </w:p>
        </w:tc>
        <w:tc>
          <w:tcPr>
            <w:tcW w:w="1157" w:type="dxa"/>
            <w:noWrap/>
            <w:hideMark/>
          </w:tcPr>
          <w:p w14:paraId="641F053E" w14:textId="77777777" w:rsidR="00854C6E" w:rsidRPr="00854C6E" w:rsidRDefault="00854C6E" w:rsidP="00854C6E">
            <w:pPr>
              <w:rPr>
                <w:color w:val="00B0F0"/>
              </w:rPr>
            </w:pPr>
            <w:r w:rsidRPr="00854C6E">
              <w:rPr>
                <w:color w:val="00B0F0"/>
              </w:rPr>
              <w:t>0.9408</w:t>
            </w:r>
          </w:p>
        </w:tc>
        <w:tc>
          <w:tcPr>
            <w:tcW w:w="1072" w:type="dxa"/>
            <w:noWrap/>
            <w:hideMark/>
          </w:tcPr>
          <w:p w14:paraId="1518F4EA" w14:textId="77777777" w:rsidR="00854C6E" w:rsidRPr="00854C6E" w:rsidRDefault="00854C6E" w:rsidP="00854C6E">
            <w:pPr>
              <w:rPr>
                <w:color w:val="00B0F0"/>
              </w:rPr>
            </w:pPr>
            <w:r w:rsidRPr="00854C6E">
              <w:rPr>
                <w:color w:val="00B0F0"/>
              </w:rPr>
              <w:t>0.9307</w:t>
            </w:r>
          </w:p>
        </w:tc>
        <w:tc>
          <w:tcPr>
            <w:tcW w:w="1607" w:type="dxa"/>
            <w:noWrap/>
            <w:hideMark/>
          </w:tcPr>
          <w:p w14:paraId="7978833B" w14:textId="77777777" w:rsidR="00854C6E" w:rsidRPr="00854C6E" w:rsidRDefault="00854C6E" w:rsidP="00854C6E">
            <w:pPr>
              <w:rPr>
                <w:color w:val="00B0F0"/>
              </w:rPr>
            </w:pPr>
            <w:r w:rsidRPr="00854C6E">
              <w:rPr>
                <w:color w:val="00B0F0"/>
              </w:rPr>
              <w:t>0.2047</w:t>
            </w:r>
          </w:p>
        </w:tc>
      </w:tr>
    </w:tbl>
    <w:p w14:paraId="220ACA90" w14:textId="77777777" w:rsidR="00854C6E" w:rsidRDefault="00854C6E" w:rsidP="00854C6E"/>
    <w:p w14:paraId="655E92DD" w14:textId="0590246D" w:rsidR="00132FB3" w:rsidRPr="00854C6E" w:rsidRDefault="00854C6E" w:rsidP="00854C6E">
      <w:pPr>
        <w:ind w:firstLine="720"/>
        <w:rPr>
          <w:rFonts w:ascii="Aptos" w:hAnsi="Aptos"/>
          <w:color w:val="00B0F0"/>
        </w:rPr>
      </w:pPr>
      <w:r w:rsidRPr="00854C6E">
        <w:rPr>
          <w:rFonts w:ascii="Aptos" w:hAnsi="Aptos"/>
          <w:color w:val="00B0F0"/>
        </w:rPr>
        <w:t>Batch normalization made the results worst in this case</w:t>
      </w:r>
    </w:p>
    <w:p w14:paraId="6B80B459" w14:textId="115F6448" w:rsidR="00854C6E" w:rsidRPr="00854C6E" w:rsidRDefault="00854C6E" w:rsidP="00854C6E">
      <w:pPr>
        <w:ind w:firstLine="720"/>
        <w:rPr>
          <w:rFonts w:ascii="Aptos" w:hAnsi="Aptos"/>
          <w:color w:val="00B0F0"/>
        </w:rPr>
      </w:pPr>
      <w:r w:rsidRPr="00854C6E">
        <w:rPr>
          <w:rFonts w:ascii="Aptos" w:hAnsi="Aptos"/>
          <w:color w:val="00B0F0"/>
        </w:rPr>
        <w:t>But when I increased layers and tried batch normalization it made a little better difference</w:t>
      </w:r>
    </w:p>
    <w:p w14:paraId="1F19E151" w14:textId="59F65F12" w:rsidR="00854C6E" w:rsidRDefault="00132FB3" w:rsidP="00854C6E">
      <w:r>
        <w:t xml:space="preserve">How does the choice of activation function (e.g., tanh, </w:t>
      </w:r>
      <w:proofErr w:type="spellStart"/>
      <w:r>
        <w:t>relu</w:t>
      </w:r>
      <w:proofErr w:type="spellEnd"/>
      <w:r>
        <w:t>, sigmoid) affect model performance? Experiment with changing the activation function</w:t>
      </w:r>
    </w:p>
    <w:p w14:paraId="4A35D382" w14:textId="5B38B665" w:rsidR="00132FB3" w:rsidRDefault="00132FB3" w:rsidP="00132FB3">
      <w:r>
        <w:t>for every question need specific answer and prove it on your model result</w:t>
      </w:r>
    </w:p>
    <w:p w14:paraId="68936A50" w14:textId="77777777" w:rsidR="00854C6E" w:rsidRPr="00854C6E" w:rsidRDefault="00854C6E" w:rsidP="00854C6E">
      <w:pPr>
        <w:ind w:firstLine="720"/>
        <w:rPr>
          <w:rFonts w:ascii="Aptos" w:hAnsi="Aptos"/>
          <w:color w:val="00B0F0"/>
        </w:rPr>
      </w:pPr>
      <w:proofErr w:type="spellStart"/>
      <w:r w:rsidRPr="00854C6E">
        <w:rPr>
          <w:rFonts w:ascii="Aptos" w:hAnsi="Aptos"/>
          <w:color w:val="00B0F0"/>
        </w:rPr>
        <w:t>Relu</w:t>
      </w:r>
      <w:proofErr w:type="spellEnd"/>
      <w:r w:rsidRPr="00854C6E">
        <w:rPr>
          <w:rFonts w:ascii="Aptos" w:hAnsi="Aptos"/>
          <w:color w:val="00B0F0"/>
        </w:rPr>
        <w:t xml:space="preserve"> was better when I </w:t>
      </w:r>
      <w:proofErr w:type="spellStart"/>
      <w:r w:rsidRPr="00854C6E">
        <w:rPr>
          <w:rFonts w:ascii="Aptos" w:hAnsi="Aptos"/>
          <w:color w:val="00B0F0"/>
        </w:rPr>
        <w:t>tired</w:t>
      </w:r>
      <w:proofErr w:type="spellEnd"/>
      <w:r w:rsidRPr="00854C6E">
        <w:rPr>
          <w:rFonts w:ascii="Aptos" w:hAnsi="Aptos"/>
          <w:color w:val="00B0F0"/>
        </w:rPr>
        <w:t xml:space="preserve"> it compared to tanh in this case</w:t>
      </w:r>
    </w:p>
    <w:p w14:paraId="2AB47904" w14:textId="77777777" w:rsidR="00854C6E" w:rsidRDefault="00854C6E" w:rsidP="00132FB3"/>
    <w:sectPr w:rsidR="0085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397D06"/>
    <w:multiLevelType w:val="hybridMultilevel"/>
    <w:tmpl w:val="3A9611E0"/>
    <w:lvl w:ilvl="0" w:tplc="D83AC4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50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7A"/>
    <w:rsid w:val="00132FB3"/>
    <w:rsid w:val="00381356"/>
    <w:rsid w:val="00675F91"/>
    <w:rsid w:val="00854C6E"/>
    <w:rsid w:val="009A15A4"/>
    <w:rsid w:val="00A3257E"/>
    <w:rsid w:val="00F50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8E4"/>
  <w15:chartTrackingRefBased/>
  <w15:docId w15:val="{9A1B623E-63F3-41A8-BF83-7C69369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F7A"/>
    <w:rPr>
      <w:rFonts w:eastAsiaTheme="majorEastAsia" w:cstheme="majorBidi"/>
      <w:color w:val="272727" w:themeColor="text1" w:themeTint="D8"/>
    </w:rPr>
  </w:style>
  <w:style w:type="paragraph" w:styleId="Title">
    <w:name w:val="Title"/>
    <w:basedOn w:val="Normal"/>
    <w:next w:val="Normal"/>
    <w:link w:val="TitleChar"/>
    <w:uiPriority w:val="10"/>
    <w:qFormat/>
    <w:rsid w:val="00F50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F7A"/>
    <w:pPr>
      <w:spacing w:before="160"/>
      <w:jc w:val="center"/>
    </w:pPr>
    <w:rPr>
      <w:i/>
      <w:iCs/>
      <w:color w:val="404040" w:themeColor="text1" w:themeTint="BF"/>
    </w:rPr>
  </w:style>
  <w:style w:type="character" w:customStyle="1" w:styleId="QuoteChar">
    <w:name w:val="Quote Char"/>
    <w:basedOn w:val="DefaultParagraphFont"/>
    <w:link w:val="Quote"/>
    <w:uiPriority w:val="29"/>
    <w:rsid w:val="00F50F7A"/>
    <w:rPr>
      <w:i/>
      <w:iCs/>
      <w:color w:val="404040" w:themeColor="text1" w:themeTint="BF"/>
    </w:rPr>
  </w:style>
  <w:style w:type="paragraph" w:styleId="ListParagraph">
    <w:name w:val="List Paragraph"/>
    <w:basedOn w:val="Normal"/>
    <w:uiPriority w:val="34"/>
    <w:qFormat/>
    <w:rsid w:val="00F50F7A"/>
    <w:pPr>
      <w:ind w:left="720"/>
      <w:contextualSpacing/>
    </w:pPr>
  </w:style>
  <w:style w:type="character" w:styleId="IntenseEmphasis">
    <w:name w:val="Intense Emphasis"/>
    <w:basedOn w:val="DefaultParagraphFont"/>
    <w:uiPriority w:val="21"/>
    <w:qFormat/>
    <w:rsid w:val="00F50F7A"/>
    <w:rPr>
      <w:i/>
      <w:iCs/>
      <w:color w:val="0F4761" w:themeColor="accent1" w:themeShade="BF"/>
    </w:rPr>
  </w:style>
  <w:style w:type="paragraph" w:styleId="IntenseQuote">
    <w:name w:val="Intense Quote"/>
    <w:basedOn w:val="Normal"/>
    <w:next w:val="Normal"/>
    <w:link w:val="IntenseQuoteChar"/>
    <w:uiPriority w:val="30"/>
    <w:qFormat/>
    <w:rsid w:val="00F50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F7A"/>
    <w:rPr>
      <w:i/>
      <w:iCs/>
      <w:color w:val="0F4761" w:themeColor="accent1" w:themeShade="BF"/>
    </w:rPr>
  </w:style>
  <w:style w:type="character" w:styleId="IntenseReference">
    <w:name w:val="Intense Reference"/>
    <w:basedOn w:val="DefaultParagraphFont"/>
    <w:uiPriority w:val="32"/>
    <w:qFormat/>
    <w:rsid w:val="00F50F7A"/>
    <w:rPr>
      <w:b/>
      <w:bCs/>
      <w:smallCaps/>
      <w:color w:val="0F4761" w:themeColor="accent1" w:themeShade="BF"/>
      <w:spacing w:val="5"/>
    </w:rPr>
  </w:style>
  <w:style w:type="table" w:styleId="TableGrid">
    <w:name w:val="Table Grid"/>
    <w:basedOn w:val="TableNormal"/>
    <w:uiPriority w:val="39"/>
    <w:rsid w:val="009A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95606">
      <w:bodyDiv w:val="1"/>
      <w:marLeft w:val="0"/>
      <w:marRight w:val="0"/>
      <w:marTop w:val="0"/>
      <w:marBottom w:val="0"/>
      <w:divBdr>
        <w:top w:val="none" w:sz="0" w:space="0" w:color="auto"/>
        <w:left w:val="none" w:sz="0" w:space="0" w:color="auto"/>
        <w:bottom w:val="none" w:sz="0" w:space="0" w:color="auto"/>
        <w:right w:val="none" w:sz="0" w:space="0" w:color="auto"/>
      </w:divBdr>
    </w:div>
    <w:div w:id="282885149">
      <w:bodyDiv w:val="1"/>
      <w:marLeft w:val="0"/>
      <w:marRight w:val="0"/>
      <w:marTop w:val="0"/>
      <w:marBottom w:val="0"/>
      <w:divBdr>
        <w:top w:val="none" w:sz="0" w:space="0" w:color="auto"/>
        <w:left w:val="none" w:sz="0" w:space="0" w:color="auto"/>
        <w:bottom w:val="none" w:sz="0" w:space="0" w:color="auto"/>
        <w:right w:val="none" w:sz="0" w:space="0" w:color="auto"/>
      </w:divBdr>
    </w:div>
    <w:div w:id="317729403">
      <w:bodyDiv w:val="1"/>
      <w:marLeft w:val="0"/>
      <w:marRight w:val="0"/>
      <w:marTop w:val="0"/>
      <w:marBottom w:val="0"/>
      <w:divBdr>
        <w:top w:val="none" w:sz="0" w:space="0" w:color="auto"/>
        <w:left w:val="none" w:sz="0" w:space="0" w:color="auto"/>
        <w:bottom w:val="none" w:sz="0" w:space="0" w:color="auto"/>
        <w:right w:val="none" w:sz="0" w:space="0" w:color="auto"/>
      </w:divBdr>
    </w:div>
    <w:div w:id="728498297">
      <w:bodyDiv w:val="1"/>
      <w:marLeft w:val="0"/>
      <w:marRight w:val="0"/>
      <w:marTop w:val="0"/>
      <w:marBottom w:val="0"/>
      <w:divBdr>
        <w:top w:val="none" w:sz="0" w:space="0" w:color="auto"/>
        <w:left w:val="none" w:sz="0" w:space="0" w:color="auto"/>
        <w:bottom w:val="none" w:sz="0" w:space="0" w:color="auto"/>
        <w:right w:val="none" w:sz="0" w:space="0" w:color="auto"/>
      </w:divBdr>
    </w:div>
    <w:div w:id="1292177639">
      <w:bodyDiv w:val="1"/>
      <w:marLeft w:val="0"/>
      <w:marRight w:val="0"/>
      <w:marTop w:val="0"/>
      <w:marBottom w:val="0"/>
      <w:divBdr>
        <w:top w:val="none" w:sz="0" w:space="0" w:color="auto"/>
        <w:left w:val="none" w:sz="0" w:space="0" w:color="auto"/>
        <w:bottom w:val="none" w:sz="0" w:space="0" w:color="auto"/>
        <w:right w:val="none" w:sz="0" w:space="0" w:color="auto"/>
      </w:divBdr>
    </w:div>
    <w:div w:id="1434743927">
      <w:bodyDiv w:val="1"/>
      <w:marLeft w:val="0"/>
      <w:marRight w:val="0"/>
      <w:marTop w:val="0"/>
      <w:marBottom w:val="0"/>
      <w:divBdr>
        <w:top w:val="none" w:sz="0" w:space="0" w:color="auto"/>
        <w:left w:val="none" w:sz="0" w:space="0" w:color="auto"/>
        <w:bottom w:val="none" w:sz="0" w:space="0" w:color="auto"/>
        <w:right w:val="none" w:sz="0" w:space="0" w:color="auto"/>
      </w:divBdr>
    </w:div>
    <w:div w:id="1786730909">
      <w:bodyDiv w:val="1"/>
      <w:marLeft w:val="0"/>
      <w:marRight w:val="0"/>
      <w:marTop w:val="0"/>
      <w:marBottom w:val="0"/>
      <w:divBdr>
        <w:top w:val="none" w:sz="0" w:space="0" w:color="auto"/>
        <w:left w:val="none" w:sz="0" w:space="0" w:color="auto"/>
        <w:bottom w:val="none" w:sz="0" w:space="0" w:color="auto"/>
        <w:right w:val="none" w:sz="0" w:space="0" w:color="auto"/>
      </w:divBdr>
    </w:div>
    <w:div w:id="21132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Shawki</dc:creator>
  <cp:keywords/>
  <dc:description/>
  <cp:lastModifiedBy>Ahmed Shawki</cp:lastModifiedBy>
  <cp:revision>5</cp:revision>
  <dcterms:created xsi:type="dcterms:W3CDTF">2024-09-15T11:20:00Z</dcterms:created>
  <dcterms:modified xsi:type="dcterms:W3CDTF">2024-09-15T12:04:00Z</dcterms:modified>
</cp:coreProperties>
</file>