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40"/>
      </w:pPr>
      <w:r>
        <w:rPr>
          <w:rFonts w:ascii="Arial" w:cs="Arial" w:eastAsia="Arial" w:hAnsi="Arial"/>
          <w:b/>
          <w:bCs/>
          <w:color w:val="1F3B57"/>
          <w:sz w:val="19"/>
          <w:szCs w:val="19"/>
        </w:rPr>
        <w:t xml:space="preserve">DMC Internal Medicine — Patient-Flow Hub · Hands-On Test Plan (UAT)</w:t>
      </w:r>
    </w:p>
    <w:p>
      <w:pPr>
        <w:pBdr>
          <w:left w:val="single" w:color="1F3B57" w:sz="18" w:space="8"/>
        </w:pBdr>
        <w:shd w:fill="F0F4F8" w:val="clear"/>
        <w:spacing w:after="40" w:before="40"/>
        <w:ind w:left="30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Purpose: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a complete, tick-through checklist for a hands-on testing team to validate every operational function of the web application before (and after) go-live. Work top to bottom; a section can be split across testers. Record a result for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every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row.</w:t>
      </w:r>
    </w:p>
    <w:p>
      <w:pPr>
        <w:pBdr>
          <w:left w:val="single" w:color="1F3B57" w:sz="18" w:space="8"/>
        </w:pBdr>
        <w:shd w:fill="F0F4F8" w:val="clear"/>
        <w:spacing w:after="40" w:before="40"/>
        <w:ind w:left="30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Scope: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the live web app (login → clinical workflows → admin → reports). Out of scope: infrastructure/ops (TLS setup, backups, server config) and the old legacy PHP screens.</w:t>
      </w: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How to use this document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Result column</w:t>
      </w:r>
      <w:r>
        <w:rPr>
          <w:rFonts w:ascii="Arial" w:cs="Arial" w:eastAsia="Arial" w:hAnsi="Arial"/>
          <w:sz w:val="19"/>
          <w:szCs w:val="19"/>
        </w:rPr>
        <w:t xml:space="preserve"> — mark each row: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3"/>
        <w:gridCol w:w="11077"/>
      </w:tblGrid>
      <w:tr>
        <w:trPr>
          <w:tblHeader/>
        </w:trPr>
        <w:tc>
          <w:tcPr>
            <w:tcW w:type="dxa" w:w="332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1107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32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1107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— behaved exactly as the Expected column says</w:t>
            </w:r>
          </w:p>
        </w:tc>
      </w:tr>
      <w:tr>
        <w:tc>
          <w:tcPr>
            <w:tcW w:type="dxa" w:w="332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</w:t>
            </w:r>
          </w:p>
        </w:tc>
        <w:tc>
          <w:tcPr>
            <w:tcW w:type="dxa" w:w="1107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 — did not behave as expected (raise a bug, put its ID in Notes)</w:t>
            </w:r>
          </w:p>
        </w:tc>
      </w:tr>
      <w:tr>
        <w:tc>
          <w:tcPr>
            <w:tcW w:type="dxa" w:w="332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1107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Blocked — couldn't test (say why in Notes)</w:t>
            </w:r>
          </w:p>
        </w:tc>
      </w:tr>
      <w:tr>
        <w:tc>
          <w:tcPr>
            <w:tcW w:type="dxa" w:w="332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107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applicable / not enabled in this environment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When something fails, raise a bug with: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Title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Steps to reproduce</w:t>
      </w:r>
      <w:r>
        <w:rPr>
          <w:rFonts w:ascii="Arial" w:cs="Arial" w:eastAsia="Arial" w:hAnsi="Arial"/>
          <w:sz w:val="19"/>
          <w:szCs w:val="19"/>
        </w:rPr>
        <w:t xml:space="preserve"> (numbered)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What happened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What you expected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Severity: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S1</w:t>
      </w:r>
      <w:r>
        <w:rPr>
          <w:rFonts w:ascii="Arial" w:cs="Arial" w:eastAsia="Arial" w:hAnsi="Arial"/>
          <w:sz w:val="19"/>
          <w:szCs w:val="19"/>
        </w:rPr>
        <w:t xml:space="preserve"> app unusable / data loss / security hole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S2</w:t>
      </w:r>
      <w:r>
        <w:rPr>
          <w:rFonts w:ascii="Arial" w:cs="Arial" w:eastAsia="Arial" w:hAnsi="Arial"/>
          <w:sz w:val="19"/>
          <w:szCs w:val="19"/>
        </w:rPr>
        <w:t xml:space="preserve"> major function broken, no workaround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S3</w:t>
      </w:r>
      <w:r>
        <w:rPr>
          <w:rFonts w:ascii="Arial" w:cs="Arial" w:eastAsia="Arial" w:hAnsi="Arial"/>
          <w:sz w:val="19"/>
          <w:szCs w:val="19"/>
        </w:rPr>
        <w:t xml:space="preserve"> minor function broken, workaround exists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S4</w:t>
      </w:r>
      <w:r>
        <w:rPr>
          <w:rFonts w:ascii="Arial" w:cs="Arial" w:eastAsia="Arial" w:hAnsi="Arial"/>
          <w:sz w:val="19"/>
          <w:szCs w:val="19"/>
        </w:rPr>
        <w:t xml:space="preserve"> cosmetic/text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Evidence:</w:t>
      </w:r>
      <w:r>
        <w:rPr>
          <w:rFonts w:ascii="Arial" w:cs="Arial" w:eastAsia="Arial" w:hAnsi="Arial"/>
          <w:sz w:val="19"/>
          <w:szCs w:val="19"/>
        </w:rPr>
        <w:t xml:space="preserve"> screenshot or short screen recording · browser + version · account/role used · date/time · the URL (but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never paste a patient's name or MRN into a bug tracker</w:t>
      </w:r>
      <w:r>
        <w:rPr>
          <w:rFonts w:ascii="Arial" w:cs="Arial" w:eastAsia="Arial" w:hAnsi="Arial"/>
          <w:sz w:val="19"/>
          <w:szCs w:val="19"/>
        </w:rPr>
        <w:t xml:space="preserve"> — use the row </w:t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rPr>
          <w:rFonts w:ascii="Arial" w:cs="Arial" w:eastAsia="Arial" w:hAnsi="Arial"/>
          <w:sz w:val="19"/>
          <w:szCs w:val="19"/>
        </w:rPr>
        <w:t xml:space="preserve"> instead)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Golden rules for testers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This system holds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real patient data (PHI)</w:t>
      </w:r>
      <w:r>
        <w:rPr>
          <w:rFonts w:ascii="Arial" w:cs="Arial" w:eastAsia="Arial" w:hAnsi="Arial"/>
          <w:sz w:val="19"/>
          <w:szCs w:val="19"/>
        </w:rPr>
        <w:t xml:space="preserve">. Do not export, screenshot patient identifiers into external tools, or share records outside the test.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Prefer 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staging/test copy</w:t>
      </w:r>
      <w:r>
        <w:rPr>
          <w:rFonts w:ascii="Arial" w:cs="Arial" w:eastAsia="Arial" w:hAnsi="Arial"/>
          <w:sz w:val="19"/>
          <w:szCs w:val="19"/>
        </w:rPr>
        <w:t xml:space="preserve"> with test patients. If testing on production, use clearly-fake test patients (e.g. name </w:t>
      </w:r>
      <w:r>
        <w:rPr>
          <w:rFonts w:ascii="Consolas" w:cs="Consolas" w:eastAsia="Consolas" w:hAnsi="Consolas"/>
          <w:sz w:val="18"/>
          <w:szCs w:val="18"/>
        </w:rPr>
        <w:t xml:space="preserve">ZZ-TEST</w:t>
      </w:r>
      <w:r>
        <w:rPr>
          <w:rFonts w:ascii="Arial" w:cs="Arial" w:eastAsia="Arial" w:hAnsi="Arial"/>
          <w:sz w:val="19"/>
          <w:szCs w:val="19"/>
        </w:rPr>
        <w:t xml:space="preserve">) and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delete/clean them afterwards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Test in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at least two browsers</w:t>
      </w:r>
      <w:r>
        <w:rPr>
          <w:rFonts w:ascii="Arial" w:cs="Arial" w:eastAsia="Arial" w:hAnsi="Arial"/>
          <w:sz w:val="19"/>
          <w:szCs w:val="19"/>
        </w:rPr>
        <w:t xml:space="preserve"> (e.g. Chrome + Edge/Safari) and note the browser on any failure.</w:t>
      </w: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Prerequisites &amp; environment setup (do this first)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4"/>
        <w:gridCol w:w="6063"/>
        <w:gridCol w:w="2122"/>
        <w:gridCol w:w="3941"/>
      </w:tblGrid>
      <w:tr>
        <w:trPr>
          <w:tblHeader/>
        </w:trPr>
        <w:tc>
          <w:tcPr>
            <w:tcW w:type="dxa" w:w="2274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6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12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Ready? (P/F/N)</w:t>
            </w:r>
          </w:p>
        </w:tc>
        <w:tc>
          <w:tcPr>
            <w:tcW w:type="dxa" w:w="394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74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PRE-01</w:t>
            </w:r>
          </w:p>
        </w:tc>
        <w:tc>
          <w:tcPr>
            <w:tcW w:type="dxa" w:w="606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 reachable over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HTTPS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(padlock shown); typing the plain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address redirects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</w:t>
            </w:r>
          </w:p>
        </w:tc>
        <w:tc>
          <w:tcPr>
            <w:tcW w:type="dxa" w:w="212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94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274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PRE-02</w:t>
            </w:r>
          </w:p>
        </w:tc>
        <w:tc>
          <w:tcPr>
            <w:tcW w:type="dxa" w:w="606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authenticator app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installed on a phone (Google Authenticator, Microsoft Authenticator, Authy, etc.)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MFA is mandatory for every user</w:t>
            </w:r>
          </w:p>
        </w:tc>
        <w:tc>
          <w:tcPr>
            <w:tcW w:type="dxa" w:w="212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94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274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PRE-03</w:t>
            </w:r>
          </w:p>
        </w:tc>
        <w:tc>
          <w:tcPr>
            <w:tcW w:type="dxa" w:w="606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way to receive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verification codes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either a real mailbox for each test account, or (on staging) access to the app log where codes are written</w:t>
            </w:r>
          </w:p>
        </w:tc>
        <w:tc>
          <w:tcPr>
            <w:tcW w:type="dxa" w:w="212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94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274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PRE-04</w:t>
            </w:r>
          </w:p>
        </w:tc>
        <w:tc>
          <w:tcPr>
            <w:tcW w:type="dxa" w:w="606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 data present: a realistic set of patients/admissions/consultations to exercise lists, search, and reports</w:t>
            </w:r>
          </w:p>
        </w:tc>
        <w:tc>
          <w:tcPr>
            <w:tcW w:type="dxa" w:w="212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94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274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PRE-05</w:t>
            </w:r>
          </w:p>
        </w:tc>
        <w:tc>
          <w:tcPr>
            <w:tcW w:type="dxa" w:w="606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accounts provisioned — one per role, MFA enrolled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(see table below). An admin creates and activates them</w:t>
            </w:r>
          </w:p>
        </w:tc>
        <w:tc>
          <w:tcPr>
            <w:tcW w:type="dxa" w:w="212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94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274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PRE-06</w:t>
            </w:r>
          </w:p>
        </w:tc>
        <w:tc>
          <w:tcPr>
            <w:tcW w:type="dxa" w:w="606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bed counts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set (Control → Settings) so occupancy shows sensible numbers</w:t>
            </w:r>
          </w:p>
        </w:tc>
        <w:tc>
          <w:tcPr>
            <w:tcW w:type="dxa" w:w="212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94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274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PRE-07</w:t>
            </w:r>
          </w:p>
        </w:tc>
        <w:tc>
          <w:tcPr>
            <w:tcW w:type="dxa" w:w="606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 mix available: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desktop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and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 or tablet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(for responsive checks)</w:t>
            </w:r>
          </w:p>
        </w:tc>
        <w:tc>
          <w:tcPr>
            <w:tcW w:type="dxa" w:w="212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94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Test accounts to prepare (fill in credentials; do NOT commit real passwords)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5"/>
        <w:gridCol w:w="2555"/>
        <w:gridCol w:w="4645"/>
        <w:gridCol w:w="4645"/>
      </w:tblGrid>
      <w:tr>
        <w:trPr>
          <w:tblHeader/>
        </w:trPr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Suggested username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Capabilities to set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test_admin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access, admin-only areas</w:t>
            </w:r>
          </w:p>
        </w:tc>
      </w:tr>
      <w:tr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(role 2)</w:t>
            </w:r>
          </w:p>
        </w:tc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test_registrar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 Add, Can Assign, Can Modify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admissions + assignment</w:t>
            </w:r>
          </w:p>
        </w:tc>
      </w:tr>
      <w:tr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Consultant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(role 3)</w:t>
            </w:r>
          </w:p>
        </w:tc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test_consultant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 Manage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owns patients, sign-off, "My" views</w:t>
            </w:r>
          </w:p>
        </w:tc>
      </w:tr>
      <w:tr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Consultant #2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(role 3)</w:t>
            </w:r>
          </w:p>
        </w:tc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test_consultant2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(none)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 test "not the primary consultant" denials</w:t>
            </w:r>
          </w:p>
        </w:tc>
      </w:tr>
      <w:tr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Resident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(role 4)</w:t>
            </w:r>
          </w:p>
        </w:tc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test_resident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 Modify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limited clinical</w:t>
            </w:r>
          </w:p>
        </w:tc>
      </w:tr>
      <w:tr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(role 5)</w:t>
            </w:r>
          </w:p>
        </w:tc>
        <w:tc>
          <w:tcPr>
            <w:tcW w:type="dxa" w:w="255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test_observer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(none)</w:t>
            </w:r>
          </w:p>
        </w:tc>
        <w:tc>
          <w:tcPr>
            <w:tcW w:type="dxa" w:w="4645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read-only board only</w:t>
            </w:r>
          </w:p>
        </w:tc>
      </w:tr>
    </w:tbl>
    <w:p>
      <w:pPr>
        <w:spacing w:after="80"/>
      </w:pPr>
    </w:p>
    <w:p>
      <w:pPr>
        <w:pBdr>
          <w:left w:val="single" w:color="1F3B57" w:sz="18" w:space="8"/>
        </w:pBdr>
        <w:shd w:fill="F0F4F8" w:val="clear"/>
        <w:spacing w:after="40" w:before="40"/>
        <w:ind w:left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Each account must complete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email verification + authenticator enrolment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at first login (that's part of the test — see AUTH section). New self-registered accounts start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inactive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until an admin activates them.</w:t>
      </w: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0 — Smoke test (5 minutes, run first)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If any of these fail, stop and report — deeper testing is pointless until they pass.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SMK-01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the site, sign in 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(complete MFA)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Lands on the Dashboard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SMK-02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shows census/KPI numbers and charts render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Believable numbers, no blank/broken charts, no error banner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SMK-03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 Patients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Patient board loads with rows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SMK-04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search for any patient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Results return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SMK-05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Reports → download a PDF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PDF downloads and opens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SMK-06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out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Returns to the sign-in page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1 — Authentication &amp; account lifecycle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1a. Login &amp; MFA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username + password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Proceeds to the MFA step (or dashboard if already in session)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wrong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password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 with a generic error;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told whether the username exists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the wrong password repeatedly (~6+ times quickly)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After a few tries, further attempts 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rate-limited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("too many attempts")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 the MFA challenge, enter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6-digit authenticator code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Signs in, lands on Dashboard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 the MFA challenge, enter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wrong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code several times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Rejected; after ~8 tries it stops accepting and sends you back to sign in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there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"Remember me"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option on the login page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Absent (persistent login is intentionally disabled)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 in, close the tab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without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logging out, reopen the site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are asked to sign in again (no persistent auto-login)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1b. First-time MFA enrolment (existing user without MFA)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 in as an account that has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set up MFA yet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Forced to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MFA setup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 before reaching any app page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AUTH-09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 the QR with the authenticator app, enter the shown code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Enrolment confirmed;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recovery codes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are displayed to save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AUTH-10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 the recovery codes, finish setup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Reaches the Dashboard; next login now asks for the authenticator code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AUTH-11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out and back in, at the challenge use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recovery code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instead of the app code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 once;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same recovery code is rejected if reused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1c. Email verification (existing user with an unverified email)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AUTH-12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 in as an account whose email is on file but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unverified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Forced to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email-verification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AUTH-13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"send code", retrieve the emailed 6-digit code, enter it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Verified; proceeds into the app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AUTH-14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Request a second code immediately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Told to wait (a resend cool-down applies)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AUTH-15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a wrong email code several times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Rejected; after ~5 tries you must request a fresh code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1d. New self-registration (the phased sign-up)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AUTH-16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the login page, open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account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form appears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AUTH-17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an email,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code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code is emailed; a code-entry field appears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AUTH-18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the emailed code, confirm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 marked verified; the email field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the rest of the form unlocks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AUTH-19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username, full name, role, password; reach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authenticator setup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step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QR + recovery codes shown; a confirm-code field appears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AUTH-20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a valid authenticator code to confirm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Confirmed;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account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button becomes enabled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AUTH-21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account is disabled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until *both* email and authenticator are confirmed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Cannot submit early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AUTH-22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 created; message says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administrator must activate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it before sign-in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AUTH-23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Try to sign in with the new (inactive) account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Blocked until an admin activates it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AUTH-24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you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cannot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self-register as an Admin (role choices exclude Admin)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is not selectable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1e. Forgot / reset password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AUTH-25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"Forgot password", enter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username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(not email)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Generic "if that account exists, a link was sent" — same message whether it exists or not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AUTH-26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Retrieve the reset link, set a new password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Success; can sign in with the new password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AUTH-27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Try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reset link again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 (single-use)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AUTH-28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(Security)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Sign in on Browser A, keep the session open. From Browser B, reset that user's password. Refresh Browser A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Browser A's session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logged out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 stolen session must not survive a reset)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1f. Change password / profile / session / step-up / logout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AUTH-29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Profile → change password with a wrong "current password"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AUTH-30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Change password to a valid new one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Success; other open sessions for this user are logged out (see AUTH-28 pattern)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AUTH-31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Try to change to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password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 ("choose a different password")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AUTH-32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Profile → edit full name / username / email, save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Saved and reflected across the app (name in header)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AUTH-33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 idle on a page for the idle-timeout window (~30 min)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session-timeout warning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appears; continuing eventually forces re-login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AUTH-34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Trigger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sensitive action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(e.g. delete an admission, reverse a discharge) as Admin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Prompted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step-up re-auth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(password + authenticator) before it proceeds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AUTH-35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 step-up, enter a wrong password many times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 and rate-limited/capped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AUTH-36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a password is older than the expiry window (3 months)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login the user is forced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change password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first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AUTH-37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out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ends; back button does not re-enter the app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2 — Roles &amp; access control (authorization matrix)</w:t>
      </w:r>
    </w:p>
    <w:p>
      <w:pPr>
        <w:pBdr>
          <w:left w:val="single" w:color="1F3B57" w:sz="18" w:space="8"/>
        </w:pBdr>
        <w:shd w:fill="F0F4F8" w:val="clear"/>
        <w:spacing w:after="40" w:before="40"/>
        <w:ind w:left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The renovation's headline fix was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server-side authorization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. For each cell, sign in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as that role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and confirm the action is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allowed (✓)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or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denied (✗)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. A denial must be a real block (error / not-visible / 403),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not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just a hidden button. Confirm the mapping against the unit's own policy and flag any mismatch.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7"/>
        <w:gridCol w:w="1416"/>
        <w:gridCol w:w="1416"/>
        <w:gridCol w:w="1416"/>
        <w:gridCol w:w="1416"/>
        <w:gridCol w:w="1416"/>
        <w:gridCol w:w="1652"/>
        <w:gridCol w:w="3071"/>
      </w:tblGrid>
      <w:tr>
        <w:trPr>
          <w:tblHeader/>
        </w:trP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/ action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Registrar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Consultant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Resident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Observer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See the Active Patients board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(read-only)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new admission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(if Can Add)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(if Can Add)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(if Can Add)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Assign a patient to a consultant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(if Can Assign)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(if Can Assign)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"Assign to me"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Modify a patient's details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(if Can Modify)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(if Can Modify)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(if Can Modify)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Transfer / discharge a patient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(own patient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Can Manage)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Reverse a discharge (same-day undo)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(step-up)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an admission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(step-up)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consultation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 off a consultation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(own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Can Manage)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a consultation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Registry (search/export)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Statistics / Reports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 panel (settings/users)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Bulk import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59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Patient-merge / Data-quality / Audit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416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65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07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AUTHZ-01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confirm every edit/action button is absent or disabled across the board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Read-only everywhere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AUTHZ-02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non-admin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directly type an admin URL (e.g.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/control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/statistics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/registry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 into the address bar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Blocked (403 / redirect),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shown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AUTHZ-03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Consultant #2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(not the primary), try to sign off / discharge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another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consultant's patient without Can Manage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Denied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AUTHZ-04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non-admin, confirm you cannot elevate your own role or capabilities anywhere in Profile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such option; no way to self-promote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3 — New admissions &amp; assignment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Admission → fill bed, MRN, name, age, gender, nationality, admit date, admit-from, diagnosis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Saved; appears in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unassigned/New Admissions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queue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Diagnosis field: type part of an ICD-10 term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typeahead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suggests matching ICD-10 codes; can pick one or more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 with a required field blank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error; not saved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an MRN that already has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admission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 as a duplicate active admission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an invalid MRN (letters / far too long)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 with a clear message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patient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coming from ICU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via the queue's ICU option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Recorded with the ICU origin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ADM-07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a queued (unassigned) patient, use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Modify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to correct a field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Edit saves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ADM-08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Assign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 queued patient to a consultant (with Can Assign)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Moves off the queue onto that consultant's active list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ADM-09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Assign to 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as a consultant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Patient assigned to you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ADM-10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auto-assign / shuffle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(balancing)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Unassigned patients are distributed across consultants; result looks balanced; no error/debug text on screen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ADM-11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Bulk change-consultant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reassign several patients from consultant A to B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move;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handover preflight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warns about un-refreshed handovers first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ADM-12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Newly-assigned patient shows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"New"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badge for ~24h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Badge present, then clears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4 — Active patients board &amp; flow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the Active board; switch between Ward / ICU / ER views (as applicable)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patients under each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active-list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(read-only board, opens in a new tab)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Loads independently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Modify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 patient (demographics + diagnoses)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Changes save and display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Transfer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ward → ICU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Patient shows in ICU; a new episode/row is created; audit trail intact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Transfer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to another specialty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Recorded correctly; not lost from the board unexpectedly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Medical discharge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(phase 1)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Patient marked medically-discharged but still present/pending complete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FLOW-07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Complete discharge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(phase 2), set outcome (Alive/Dead/LAMA…)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Patient leaves the active board; discharge recorded with outcome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FLOW-08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ICU discharge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(single step) on an ICU patient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Handled correctly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FLOW-09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Reverse a discharge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(Admin, step-up) on a same-day discharge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Patient returns to active; dates cleared; audited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FLOW-10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a patient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Long-term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open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Long-term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view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Appears in that filtered list; toggle works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FLOW-11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TB patients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(active) — a TB-classified diagnosis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TB patients listed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FLOW-12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patient re-admitted within 72h shows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72h-readmission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badge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Badge present on the right patients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FLOW-13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Patient flags / diagnosis chips render correctly and are readable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Correct, legible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FLOW-14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URL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contain the patient's MRN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while viewing a record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MRN not in the address bar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5 — Handover &amp; notifications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HND-01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a patient's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handover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read current text + revision history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Loads; shows last updates + author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HND-02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the primary consultant / Can Manage,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handover, save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Saves; a new revision is appended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HND-03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confirm handover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read-only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Cannot edit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HND-04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 a gated transfer that requires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handover signature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signature request appears in the receiving consultant's inbox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HND-05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the receiving consultant, open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Handovers inbox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 pending handover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Marked signed; timestamped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HND-06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Sign many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at once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selected signed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HND-07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notification bell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shows unread items; open it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Latest notifications listed with an unread count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HND-08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"mark all read"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Unread count clears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6 — Consultations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consultation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pick from/to service, indication(s), other-indication text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Saved; appears in the active consultations list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My consultations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vs all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Filter narrows correctly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Modify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 consultation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Changes save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Sign off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 consultation (as primary consultant / Can Manage)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Marked signed-off with today's date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role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without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rights, confirm sign-off/delete are denied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Denied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 consultation (Admin)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Removed; audited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CON-07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48-hour consultation registry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(Admin): undo a same-day sign-off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Sign-off reversed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7 — Registry &amp; export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Registry → search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admissions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by name / MRN / date range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results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Registry → search by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diagnosis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results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Registry → search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consultations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results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Apply the full filter set (dates, location, consultant, etc.)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Filters combine correctly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sortable column header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 re-sorts (ascending/descending) server-side; paging still correct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patient detail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from results, then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 record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 shows; edit saves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REG-07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Export to Excel (.xlsx)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valid spreadsheet downloads and opens; columns/values correct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REG-08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48h discharge registry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(Admin) and undo a same-day discharge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Discharge reversed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REG-09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TB discharge registry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export it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TB set; export works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REG-10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Large result set → paging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Pages load quickly, no timeout, counts correct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8 — Dashboard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DSH-01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KPI cards show current census, admissions/discharges today, etc.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Numbers are believable and internally consistent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DSH-02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Bed occupancy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reflects the configured ward/ICU bed counts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Sensible % (not obviously wrong) once beds are set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DSH-03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Charts render (admissions/discharges trend, per-consultant, etc.)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render; no blank/broken chart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DSH-04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Top diagnoses this week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card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Shows a plausible list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DSH-05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Per-consultant activity table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per consultant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DSH-06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Leave the dashboard open a few minutes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auto-refreshes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(numbers update) without a manual reload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DSH-07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a KPI/deep-link that jumps to a filtered list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Lands on the right filtered view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DSH-08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Cross-check one KPI number against the matching Registry search count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They agree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9 — Statistics, Reports &amp; PDF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Statistics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all KPI tiles/charts populate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errors; numbers plausible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Toggle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interval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(e.g. monthly/quarterly/yearly)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updates for the selected period; no cross-year bleed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Per-physician / per-consultant breakdowns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attribution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Metrics to eyeball: admissions, discharges, transfers-to-ICU, mortality, consultations, sign-offs, LOS, 72h-readmissions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present and sane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page: monthly view with richer columns (incl. Long-Stay-%)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Renders correctly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Download the A4 PDF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(yearly)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 downloads, opens, is A4, includes charts, numbers readable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STA-07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Download the monthly PDF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STA-08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a headline stat (e.g. discharges in a month) with an independent Registry count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They match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STA-09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Reports/stats load in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reasonable time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 the full dataset (no timeout/500)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Acceptable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10 — Control panel (Admin)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set ward &amp; ICU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bed counts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save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Saved; dashboard occupancy updates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Change LOS thresholds / min-max staffing / readmission window / alert thresholds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Saved; reflected in stats/alerts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MFA enforcement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control notes it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mandatory for all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(setting is inert)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Shown as mandatory-for-everyone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 history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after changing bed counts, view the change log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change is recorded (who/when/old→new)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Reference data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add/edit/remove a specialty and a consultation reason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CRUD works; dropdowns update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create a new user with a role + capabilities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Created; can then be activated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CTL-07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activate / deactivate an account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Deactivated user can no longer sign in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CTL-08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edit capabilities (Can Add/Assign/Manage/Modify)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Takes effect for that user immediately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CTL-09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admin-trigger a password reset / MFA reset for a user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is forced to reset/re-enrol at next login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CTL-10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 recipients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add an email; adding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duplicate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is rejected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works; dup blocked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CTL-11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Turn 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record-open logging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(log_record_opens); open a patient detail; check the Audit log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break-glass "record open" entry is written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11 — Bulk import (Admin)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Bulk import → paste/upload a CSV of old patients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 for preview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Preview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shows valid vs invalid row counts before committing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Counts shown; nothing written yet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Include a bad row (inverted dates / duplicate active MRN / bad transfer type)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Flagged invalid with a reason; not imported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Confirm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import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the valid rows are committed; count matches the preview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Duplicate diagnosis codes in a row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De-duplicated on import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Re-open the imported patients in the board/registry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Present and correct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12 — Patient merge &amp; data quality (Admin)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DQ-01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Data-quality dashboard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Lists data issues (bad ages, dates, orphan diagnoses, etc.)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DQ-02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Patient-merge / MRN-dedup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merge two records for the same patient (step-up required)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Merged; history preserved; audited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DQ-03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Orphan diagnoses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view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Lists diagnoses not tied to a valid code; actionable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13 — Audit &amp; security (Admin)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 log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Chronological, shows actor + action + entity + time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Perform an action (e.g. discharge), then find it in the Audit log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Recorded, attributed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(the logged-in user), correct time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audit rows can't be edited/deleted from the UI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such option (append-only)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panel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review login anomalies / failed-login signals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Populates on repeated bad logins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Trashed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(soft-deleted) view: a deleted record appears here, and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excluded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from normal lists/stats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separation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14 — Non-functional &amp; cross-cutting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Resize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mobile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width (or use a phone)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Layout adapts; nav collapses; nothing overflows/overlaps; no horizontal scroll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Resize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width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Adapts cleanly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Toggle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dark mode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text remains readable; no invisible/low-contrast text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Arabic / RTL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(if offered)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Layout mirrors correctly; text readable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Keyboard only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(no mouse): tab through a key page and a modal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Focus is visible and logical; modals trap focus; Esc closes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Command palette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(Ctrl/Cmd-K)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Opens; searching jumps to pages/patients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NF-07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 editing a form, then navigate away without saving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unsaved-changes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guard warns you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NF-08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Visit a non-existent URL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friendly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404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 (not a raw error)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NF-09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Let a form sit until the CSRF/session expires, then submit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Handled gracefully (re-auth / friendly message),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 raw 500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NF-10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Dates display in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hospital's timezone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a discharge done just after midnight counts on the correct day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day attribution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 report/board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Prints cleanly (A4, no clipped content)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Throughout testing, watch for slow pages / spinners that never finish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pages load in a reasonable time under real data volume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Double-click a submit button quickly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action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duplicated (no double admission/discharge)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Section 15 — Negative &amp; resilience spot-checks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67"/>
        <w:gridCol w:w="4267"/>
        <w:gridCol w:w="1493"/>
        <w:gridCol w:w="2773"/>
      </w:tblGrid>
      <w:tr>
        <w:trPr>
          <w:tblHeader/>
        </w:trP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NEG-01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odd characters (quotes,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emoji, very long text) in name/notes fields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Stored/escaped safely; no broken layout, no script pop-up, no server error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NEG-02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Two testers edit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patient at the same time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data corruption; last-write or a sensible conflict message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NEG-03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 a discharge date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before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admit date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 (impossible dates blocked)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NEG-04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an implausible age (e.g. 999)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 or normalized, never stored as-is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NEG-05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Lose network mid-action (toggle wifi), then retry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half-saved/corrupt state; a clear error and clean retry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1600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NEG-06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 button after a submit</w:t>
            </w:r>
          </w:p>
        </w:tc>
        <w:tc>
          <w:tcPr>
            <w:tcW w:type="dxa" w:w="4267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Does not re-submit or show stale data as current</w:t>
            </w:r>
          </w:p>
        </w:tc>
        <w:tc>
          <w:tcPr>
            <w:tcW w:type="dxa" w:w="149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773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pBdr>
          <w:bottom w:val="single" w:color="9AA7B4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A4A66"/>
          <w:sz w:val="19"/>
          <w:szCs w:val="19"/>
        </w:rPr>
        <w:t xml:space="preserve">Overall sign-off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9"/>
        <w:gridCol w:w="2989"/>
        <w:gridCol w:w="2989"/>
        <w:gridCol w:w="1902"/>
        <w:gridCol w:w="3531"/>
      </w:tblGrid>
      <w:tr>
        <w:trPr>
          <w:tblHeader/>
        </w:trP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(P/F)</w:t>
            </w: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shd w:fill="1F3B57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&amp; accounts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Roles &amp; access control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Admissions &amp; assignment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board &amp; flow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Handover &amp; notifications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Consultations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Registry &amp; export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Statistics / Reports / PDF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 panel (admin)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Bulk import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Merge / data quality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 &amp; security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  <w:tr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2989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1902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  <w:tc>
          <w:tcPr>
            <w:tcW w:type="dxa" w:w="3531"/>
            <w:tcBorders>
              <w:top w:val="single" w:color="BFC9D4" w:sz="3"/>
              <w:left w:val="single" w:color="BFC9D4" w:sz="3"/>
              <w:bottom w:val="single" w:color="BFC9D4" w:sz="3"/>
              <w:right w:val="single" w:color="BFC9D4" w:sz="3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10" w:before="10"/>
              <w:jc w:val="center"/>
            </w:pP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Go / No-Go recommendation:</w:t>
      </w:r>
      <w:r>
        <w:rPr>
          <w:rFonts w:ascii="Arial" w:cs="Arial" w:eastAsia="Arial" w:hAnsi="Arial"/>
          <w:sz w:val="19"/>
          <w:szCs w:val="19"/>
        </w:rPr>
        <w:t xml:space="preserve"> ______________________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Signed:</w:t>
      </w:r>
      <w:r>
        <w:rPr>
          <w:rFonts w:ascii="Arial" w:cs="Arial" w:eastAsia="Arial" w:hAnsi="Arial"/>
          <w:sz w:val="19"/>
          <w:szCs w:val="19"/>
        </w:rPr>
        <w:t xml:space="preserve"> ______________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Date:</w:t>
      </w:r>
      <w:r>
        <w:rPr>
          <w:rFonts w:ascii="Arial" w:cs="Arial" w:eastAsia="Arial" w:hAnsi="Arial"/>
          <w:sz w:val="19"/>
          <w:szCs w:val="19"/>
        </w:rPr>
        <w:t xml:space="preserve"> __________</w:t>
      </w:r>
    </w:p>
    <w:p>
      <w:pPr>
        <w:pBdr>
          <w:left w:val="single" w:color="1F3B57" w:sz="18" w:space="8"/>
        </w:pBdr>
        <w:shd w:fill="F0F4F8" w:val="clear"/>
        <w:spacing w:after="40" w:before="40"/>
        <w:ind w:left="30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Reminder: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any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S1/S2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failure (security, data loss, or a broken core clinical workflow) is a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go-live blocker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. Clean up any test patients created on production before closing.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90A0"/>
        <w:sz w:val="15"/>
        <w:szCs w:val="15"/>
      </w:rPr>
      <w:t xml:space="preserve">Page </w:t>
    </w:r>
    <w:r>
      <w:rPr>
        <w:rFonts w:ascii="Arial" w:cs="Arial" w:eastAsia="Arial" w:hAnsi="Arial"/>
        <w:color w:val="8090A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90A0"/>
        <w:sz w:val="15"/>
        <w:szCs w:val="15"/>
      </w:rPr>
      <w:t xml:space="preserve"> of </w:t>
    </w:r>
    <w:r>
      <w:rPr>
        <w:rFonts w:ascii="Arial" w:cs="Arial" w:eastAsia="Arial" w:hAnsi="Arial"/>
        <w:color w:val="8090A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90A0"/>
        <w:sz w:val="15"/>
        <w:szCs w:val="15"/>
      </w:rPr>
      <w:t xml:space="preserve">DMC Internal Medicine — Hands-On Test Plan (UAT)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2A4A66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40" w:before="120"/>
      <w:outlineLvl w:val="3"/>
    </w:pPr>
    <w:rPr>
      <w:b/>
      <w:bCs/>
      <w:color w:val="2A4A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2026-07-11T08:27:54.270Z</dcterms:created>
  <dcterms:modified xsi:type="dcterms:W3CDTF">2026-07-11T08:27:54.270Z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