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5B6B75"/>
          <w:sz w:val="20"/>
          <w:szCs w:val="20"/>
        </w:rPr>
        <w:t xml:space="preserve">Bpharma</w:t>
      </w:r>
    </w:p>
    <w:p>
      <w:pPr>
        <w:spacing w:after="60" w:before="0"/>
      </w:pPr>
      <w:r>
        <w:rPr>
          <w:color w:val="5B6B75"/>
          <w:sz w:val="17"/>
          <w:szCs w:val="17"/>
        </w:rPr>
        <w:t xml:space="preserve">Advanced Pharmaceutical Industries Co. Ltd · Jeddah, Kingdom of Saudi Arabia</w:t>
      </w:r>
    </w:p>
    <w:p>
      <w:pPr>
        <w:spacing w:after="60" w:before="400"/>
      </w:pPr>
      <w:r>
        <w:rPr>
          <w:b/>
          <w:bCs/>
          <w:color w:val="2E6F8E"/>
          <w:sz w:val="20"/>
          <w:szCs w:val="20"/>
        </w:rPr>
        <w:t xml:space="preserve">Requirements Traceability Matrix</w:t>
      </w:r>
    </w:p>
    <w:p>
      <w:pPr>
        <w:pStyle w:val="Title"/>
        <w:spacing w:after="300" w:before="0"/>
      </w:pPr>
      <w:r>
        <w:rPr>
          <w:b/>
          <w:bCs/>
          <w:color w:val="13324B"/>
          <w:sz w:val="44"/>
          <w:szCs w:val="44"/>
        </w:rPr>
        <w:t xml:space="preserve">Requirements Traceability Matrix</w:t>
      </w:r>
    </w:p>
    <w:tbl>
      <w:tblPr>
        <w:tblW w:type="dxa" w:w="10000"/>
        <w:tblBorders>
          <w:top w:val="single" w:color="C7D2D9" w:sz="4"/>
          <w:left w:val="single" w:color="C7D2D9" w:sz="4"/>
          <w:bottom w:val="single" w:color="C7D2D9" w:sz="4"/>
          <w:right w:val="single" w:color="C7D2D9" w:sz="4"/>
          <w:insideH w:val="single" w:color="C7D2D9" w:sz="4"/>
          <w:insideV w:val="single" w:color="C7D2D9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E6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Document Number</w:t>
            </w:r>
          </w:p>
          <w:p>
            <w:r>
              <w:rPr>
                <w:sz w:val="19"/>
                <w:szCs w:val="19"/>
              </w:rPr>
              <w:t xml:space="preserve">VAL/LIMS/RTM/001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Document Type</w:t>
            </w:r>
          </w:p>
          <w:p>
            <w:r>
              <w:rPr>
                <w:sz w:val="19"/>
                <w:szCs w:val="19"/>
              </w:rPr>
              <w:t xml:space="preserve">RTM</w:t>
            </w:r>
          </w:p>
        </w:tc>
        <w:tc>
          <w:tcPr>
            <w:tcW w:type="dxa" w:w="2500"/>
            <w:shd w:fill="E6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Version</w:t>
            </w:r>
          </w:p>
          <w:p>
            <w:r>
              <w:rPr>
                <w:sz w:val="19"/>
                <w:szCs w:val="19"/>
              </w:rPr>
              <w:t xml:space="preserve">0.1 DRAFT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Effective Date</w:t>
            </w:r>
          </w:p>
          <w:p>
            <w:r>
              <w:rPr>
                <w:sz w:val="19"/>
                <w:szCs w:val="19"/>
              </w:rPr>
              <w:t xml:space="preserve">Pending approval</w:t>
            </w:r>
          </w:p>
        </w:tc>
      </w:tr>
      <w:tr>
        <w:tc>
          <w:tcPr>
            <w:tcW w:type="dxa" w:w="7000"/>
            <w:shd w:fill="E6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System</w:t>
            </w:r>
          </w:p>
          <w:p>
            <w:r>
              <w:rPr>
                <w:sz w:val="19"/>
                <w:szCs w:val="19"/>
              </w:rPr>
              <w:t xml:space="preserve">B-Pharma LIMS (desktop edition)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GAMP Category</w:t>
            </w:r>
          </w:p>
          <w:p>
            <w:r>
              <w:rPr>
                <w:sz w:val="19"/>
                <w:szCs w:val="19"/>
              </w:rPr>
              <w:t xml:space="preserve">Category 5 — Custom Application</w:t>
            </w:r>
          </w:p>
        </w:tc>
      </w:tr>
    </w:tbl>
    <w:p>
      <w:pPr>
        <w:spacing w:after="0" w:before="500"/>
      </w:pPr>
      <w:r>
        <w:br w:type="page"/>
      </w:r>
    </w:p>
    <w:tbl>
      <w:tblPr>
        <w:tblW w:type="dxa" w:w="10000"/>
        <w:tblBorders>
          <w:top w:val="single" w:color="D98A2B" w:sz="4"/>
          <w:left w:val="single" w:color="D98A2B" w:sz="16"/>
          <w:bottom w:val="single" w:color="D98A2B" w:sz="4"/>
          <w:right w:val="single" w:color="D98A2B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shd w:fill="FBEE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D98A2B"/>
                <w:sz w:val="18"/>
                <w:szCs w:val="18"/>
              </w:rPr>
              <w:t xml:space="preserve">Note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DRAFT. No approval signatures have been applied. Requirement identifiers in this package were created by this package (no approved URS existed); the System Owner must review and approve them. Technical execution recorded here was performed by an AI assistant (Claude); a qualified human reviewer must review the evidence and countersign.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  <w:color w:val="1A2530"/>
          <w:sz w:val="21"/>
          <w:szCs w:val="21"/>
        </w:rPr>
        <w:t xml:space="preserve">P = directly executed automated test; P* = supported by code reading only; GAP = requirement not met. Every Result is looked up in the executed evidence listed in the VSR; a test that cannot be found is NOT RUN. Machine-readable copy with the executed test ids: RTM.csv. The gate is: node validation/build/check.cjs.</w:t>
      </w:r>
    </w:p>
    <w:tbl>
      <w:tblPr>
        <w:tblW w:type="dxa" w:w="10000"/>
        <w:tblBorders>
          <w:top w:val="single" w:color="C7D2D9" w:sz="4"/>
          <w:left w:val="single" w:color="C7D2D9" w:sz="4"/>
          <w:bottom w:val="single" w:color="C7D2D9" w:sz="4"/>
          <w:right w:val="single" w:color="C7D2D9" w:sz="4"/>
          <w:insideH w:val="single" w:color="C7D2D9" w:sz="4"/>
          <w:insideV w:val="single" w:color="C7D2D9" w:sz="4"/>
        </w:tblBorders>
      </w:tblPr>
      <w:tblGrid>
        <w:gridCol w:w="900"/>
        <w:gridCol w:w="900"/>
        <w:gridCol w:w="1800"/>
        <w:gridCol w:w="2400"/>
        <w:gridCol w:w="4000"/>
      </w:tblGrid>
      <w:tr>
        <w:trPr>
          <w:tblHeader/>
        </w:trPr>
        <w:tc>
          <w:tcPr>
            <w:tcW w:type="dxa" w:w="900"/>
            <w:shd w:fill="1332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URS</w:t>
            </w:r>
          </w:p>
        </w:tc>
        <w:tc>
          <w:tcPr>
            <w:tcW w:type="dxa" w:w="900"/>
            <w:shd w:fill="1332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1800"/>
            <w:shd w:fill="1332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FRS</w:t>
            </w:r>
          </w:p>
        </w:tc>
        <w:tc>
          <w:tcPr>
            <w:tcW w:type="dxa" w:w="2400"/>
            <w:shd w:fill="1332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Verification</w:t>
            </w:r>
          </w:p>
        </w:tc>
        <w:tc>
          <w:tcPr>
            <w:tcW w:type="dxa" w:w="4000"/>
            <w:shd w:fill="1332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URS-001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FRS-001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OQ-01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URS-002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FRS-002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OQ-01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URS-003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FRS-003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OQ-01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URS-004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FRS-004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OQ-02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URS-005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FRS-005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OQ-08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URS-006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FRS-006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OQ-08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URS-007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FRS-007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OQ-07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URS-010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FRS-008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OQ-03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URS-011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FRS-004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OQ-02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URS-012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FRS-009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OQ-08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URS-013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FRS-010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OQ-03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URS-014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FRS-011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OQ-03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URS-020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FRS-012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OQ-04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URS-021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FRS-013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OQ-06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URS-022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FRS-014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OQ-06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URS-023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FRS-015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OQ-04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URS-024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FRS-016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OQ-04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URS-030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FRS-017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OQ-05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URS-031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FRS-017, FRS-018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OQ-05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URS-032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FRS-019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OQ-05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URS-033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FRS-020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OQ-05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URS-040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FRS-021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PQ-02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URS-041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FRS-003, FRS-022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PQ-02 (P*)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Partial: executed part passes, the rest by reading (DEV-2026-10-25-03)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URS-042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FRS-023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PQ-02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URS-043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FRS-024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OQ-08 (P*)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Not executed (code review)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URS-050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FRS-025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OQ-09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URS-060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FRS-100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OQ-10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URS-061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FRS-101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OQ-10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URS-062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FRS-102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OQ-10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URS-063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FRS-100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OQ-10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URS-064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FRS-103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OQ-11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URS-065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FRS-104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OQ-11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URS-066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FRS-105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OQ-11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URS-067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FRS-106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OQ-11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URS-068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FRS-107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OQ-12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URS-069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FRS-108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OQ-12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URS-070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FRS-109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OQ-13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URS-071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FRS-110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OQ-13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URS-072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FRS-111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OQ-13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URS-073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FRS-112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OQ-13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URS-074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FRS-113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OQ-14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URS-075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FRS-114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OQ-14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URS-076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FRS-115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OQ-14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URS-077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FRS-116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OQ-15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URS-078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FRS-117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OQ-15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URS-079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FRS-118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OQ-15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URS-080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FRS-119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OQ-16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URS-081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FRS-120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OQ-16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URS-082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FRS-121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OQ-16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URS-083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FRS-122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OQ-17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URS-084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FRS-123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OQ-17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URS-085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FRS-124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OQ-17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URS-086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FRS-125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OQ-18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URS-087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FRS-126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OQ-18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URS-088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FRS-127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OQ-18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URS-089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FRS-128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OQ-18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URS-090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FRS-129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OQ-19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URS-091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FRS-130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OQ-19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URS-092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FRS-131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OQ-19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URS-093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FRS-132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OQ-20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URS-094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FRS-133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OQ-20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URS-095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FRS-134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OQ-20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URS-096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FRS-135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OQ-20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URS-097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FRS-136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OQ-21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URS-098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FRS-137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OQ-21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URS-099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FRS-138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OQ-21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URS-100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FRS-138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OQ-21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URS-101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FRS-139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OQ-22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URS-102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FRS-140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OQ-22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URS-103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FRS-141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OQ-22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URS-104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FRS-142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OQ-23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URS-105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FRS-143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OQ-23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URS-106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FRS-144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OQ-23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URS-107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FRS-145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OQ-24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URS-108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FRS-146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OQ-24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URS-109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FRS-147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OQ-25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URS-110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FRS-148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OQ-25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URS-111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FRS-149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OQ-26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URS-112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FRS-150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OQ-27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URS-113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FRS-151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OQ-27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URS-114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FRS-152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OQ-28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URS-115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FRS-153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OQ-28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URS-116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FRS-154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OQ-29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URS-117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FRS-155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OQ-29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URS-119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FRS-157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OQ-17 (GAP)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NOT MET (DEV-2026-10-25-06)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URS-118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FRS-156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OQ-30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URS-120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FRS-200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OQ-31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URS-121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FRS-201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OQ-31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URS-122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FRS-202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OQ-31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URS-123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FRS-203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OQ-31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URS-124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FRS-210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OQ-32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URS-125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FRS-211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OQ-32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URS-126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FRS-212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OQ-32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URS-127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FRS-213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OQ-32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URS-128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FRS-214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OQ-32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URS-129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FRS-215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OQ-32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URS-130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FRS-220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OQ-33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URS-131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FRS-221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OQ-33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URS-132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FRS-222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OQ-33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URS-133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FRS-230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OQ-34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URS-134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FRS-231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OQ-34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URS-135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FRS-232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OQ-34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URS-136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FRS-240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OQ-35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URS-137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FRS-241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OQ-35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URS-138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FRS-242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OQ-35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URS-139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FRS-243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OQ-35 (P*)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Partial: executed part passes, the rest by reading (DEV-2026-10-26-05)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URS-140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Critical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FRS-250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OQ-36 (P)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URS-141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FRS-251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OQ-36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URS-142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FRS-252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OQ-36 (P*)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 (smoke run) - P*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URS-143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FRS-253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OQ-37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URS-144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FRS-254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OQ-37 (GAP)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NOT MET (DEV-2026-10-26-02)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URS-145</w:t>
            </w:r>
          </w:p>
        </w:tc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FRS-255</w:t>
            </w:r>
          </w:p>
        </w:tc>
        <w:tc>
          <w:tcPr>
            <w:tcW w:type="dxa" w:w="24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OQ-36 (P)</w:t>
            </w:r>
          </w:p>
        </w:tc>
        <w:tc>
          <w:tcPr>
            <w:tcW w:type="dxa" w:w="40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Pass</w:t>
            </w:r>
          </w:p>
        </w:tc>
      </w:tr>
    </w:tbl>
    <w:p>
      <w:pPr>
        <w:pStyle w:val="Heading1"/>
      </w:pPr>
      <w:r>
        <w:t xml:space="preserve">Approval</w:t>
      </w:r>
    </w:p>
    <w:tbl>
      <w:tblPr>
        <w:tblW w:type="dxa" w:w="10000"/>
        <w:tblBorders>
          <w:top w:val="single" w:color="C7D2D9" w:sz="4"/>
          <w:left w:val="single" w:color="C7D2D9" w:sz="4"/>
          <w:bottom w:val="single" w:color="C7D2D9" w:sz="4"/>
          <w:right w:val="single" w:color="C7D2D9" w:sz="4"/>
          <w:insideH w:val="single" w:color="C7D2D9" w:sz="4"/>
          <w:insideV w:val="single" w:color="C7D2D9" w:sz="4"/>
        </w:tblBorders>
      </w:tblPr>
      <w:tblGrid>
        <w:gridCol w:w="2400"/>
        <w:gridCol w:w="2530"/>
        <w:gridCol w:w="2530"/>
        <w:gridCol w:w="2540"/>
      </w:tblGrid>
      <w:tr>
        <w:tc>
          <w:tcPr>
            <w:tcW w:type="dxa" w:w="2400"/>
            <w:shd w:fill="13324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530"/>
            <w:shd w:fill="1332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 / Title</w:t>
            </w:r>
          </w:p>
        </w:tc>
        <w:tc>
          <w:tcPr>
            <w:tcW w:type="dxa" w:w="2530"/>
            <w:shd w:fill="1332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540"/>
            <w:shd w:fill="1332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Prepared by (Validation)</w:t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4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Reviewed by (System Owner)</w:t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4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Reviewed by (QA)</w:t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4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Approved by (QA Head)</w:t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4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9" w:sz="6" w:space="4"/>
      </w:pBdr>
      <w:tabs>
        <w:tab w:val="right" w:pos="9026"/>
      </w:tabs>
    </w:pPr>
    <w:r>
      <w:rPr>
        <w:i/>
        <w:iCs/>
        <w:color w:val="5B6B75"/>
        <w:sz w:val="16"/>
        <w:szCs w:val="16"/>
      </w:rPr>
      <w:t xml:space="preserve">CONFIDENTIAL — Internal use only</w:t>
    </w:r>
    <w:r>
      <w:rPr>
        <w:color w:val="5B6B75"/>
        <w:sz w:val="16"/>
        <w:szCs w:val="16"/>
      </w:rPr>
      <w:t xml:space="preserve">	VAL/LIMS/RTM/001  ·  Page </w:t>
    </w:r>
    <w:r>
      <w:rPr>
        <w:color w:val="5B6B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B75"/>
        <w:sz w:val="16"/>
        <w:szCs w:val="16"/>
      </w:rPr>
      <w:t xml:space="preserve"> of </w:t>
    </w:r>
    <w:r>
      <w:rPr>
        <w:color w:val="5B6B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9" w:sz="6" w:space="4"/>
      </w:pBdr>
      <w:tabs>
        <w:tab w:val="right" w:pos="9026"/>
      </w:tabs>
    </w:pPr>
    <w:r>
      <w:rPr>
        <w:b/>
        <w:bCs/>
        <w:color w:val="13324B"/>
        <w:sz w:val="17"/>
        <w:szCs w:val="17"/>
      </w:rPr>
      <w:t xml:space="preserve">Bpharma</w:t>
    </w:r>
    <w:r>
      <w:rPr>
        <w:color w:val="5B6B75"/>
        <w:sz w:val="17"/>
        <w:szCs w:val="17"/>
      </w:rPr>
      <w:t xml:space="preserve">  |  B-Pharma LIMS (desktop edition)</w:t>
    </w:r>
    <w:r>
      <w:rPr>
        <w:color w:val="5B6B75"/>
        <w:sz w:val="17"/>
        <w:szCs w:val="17"/>
      </w:rPr>
      <w:t xml:space="preserve">	VAL/LIMS/RTM/001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2026-10-26T12:27:05.764Z</dcterms:created>
  <dcterms:modified xsi:type="dcterms:W3CDTF">2026-10-26T12:27:05.764Z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