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 Autonomous Trading Bot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23100011</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Suleman Mahmood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23100198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Ali Asghar</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23100197</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Ahmed Tahir Shekhani</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23100176</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Syed Talal Hasan</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Technical details:</w:t>
      </w:r>
    </w:p>
    <w:p w:rsidR="00000000" w:rsidDel="00000000" w:rsidP="00000000" w:rsidRDefault="00000000" w:rsidRPr="00000000" w14:paraId="00000034">
      <w:pPr>
        <w:rPr/>
      </w:pPr>
      <w:r w:rsidDel="00000000" w:rsidR="00000000" w:rsidRPr="00000000">
        <w:rPr>
          <w:rtl w:val="0"/>
        </w:rPr>
        <w:t xml:space="preserve">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rsidR="00000000" w:rsidDel="00000000" w:rsidP="00000000" w:rsidRDefault="00000000" w:rsidRPr="00000000" w14:paraId="00000035">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9">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4A">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B">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E">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0">
            <w:pPr>
              <w:rPr/>
            </w:pPr>
            <w:r w:rsidDel="00000000" w:rsidR="00000000" w:rsidRPr="00000000">
              <w:rPr>
                <w:rtl w:val="0"/>
              </w:rPr>
              <w:t xml:space="preserve">Login/Register/Logout </w:t>
              <w:br w:type="textWrapping"/>
              <w:t xml:space="preserve">Covers the following use cases:</w:t>
            </w:r>
          </w:p>
          <w:p w:rsidR="00000000" w:rsidDel="00000000" w:rsidP="00000000" w:rsidRDefault="00000000" w:rsidRPr="00000000" w14:paraId="00000051">
            <w:pPr>
              <w:rPr>
                <w:b w:val="1"/>
              </w:rPr>
            </w:pPr>
            <w:r w:rsidDel="00000000" w:rsidR="00000000" w:rsidRPr="00000000">
              <w:rPr>
                <w:rtl w:val="0"/>
              </w:rPr>
              <w:t xml:space="preserve">3.2.1 Login with credentials </w:t>
            </w:r>
            <w:r w:rsidDel="00000000" w:rsidR="00000000" w:rsidRPr="00000000">
              <w:rPr>
                <w:b w:val="1"/>
                <w:rtl w:val="0"/>
              </w:rPr>
              <w:t xml:space="preserve">(UC-001)</w:t>
            </w:r>
          </w:p>
          <w:p w:rsidR="00000000" w:rsidDel="00000000" w:rsidP="00000000" w:rsidRDefault="00000000" w:rsidRPr="00000000" w14:paraId="00000052">
            <w:pPr>
              <w:rPr/>
            </w:pPr>
            <w:r w:rsidDel="00000000" w:rsidR="00000000" w:rsidRPr="00000000">
              <w:rPr>
                <w:rtl w:val="0"/>
              </w:rPr>
              <w:t xml:space="preserve">3.2.18 As an investor, I want to be able to login to my dashboard with the credentials provided by my analyst </w:t>
            </w:r>
            <w:r w:rsidDel="00000000" w:rsidR="00000000" w:rsidRPr="00000000">
              <w:rPr>
                <w:b w:val="1"/>
                <w:rtl w:val="0"/>
              </w:rPr>
              <w:t xml:space="preserve">(UC-018)</w:t>
            </w:r>
            <w:r w:rsidDel="00000000" w:rsidR="00000000" w:rsidRPr="00000000">
              <w:rPr>
                <w:rtl w:val="0"/>
              </w:rPr>
              <w:t xml:space="preserve"> </w:t>
            </w:r>
          </w:p>
          <w:p w:rsidR="00000000" w:rsidDel="00000000" w:rsidP="00000000" w:rsidRDefault="00000000" w:rsidRPr="00000000" w14:paraId="00000053">
            <w:pP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5">
            <w:pPr>
              <w:rPr/>
            </w:pPr>
            <w:r w:rsidDel="00000000" w:rsidR="00000000" w:rsidRPr="00000000">
              <w:rPr>
                <w:rtl w:val="0"/>
              </w:rPr>
              <w:t xml:space="preserve">Analyst will receive the unique login credentials for the registered investor. </w:t>
            </w:r>
          </w:p>
          <w:p w:rsidR="00000000" w:rsidDel="00000000" w:rsidP="00000000" w:rsidRDefault="00000000" w:rsidRPr="00000000" w14:paraId="00000056">
            <w:pPr>
              <w:rPr/>
            </w:pPr>
            <w:r w:rsidDel="00000000" w:rsidR="00000000" w:rsidRPr="00000000">
              <w:rPr>
                <w:rtl w:val="0"/>
              </w:rPr>
              <w:t xml:space="preserve">3.2.8 Analyst registers a new investor </w:t>
            </w:r>
            <w:r w:rsidDel="00000000" w:rsidR="00000000" w:rsidRPr="00000000">
              <w:rPr>
                <w:b w:val="1"/>
                <w:rtl w:val="0"/>
              </w:rPr>
              <w:t xml:space="preserve">(UC-008)</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8">
            <w:pPr>
              <w:rPr/>
            </w:pPr>
            <w:r w:rsidDel="00000000" w:rsidR="00000000" w:rsidRPr="00000000">
              <w:rPr>
                <w:rtl w:val="0"/>
              </w:rPr>
              <w:t xml:space="preserve">1 Stock Trained Model</w:t>
            </w:r>
          </w:p>
          <w:p w:rsidR="00000000" w:rsidDel="00000000" w:rsidP="00000000" w:rsidRDefault="00000000" w:rsidRPr="00000000" w14:paraId="00000059">
            <w:pPr>
              <w:rPr>
                <w:b w:val="1"/>
              </w:rPr>
            </w:pPr>
            <w:r w:rsidDel="00000000" w:rsidR="00000000" w:rsidRPr="00000000">
              <w:rPr>
                <w:rtl w:val="0"/>
              </w:rPr>
              <w:t xml:space="preserve">3.2.5 User initiates a bot for execution  </w:t>
            </w:r>
            <w:r w:rsidDel="00000000" w:rsidR="00000000" w:rsidRPr="00000000">
              <w:rPr>
                <w:b w:val="1"/>
                <w:rtl w:val="0"/>
              </w:rPr>
              <w:t xml:space="preserve">(UC-005)</w:t>
            </w:r>
          </w:p>
          <w:p w:rsidR="00000000" w:rsidDel="00000000" w:rsidP="00000000" w:rsidRDefault="00000000" w:rsidRPr="00000000" w14:paraId="0000005A">
            <w:pPr>
              <w:rPr>
                <w:b w:val="1"/>
              </w:rPr>
            </w:pPr>
            <w:r w:rsidDel="00000000" w:rsidR="00000000" w:rsidRPr="00000000">
              <w:rPr>
                <w:rtl w:val="0"/>
              </w:rPr>
              <w:t xml:space="preserve">3.2.6 Forcefully terminate the execution of the bot </w:t>
            </w:r>
            <w:r w:rsidDel="00000000" w:rsidR="00000000" w:rsidRPr="00000000">
              <w:rPr>
                <w:b w:val="1"/>
                <w:rtl w:val="0"/>
              </w:rPr>
              <w:t xml:space="preserve">(UC-006)</w:t>
            </w:r>
            <w:r w:rsidDel="00000000" w:rsidR="00000000" w:rsidRPr="00000000">
              <w:rPr>
                <w:rtl w:val="0"/>
              </w:rPr>
            </w:r>
          </w:p>
        </w:tc>
      </w:tr>
    </w:tbl>
    <w:p w:rsidR="00000000" w:rsidDel="00000000" w:rsidP="00000000" w:rsidRDefault="00000000" w:rsidRPr="00000000" w14:paraId="0000005B">
      <w:pPr>
        <w:rPr>
          <w:color w:val="008000"/>
        </w:rPr>
      </w:pPr>
      <w:r w:rsidDel="00000000" w:rsidR="00000000" w:rsidRPr="00000000">
        <w:rPr>
          <w:rtl w:val="0"/>
        </w:rPr>
      </w:r>
    </w:p>
    <w:p w:rsidR="00000000" w:rsidDel="00000000" w:rsidP="00000000" w:rsidRDefault="00000000" w:rsidRPr="00000000" w14:paraId="0000005C">
      <w:pPr>
        <w:rPr>
          <w:color w:val="008000"/>
        </w:rPr>
      </w:pPr>
      <w:r w:rsidDel="00000000" w:rsidR="00000000" w:rsidRPr="00000000">
        <w:rPr>
          <w:rtl w:val="0"/>
        </w:rPr>
      </w:r>
    </w:p>
    <w:p w:rsidR="00000000" w:rsidDel="00000000" w:rsidP="00000000" w:rsidRDefault="00000000" w:rsidRPr="00000000" w14:paraId="0000005D">
      <w:pPr>
        <w:rPr>
          <w:color w:val="00800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8">
      <w:pPr>
        <w:rPr>
          <w:smallCaps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A">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C">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D">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Section 1,  Section 2, Section 3</w:t>
            </w:r>
          </w:p>
        </w:tc>
        <w:tc>
          <w:tcPr/>
          <w:p w:rsidR="00000000" w:rsidDel="00000000" w:rsidP="00000000" w:rsidRDefault="00000000" w:rsidRPr="00000000" w14:paraId="0000006F">
            <w:pP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Section 1,  Section 2, Section 3</w:t>
            </w:r>
          </w:p>
        </w:tc>
        <w:tc>
          <w:tcPr/>
          <w:p w:rsidR="00000000" w:rsidDel="00000000" w:rsidP="00000000" w:rsidRDefault="00000000" w:rsidRPr="00000000" w14:paraId="00000071">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Section 1,  Section 2, Section 3</w:t>
            </w:r>
          </w:p>
        </w:tc>
        <w:tc>
          <w:tcPr/>
          <w:p w:rsidR="00000000" w:rsidDel="00000000" w:rsidP="00000000" w:rsidRDefault="00000000" w:rsidRPr="00000000" w14:paraId="00000073">
            <w:pP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Section 1,  Section 2, Section 3</w:t>
            </w:r>
          </w:p>
        </w:tc>
        <w:tc>
          <w:tcPr/>
          <w:p w:rsidR="00000000" w:rsidDel="00000000" w:rsidP="00000000" w:rsidRDefault="00000000" w:rsidRPr="00000000" w14:paraId="00000075">
            <w:pPr>
              <w:rPr/>
            </w:pPr>
            <w:r w:rsidDel="00000000" w:rsidR="00000000" w:rsidRPr="00000000">
              <w:rPr>
                <w:rtl w:val="0"/>
              </w:rPr>
              <w:t xml:space="preserve">Syed Talal Hasan</w:t>
            </w:r>
          </w:p>
        </w:tc>
      </w:tr>
    </w:tbl>
    <w:p w:rsidR="00000000" w:rsidDel="00000000" w:rsidP="00000000" w:rsidRDefault="00000000" w:rsidRPr="00000000" w14:paraId="00000076">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VYXDXtvefaERqBeFBrVw/s/iw==">AMUW2mVzOeQnLu6RiJwKw9IDUynJF5XLlLLpm8dcpZRKbgp+NAMjvwMLXezjHF1ydFlTwgk54EOIPlXWQwwHMcjBVrROpnzVHbNbDWfMKN3hGTOnaxEQ1QLqnbsfTJWIYmmV+jFkr9cHrmiEXai2AdLsHC5pY1fTDwRuQMY4hOZLA00LRsdD28oBOASEP/XLT6MkDP+wWzll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