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CISPA – Take-home Design Exercise</w:t>
      </w:r>
    </w:p>
    <w:p>
      <w:pPr>
        <w:spacing w:after="24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Data Ingestion, Integration &amp;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Candidate: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Ahmed Tarek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Role context: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Working Student – Data &amp; AI Prototyping / IT &amp; Workflow Automation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Window: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 calendar days from receipt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Time budget (recommended):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4–6 hours of focused work, spread however you like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Format: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 only — no implementation required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A5A5A"/>
          <w:sz w:val="20"/>
          <w:szCs w:val="20"/>
        </w:rPr>
        <w:t xml:space="preserve">Submission: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email your final files back to us before the deadline. If you prefer to use a private Git repository, just share the link — either is fine.</w:t>
      </w:r>
    </w:p>
    <w:p>
      <w:pPr>
        <w:pBdr>
          <w:bottom w:val="single" w:color="2E75B6" w:sz="6" w:space="1"/>
        </w:pBdr>
        <w:spacing w:after="20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The scenario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The Helmholtz Association runs an internal travel-booking process for staff attending conferences and project meetings. Today, information about a single trip is fragmented across three systems: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— Booking agency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Quotes issued by the external travel agency.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source_a_booking_agency_quotes.csv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 — Department workflow tool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Internal approval log: who requested, who approved, when.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source_b_dept_approvals.json</w:t>
            </w:r>
          </w:p>
        </w:tc>
      </w:tr>
      <w:tr>
        <w:tc>
          <w:tcPr>
            <w:tcW w:type="dxa" w:w="2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 — Finance / insurance register</w:t>
            </w:r>
          </w:p>
        </w:tc>
        <w:tc>
          <w:tcPr>
            <w:tcW w:type="dxa" w:w="4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finance team’s policy register and booking references.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nsolas" w:cs="Consolas" w:eastAsia="Consolas" w:hAnsi="Consolas"/>
                <w:color w:val="555555"/>
                <w:sz w:val="20"/>
                <w:szCs w:val="20"/>
              </w:rPr>
              <w:t xml:space="preserve">source_c_finance_insurance.xlsx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A1A1A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None of the three is fully canonical. They overlap on most trips but disagree in places — and we would like a design that produces one reliable, queryable view of “what trips happened, who travelled, what was approved, and what was insured.”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What we want to see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This exercise is about how you think, not about how much you build: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How you inspect unfamiliar, partially-overlapping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What architecture you would propose to ingest, validate, reconcile, and serve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How you reason about conflicts and ambiguity — what rule do you choose, and why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How you would handle the next source being added next year without rewriting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</w:rPr>
              <w:t xml:space="preserve">No implementation is required.</w:t>
            </w:r>
            <w:r>
              <w:rPr>
                <w:rFonts w:ascii="Arial" w:cs="Arial" w:eastAsia="Arial" w:hAnsi="Arial"/>
                <w:color w:val="1A1A1A"/>
              </w:rPr>
              <w:t xml:space="preserve"> Do not write a working pipeline. Sketch the design, document your reasoning, and defend it in writing.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Deliverables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Please prepare the following four items. You can email them back to us as a single zip, or — if you prefer — share a private Git repository link. Either is fine.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Architecture diagram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A diagram in any digital tool you prefer (draw.io, Excalidraw, Lucidchart, Mermaid in a markdown file, Figma — your call). The diagram should make clear: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The ingestion path for each of the three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Where validation, normalisation, deduplication, and conflict-resolution happen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The shape of the unified output (what an admin user or a downstream service would query)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Any places where a human in the loop is expected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</w:rPr>
        <w:t xml:space="preserve">One annotation per node briefly explaining its responsibility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Save the diagram as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architecture.png</w:t>
      </w:r>
      <w:r>
        <w:rPr>
          <w:rFonts w:ascii="Arial" w:cs="Arial" w:eastAsia="Arial" w:hAnsi="Arial"/>
          <w:color w:val="1A1A1A"/>
        </w:rPr>
        <w:t xml:space="preserve"> (or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.svg</w:t>
      </w:r>
      <w:r>
        <w:rPr>
          <w:rFonts w:ascii="Arial" w:cs="Arial" w:eastAsia="Arial" w:hAnsi="Arial"/>
          <w:color w:val="1A1A1A"/>
        </w:rPr>
        <w:t xml:space="preserve"> /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.pdf</w:t>
      </w:r>
      <w:r>
        <w:rPr>
          <w:rFonts w:ascii="Arial" w:cs="Arial" w:eastAsia="Arial" w:hAnsi="Arial"/>
          <w:color w:val="1A1A1A"/>
        </w:rPr>
        <w:t xml:space="preserve">) plus the source file if your tool produces one.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Decision log  (decisions.md)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A short markdown file — roughly 1–2 pages — covering: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At least five specific anomalies </w:t>
      </w:r>
      <w:r>
        <w:rPr>
          <w:rFonts w:ascii="Arial" w:cs="Arial" w:eastAsia="Arial" w:hAnsi="Arial"/>
          <w:color w:val="1A1A1A"/>
        </w:rPr>
        <w:t xml:space="preserve">you found while inspecting the data. For each: cite the trip ID or the row/field, describe what is odd, and state the rule you would adopt to handle it. Be concrete — for example, “row Q-6103 in source A has no counterpart in B or C, so I would treat it as an orphan quote and route it to a human-review queue.”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One conflict-resolution rule </w:t>
      </w:r>
      <w:r>
        <w:rPr>
          <w:rFonts w:ascii="Arial" w:cs="Arial" w:eastAsia="Arial" w:hAnsi="Arial"/>
          <w:color w:val="1A1A1A"/>
        </w:rPr>
        <w:t xml:space="preserve">you would apply when sources disagree on the same field (for example, dates differ between A and B), with the reasoning behind your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One scaling question. </w:t>
      </w:r>
      <w:r>
        <w:rPr>
          <w:rFonts w:ascii="Arial" w:cs="Arial" w:eastAsia="Arial" w:hAnsi="Arial"/>
          <w:color w:val="1A1A1A"/>
        </w:rPr>
        <w:t xml:space="preserve">If a fourth source were added next year, what in your design would </w:t>
      </w:r>
      <w:r>
        <w:rPr>
          <w:rFonts w:ascii="Arial" w:cs="Arial" w:eastAsia="Arial" w:hAnsi="Arial"/>
          <w:i/>
          <w:iCs/>
          <w:color w:val="1A1A1A"/>
        </w:rPr>
        <w:t xml:space="preserve">not </w:t>
      </w:r>
      <w:r>
        <w:rPr>
          <w:rFonts w:ascii="Arial" w:cs="Arial" w:eastAsia="Arial" w:hAnsi="Arial"/>
          <w:color w:val="1A1A1A"/>
        </w:rPr>
        <w:t xml:space="preserve">need to change, and what would? Two short paragraphs.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3.3  Design defence  (defence.md)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1A1A1A"/>
        </w:rPr>
        <w:t xml:space="preserve">The part that replaces a live interview.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A separate markdown file in which you answer four specific prompts. Each answer should be 100–250 words. Reference specific trip IDs and rows from the data — that is the whole point of this section.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</w:rPr>
        <w:t xml:space="preserve">Prompt 1 — Named row explanation. </w:t>
      </w:r>
      <w:r>
        <w:rPr>
          <w:rFonts w:ascii="Arial" w:cs="Arial" w:eastAsia="Arial" w:hAnsi="Arial"/>
          <w:color w:val="1A1A1A"/>
        </w:rPr>
        <w:t xml:space="preserve">For each of the following four trip IDs, describe in 2–3 sentences how your design handles the row, and why: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T-1078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T-1091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T-1102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555555"/>
          <w:sz w:val="20"/>
          <w:szCs w:val="20"/>
        </w:rPr>
        <w:t xml:space="preserve">T-9999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</w:rPr>
        <w:t xml:space="preserve">Prompt 2 — Your own pick. </w:t>
      </w:r>
      <w:r>
        <w:rPr>
          <w:rFonts w:ascii="Arial" w:cs="Arial" w:eastAsia="Arial" w:hAnsi="Arial"/>
          <w:color w:val="1A1A1A"/>
        </w:rPr>
        <w:t xml:space="preserve">Pick one more trip ID from the data that you found interesting and explain how your design handles 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</w:rPr>
        <w:t xml:space="preserve">Prompt 3 — What if Source C became canonical? </w:t>
      </w:r>
      <w:r>
        <w:rPr>
          <w:rFonts w:ascii="Arial" w:cs="Arial" w:eastAsia="Arial" w:hAnsi="Arial"/>
          <w:color w:val="1A1A1A"/>
        </w:rPr>
        <w:t xml:space="preserve">Imagine Source C became the new canonical source for traveller identity instead of Source B. Which of your rules from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decisions.md</w:t>
      </w:r>
      <w:r>
        <w:rPr>
          <w:rFonts w:ascii="Arial" w:cs="Arial" w:eastAsia="Arial" w:hAnsi="Arial"/>
          <w:color w:val="1A1A1A"/>
        </w:rPr>
        <w:t xml:space="preserve"> would change, which would not, and what new failure modes would appear? One or two short paragraphs.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</w:rPr>
        <w:t xml:space="preserve">Prompt 4 — What you would have asked the team. </w:t>
      </w:r>
      <w:r>
        <w:rPr>
          <w:rFonts w:ascii="Arial" w:cs="Arial" w:eastAsia="Arial" w:hAnsi="Arial"/>
          <w:color w:val="1A1A1A"/>
        </w:rPr>
        <w:t xml:space="preserve">List three specific questions you would have asked the data owners before finalising your design — questions tied to ambiguities you actually saw in the data, not generic ones.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3.4  Data-inspection notes  (inspection.md)</w:t>
      </w:r>
    </w:p>
    <w:p>
      <w:pPr>
        <w:spacing w:after="120"/>
      </w:pPr>
      <w:r>
        <w:rPr>
          <w:rFonts w:ascii="Arial" w:cs="Arial" w:eastAsia="Arial" w:hAnsi="Arial"/>
          <w:color w:val="1A1A1A"/>
        </w:rPr>
        <w:t xml:space="preserve">A brief log — bullet points are fine — of what you observed while looking at the data. Encoding quirks, fields whose meaning is ambiguous, columns where the same concept is named differently across sources, anything that surprised you.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</w:rPr>
        <w:t xml:space="preserve">Include 2–3 screenshots </w:t>
      </w:r>
      <w:r>
        <w:rPr>
          <w:rFonts w:ascii="Arial" w:cs="Arial" w:eastAsia="Arial" w:hAnsi="Arial"/>
          <w:color w:val="1A1A1A"/>
        </w:rPr>
        <w:t xml:space="preserve">of the source files showing rows or fields you reference in the other documents. Drop them into an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images/</w:t>
      </w:r>
      <w:r>
        <w:rPr>
          <w:rFonts w:ascii="Arial" w:cs="Arial" w:eastAsia="Arial" w:hAnsi="Arial"/>
          <w:color w:val="1A1A1A"/>
        </w:rPr>
        <w:t xml:space="preserve"> folder in the repo and link to them from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inspection.md</w:t>
      </w:r>
      <w:r>
        <w:rPr>
          <w:rFonts w:ascii="Arial" w:cs="Arial" w:eastAsia="Arial" w:hAnsi="Arial"/>
          <w:color w:val="1A1A1A"/>
        </w:rPr>
        <w:t xml:space="preserve">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Rules of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AI tools are allowed. </w:t>
      </w:r>
      <w:r>
        <w:rPr>
          <w:rFonts w:ascii="Arial" w:cs="Arial" w:eastAsia="Arial" w:hAnsi="Arial"/>
          <w:color w:val="1A1A1A"/>
        </w:rPr>
        <w:t xml:space="preserve">Use what you would use day-to-day. We are not testing whether you can avoid an LLM; we are testing whether you can defend your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Do not paste source-data contents into a public LLM. </w:t>
      </w:r>
      <w:r>
        <w:rPr>
          <w:rFonts w:ascii="Arial" w:cs="Arial" w:eastAsia="Arial" w:hAnsi="Arial"/>
          <w:color w:val="1A1A1A"/>
        </w:rPr>
        <w:t xml:space="preserve">If you use an AI assistant, work with snippets, schemas, or paraphrased examples — never the raw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The decision log and the defence must reference specific rows or trip IDs from your copy of the data. </w:t>
      </w:r>
      <w:r>
        <w:rPr>
          <w:rFonts w:ascii="Arial" w:cs="Arial" w:eastAsia="Arial" w:hAnsi="Arial"/>
          <w:color w:val="1A1A1A"/>
        </w:rPr>
        <w:t xml:space="preserve">Generic statements without anchoring will be weighted lower.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Iterate as you go. </w:t>
      </w:r>
      <w:r>
        <w:rPr>
          <w:rFonts w:ascii="Arial" w:cs="Arial" w:eastAsia="Arial" w:hAnsi="Arial"/>
          <w:color w:val="1A1A1A"/>
        </w:rPr>
        <w:t xml:space="preserve">If you use a Git repository, please commit meaningfully across the three days. If you email a zip at the end, that is fine too — just work on it in stages rather than producing everything in one sitting.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No code or pipeline implementation is expected. </w:t>
      </w:r>
      <w:r>
        <w:rPr>
          <w:rFonts w:ascii="Arial" w:cs="Arial" w:eastAsia="Arial" w:hAnsi="Arial"/>
          <w:color w:val="1A1A1A"/>
        </w:rPr>
        <w:t xml:space="preserve">If you find yourself writing a working ingester, stop and convert the idea into the diagram, the decision log, or the defence instead.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Practical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Files: </w:t>
      </w:r>
      <w:r>
        <w:rPr>
          <w:rFonts w:ascii="Arial" w:cs="Arial" w:eastAsia="Arial" w:hAnsi="Arial"/>
          <w:color w:val="1A1A1A"/>
        </w:rPr>
        <w:t xml:space="preserve">the three source files are attached to the email; please keep them in a </w:t>
      </w:r>
      <w:r>
        <w:rPr>
          <w:rFonts w:ascii="Consolas" w:cs="Consolas" w:eastAsia="Consolas" w:hAnsi="Consolas"/>
          <w:color w:val="555555"/>
          <w:sz w:val="20"/>
          <w:szCs w:val="20"/>
        </w:rPr>
        <w:t xml:space="preserve">data/</w:t>
      </w:r>
      <w:r>
        <w:rPr>
          <w:rFonts w:ascii="Arial" w:cs="Arial" w:eastAsia="Arial" w:hAnsi="Arial"/>
          <w:color w:val="1A1A1A"/>
        </w:rPr>
        <w:t xml:space="preserve"> folder alongside your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Submission: </w:t>
      </w:r>
      <w:r>
        <w:rPr>
          <w:rFonts w:ascii="Arial" w:cs="Arial" w:eastAsia="Arial" w:hAnsi="Arial"/>
          <w:color w:val="1A1A1A"/>
        </w:rPr>
        <w:t xml:space="preserve">email your final files (zipped) to the address in the email thread before the deadline; if you prefer to share a private Git repository link, that is equally welcome. We will confirm receipt either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</w:rPr>
        <w:t xml:space="preserve">Questions: </w:t>
      </w:r>
      <w:r>
        <w:rPr>
          <w:rFonts w:ascii="Arial" w:cs="Arial" w:eastAsia="Arial" w:hAnsi="Arial"/>
          <w:color w:val="1A1A1A"/>
        </w:rPr>
        <w:t xml:space="preserve">reply to the email thread anytime — clarifying questions are welcome and do not count against you.</w:t>
      </w:r>
    </w:p>
    <w:p>
      <w:pPr>
        <w:spacing w:before="280"/>
      </w:pPr>
      <w:r>
        <w:rPr>
          <w:rFonts w:ascii="Arial" w:cs="Arial" w:eastAsia="Arial" w:hAnsi="Arial"/>
          <w:i/>
          <w:iCs/>
          <w:color w:val="1A1A1A"/>
        </w:rPr>
        <w:t xml:space="preserve">We are looking forward to seeing how you approach this.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of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CISPA Helmholtz Centre  </w:t>
    </w:r>
    <w:r>
      <w:rPr>
        <w:rFonts w:ascii="Arial" w:cs="Arial" w:eastAsia="Arial" w:hAnsi="Arial"/>
        <w:color w:val="5A5A5A"/>
        <w:sz w:val="18"/>
        <w:szCs w:val="18"/>
      </w:rPr>
      <w:t xml:space="preserve">	Take-home Design Exercise — Ahmed Tarek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Take-home Design Exercise — Ahmed Tarek</dc:title>
  <dc:creator>CISPA Hiring Team</dc:creator>
  <cp:lastModifiedBy>Un-named</cp:lastModifiedBy>
  <cp:revision>1</cp:revision>
  <dcterms:created xsi:type="dcterms:W3CDTF">2026-06-15T10:22:48.295Z</dcterms:created>
  <dcterms:modified xsi:type="dcterms:W3CDTF">2026-06-15T10:22:48.295Z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