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PRODUCT REQUIREMENTS DOCUMENT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0D7377"/>
          <w:sz w:val="52"/>
          <w:szCs w:val="52"/>
        </w:rPr>
        <w:t xml:space="preserve">PSX &amp; Commodities Investment Agent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Autonomous Investment Intelligence System — Built on Existing Skill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Initial PRD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Noor Din — PBIC / PSX Investor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 (Cowork / Web)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Ready for Development</w:t>
            </w:r>
          </w:p>
        </w:tc>
      </w:tr>
    </w:tbl>
    <w:p>
      <w:pPr>
        <w:pBdr>
          <w:bottom w:val="single" w:color="0D7377" w:sz="6" w:space="1"/>
        </w:pBdr>
        <w:spacing w:after="120" w:before="120"/>
      </w:pP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1. Purpose &amp; Vision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PSX &amp; Commodities Investment Agent is a coordinated agentic system that wraps the existing PSX skill ecosystem into a single, autonomous intelligence layer. Rather than requiring the user to trigger individual skills manually, the Agent operates as a unified investment co-pilot: it monitors the environment, selects the right skill, executes analysis, surfaces insights, and persists everything to Google Drive — without manual orchestration.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Agent does NOT replace any existing skill. It orchestrates them. All seven PSX skills and the PMEX Commodities skill are used as-is, with the Agent acting purely as the routing and coordination layer.</w:t>
      </w: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pain points in the investment workflow: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Skills must be triggered manually by name — high cognitive overhead per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persistent state between sessions — research, scores, and theses start cold.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PSX equities and PMEX commodities are analyzed in silos — no macro linkage.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proactive alerts — the system waits to be asked rather than flagging risks.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Morning briefings require manually calling multiple skills and stitching outputs together.</w:t>
      </w: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3.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orchestration layer coordinating all existing PSX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Commodity analysis integration (PMEX skill) as a first-class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initialization, context pull from Drive, and auto-save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Proactive alerting on staleness, macro shifts, and portfolio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Morning briefing workflow with KSE-100 + commodity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Tax harvesting integration (psx-tax-harvester skill) within portfolio review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trade execution — this is a decision-support system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tick data feeds — the Agent uses web search and S&amp;P Global MCP for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Modification of any existing skill SKILL.md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skill creation — this PRD covers the Agent layer only</w:t>
      </w: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4. Skill Inventory — Existing Skills (Unchanged)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Agent orchestrates the following skills. All are used as-is: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Trigger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psx-investing-plugin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start, save/sync, memory bridge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 read/write, session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psx-portfolio-analysis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review, rescore, rebalance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7-factor composite scorecard, position flags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sector-analysis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Sector/ticker deep dive, driver analysis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Institutional sector brief, valuation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psx-earnings-analyzer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 released, earnings preview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EPS normalization, beat/miss, revised forward EPS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psx-news-monitor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news, macro events, regulatory announcements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News-to-ticker impact map, sector heat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psx-valuation-screen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Cheapness check, yield spread, buy/hold/avoid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Macro-contextualized P/E, GGM cross-check,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psx-rs-trend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Momentum, RS rank, sector rotation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Mansfield RS Rank, Weinstein Stage, watchlist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psx-tax-harvester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CGT, loss harvest, year-end planning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Per-holding CGT table, harvest action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psx-earnings-analyzer
(PREVIEW)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Upcoming results, earnings season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Bull/base/bear EPS scenarios, beat/miss guidance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Additionally: PMEX Commodities Skill (user-owned) covers gold, cotton, palm oil, wheat — anchored to US/China macro drivers. This is the only non-PSX-equity skill in the ecosystem.</w:t>
      </w: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5. Agent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Layers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Agent operates across three layers: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Layer 1: Perception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user input. Classify session type. Pull Drive context. Detect staleness. Scan overnight news via web search.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Layer 2: Routing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appropriate skill(s). Sequence multi-skill workflows. Inject prior context before execution. Determine if PSX, commodity, or cross-asset analysis is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Layer 3: Persistence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Auto-save analysis outputs to Drive. Update macro-context, portfolio master, and trade log. Generate session summary. Offer version-stamped file names.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Session Types &amp; Routing Logic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Examples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Invoked (in order)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Morning Briefing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"Morning check", "start session", "what's happening"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psx-news-monitor → psx-portfolio-analysis (staleness check) → PMEX Commodities → psx-investing-plugin (save)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Ticker / Sector Deep Dive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"Analyze OGDC", "deep dive cement sector"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sector-analysis → psx-valuation-screen → psx-rs-trend → psx-investing-plugin (save)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Earnings Event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"FFC results are out", "preview LUCK earnings"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psx-earnings-analyzer → psx-portfolio-analysis (event rescore) → psx-investing-plugin (save)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Portfolio Review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"Review my portfolio", "rebalance check", "position sizing"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psx-investing-plugin (pull) → psx-portfolio-analysis → psx-tax-harvester (if June) → psx-investing-plugin (save)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Commodity Check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"Gold outlook", "cotton price impact on textiles", "palm oil"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PMEX Commodities skill → sector-analysis (downstream equity linkage if relevant)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Macro Shock / Geo Event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"Iran-Hormuz escalation", "SBP cuts 100bps", "IMF deal falls through"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psx-news-monitor (impact map) → PMEX Commodities → psx-portfolio-analysis (scenario rescore) → psx-rs-trend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6. Commodities Module (PMEX Integration)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PMEX Commodities Skill (v2.0) is treated as a first-class module within the Agent, not a standalone add-on. The Agent integrates commodity analysis into equity analysis wherever macro linkages exist: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Gold rally → flight-to-safety signal → macro context for banking / defensive positioning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Cotton / palm oil → upstream input cost → margin impact on textile sector (NML,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Wheat / food commodities → inflation proxy → SBP rate path implications → yield-spread recalibration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Oil (Brent/WTI) → E&amp;P revenue driver (OGDC, PPL, POL) and OMC margin linkage (PSO, APL)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commodity query is received, the Agent first runs the PMEX skill, then automatically checks whether any PSX holdings or watchlist tickers have a material commodity linkage, and offers a downstream equity impact brief.</w:t>
      </w: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7. Data Sources &amp; Tool Usage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Primary Data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Search — KSE-100 intraday, commodity spot prices, news, SBP announcements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S&amp;P Global MCP (kfinance) — financial data, earnings, valuation multiples for PSX tickers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Drive MCP — read/write for persistent research files (PSX_Research/ folder)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past_chats / conversation_search — recover prior session context when Drive is unavailable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Data Hierarchy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Agent follows this source priority (highest to lowest):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Drive persistent files (most recent save)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S&amp;P Global MCP (structured financial data)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search (real-time news, prices)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training knowledge (fundamentals, frameworks — never for current prices)</w:t>
      </w: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8. Agent Outputs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Morning Briefing (Standard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KSE-100 opening vs. prior close + YTD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PKR/USD and SBP rate snapshot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3 macro / news events with ticker-level impact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Commodity dashboard: Gold, Brent, Cotton, Palm Oil vs. prior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Portfolio staleness flags (positions with scores older than 14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rebalancing flags from prior sessions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length: 400–600 words. Scannable. Action items in bold.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Research Output (Standard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Sector/ticker brief with driver fingerprint (revenue, cost, macro, governance)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7-factor composite score with explicit weights and rationale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Valuation verdict: cheap / fair / expensive with yield spread and GGM cross-check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RS/momentum classification (Weinstein Stage + Mansfield RS rank)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Buy / Hold / Avoid signal with specific entry/exit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 save prompt with suggested file path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Portfolio Scorecard (Standard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Per-holding composite score table with delta vs. prior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Concentration diagnostics (sector, single-name)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Position sizing flags (oversized / undersized vs. conviction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Rebalancing action list (ranked by urgency)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Tax harvest opportunities (if within 60 days of June 30)</w:t>
      </w: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9. Proactive Alert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Agent surfaces the following alerts automatically — without the user needing to ask: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STALE RESEARCH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stock thesis &gt; 30 days old, macro context &gt; 14 days, composite scores &gt; 7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CONCENTRATION WARNING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sector &gt; 40% of portfolio or single name &gt; 20% of portfolio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EARNINGS WINDOW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held ticker approaching results season (quarterly / half-year). Trigger preview mode.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9"/>
                <w:szCs w:val="19"/>
              </w:rPr>
              <w:t xml:space="preserve">MACRO SHIFT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SBP rate decision, PKR move &gt; 2% in a session, IMF review outcome, Brent move &gt; 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085"/>
                <w:sz w:val="19"/>
                <w:szCs w:val="19"/>
              </w:rPr>
              <w:t xml:space="preserve">TAX HARVEST WINDOW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is within 60 days of June 30. Auto-flag any unrealized losses eligible for harvest.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10. Implementation Plan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1 — Agent SKILL.md (Week 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new skill file: /mnt/skills/user/psx-investment-agent/SKILL.md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session classification logic (Morning / Research / Earnings / Portfolio / Commodity / Shock)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skill routing table (maps session type → ordered skill invocation sequence)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commodity-to-equity linkage map (Gold → banking/defensive; Oil → E&amp;P/OMC; Cotton → textiles)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alert conditions and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morning briefing output template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2 — Drive Schema Alignment (Week 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Extend the existing gdrive-schema.md (used by psx-investing-plugin) to include commodity 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PSX_Research/Commodities/gold.md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PSX_Research/Commodities/oil.md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PSX_Research/Commodities/cotton-palm.md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PSX_Research/Commodities/commodity-macro.md (master commodity context file)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3 — Skill Description Update (Week 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the SKILL.md description for psx-investing-plugin to reference the Agent as the preferred entry point, with the Plugin as the persistence sub-component. No changes to logic — description only.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4 — Testing (Week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all 6 session types with real-world trigger phrases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correct skill sequencing and context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Drive read/write with commodity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morning briefing is produced in &lt; 500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proactive alerts fire correctly on threshold breach</w:t>
      </w: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11.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session classification 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95% across all session types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context injected before analysis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sessions (when files exist in Drive)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briefing word count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400–600 words (scannable, action-oriented)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Commodity-to-equity linkage surfaced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every commodity query where a PSX linkage exists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Staleness alerts auto-fired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session, for any file breaching threshold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skill modifications 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9 existing skills used as-is (no edits to their SKILL.md files)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12. Constraints &amp;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automated trade execution — all buy/sell signals require human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S&amp;P Global MCP may not cover all KSE-100 tickers — web search is the fallback for unlisted or thin-coverage names.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Drive MCP must be connected for full persistence functionality. The workaround (manual markdown save/paste) remains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PMEX Commodities skill is user-owned — its SKILL.md is not modified by this PRD. The Agent routes to it as a black box.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analysis is for personal investment decision-support only. Not investment advice.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SKILL.md character count must remain within Claude Cowork skill description limits.</w:t>
      </w:r>
    </w:p>
    <w:p>
      <w:pPr>
        <w:spacing w:after="60" w:before="60"/>
      </w:pPr>
    </w:p>
    <w:p>
      <w:pPr>
        <w:pBdr>
          <w:bottom w:val="single" w:color="0D7377" w:sz="6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PSX &amp; Commodities Investment Agent — PRD v1.0 — Noor Din — 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Internal Use Only — PBIC / Personal Portfolio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737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2026-03-21T12:55:47.957Z</dcterms:created>
  <dcterms:modified xsi:type="dcterms:W3CDTF">2026-03-21T12:55:47.958Z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