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480" w:line="360" w:lineRule="auto"/>
        <w:ind w:firstLine="0"/>
        <w:jc w:val="center"/>
      </w:pPr>
      <w:r>
        <w:rPr>
          <w:rFonts w:ascii="Times New Roman" w:hAnsi="Times New Roman"/>
          <w:b/>
          <w:color w:val="000000"/>
          <w:sz w:val="28"/>
        </w:rPr>
        <w:t>CHAPTER ONE</w:t>
      </w:r>
    </w:p>
    <w:p>
      <w:pPr>
        <w:spacing w:after="360" w:before="120" w:line="360" w:lineRule="auto"/>
        <w:ind w:firstLine="0"/>
        <w:jc w:val="center"/>
      </w:pPr>
      <w:r>
        <w:rPr>
          <w:rFonts w:ascii="Times New Roman" w:hAnsi="Times New Roman"/>
          <w:b/>
          <w:color w:val="000000"/>
          <w:sz w:val="28"/>
        </w:rPr>
        <w:t>INTRODUCTION</w:t>
      </w:r>
    </w:p>
    <w:p>
      <w:pPr>
        <w:spacing w:after="120" w:before="360" w:line="360" w:lineRule="auto"/>
        <w:ind w:firstLine="0"/>
        <w:jc w:val="left"/>
      </w:pPr>
      <w:r>
        <w:rPr>
          <w:rFonts w:ascii="Times New Roman" w:hAnsi="Times New Roman"/>
          <w:b/>
          <w:color w:val="000000"/>
          <w:sz w:val="24"/>
        </w:rPr>
        <w:t>1.1 BACKGROUND</w:t>
      </w:r>
    </w:p>
    <w:p>
      <w:pPr>
        <w:spacing w:after="120" w:before="0" w:line="360" w:lineRule="auto"/>
        <w:ind w:firstLine="0"/>
        <w:jc w:val="both"/>
      </w:pPr>
      <w:r>
        <w:rPr>
          <w:rFonts w:ascii="Times New Roman" w:hAnsi="Times New Roman"/>
          <w:color w:val="000000"/>
          <w:sz w:val="24"/>
        </w:rPr>
        <w:t>Sorting sits right at the heart of computer science — it is, arguably, the most studied algorithmic problem in the field. Databases rely on it, machine learning pipelines lean on it, and on any given day, sorting routines fire off billions of times across the world's servers. Yet here is the thing that still catches people off guard: after all these decades, there is no single sorting algorithm that wins everywhere. How well a particular sort performs hinges on properties of the data itself — the array's length, how much existing order it already has, whether values repeat heavily, the statistical shape of the distribution (Rice, 1976). It is deeply context-dependent.</w:t>
      </w:r>
    </w:p>
    <w:p>
      <w:pPr>
        <w:spacing w:after="120" w:before="0" w:line="360" w:lineRule="auto"/>
        <w:ind w:firstLine="0"/>
        <w:jc w:val="both"/>
      </w:pPr>
      <w:r>
        <w:rPr>
          <w:rFonts w:ascii="Times New Roman" w:hAnsi="Times New Roman"/>
          <w:color w:val="000000"/>
          <w:sz w:val="24"/>
        </w:rPr>
        <w:t>Take timsort. It is the default sort in Python and Java, and the reason is fascinating: timsort hunts for natural runs — stretches of data that are already in order — and merges them cleverly, so partially-sorted inputs fly through in nearly linear time. Introsort, on the other hand (the default in C++ standard libraries and behind NumPy's np.sort), starts with quicksort but bails out to heapsort if the recursion gets too deep, which guarantees O(n log n) worst-case. Then there is heapsort itself: rock-solid O(n log n) always, O(1) extra memory, but its tree-indexed access pattern hammers the CPU cache. Each one shines under different conditions and stumbles under others.</w:t>
      </w:r>
    </w:p>
    <w:p>
      <w:pPr>
        <w:spacing w:after="120" w:before="0" w:line="360" w:lineRule="auto"/>
        <w:ind w:firstLine="0"/>
        <w:jc w:val="both"/>
      </w:pPr>
      <w:r>
        <w:rPr>
          <w:rFonts w:ascii="Times New Roman" w:hAnsi="Times New Roman"/>
          <w:color w:val="000000"/>
          <w:sz w:val="24"/>
        </w:rPr>
        <w:t>A real example drives this home. Imagine a nearly-sorted financial time series — say 100,000 price ticks that are almost in ascending order already. Timsort chews through it roughly 10 times faster than heapsort, because it spots those long ascending runs and merges them in essentially one pass. Now shuffle that same array randomly, and suddenly introsort is king, thanks to quicksort's cache-friendly scanning pattern on unstructured data. A data pipeline that blindly picks one sorting algorithm every time? It is leaving real performance on the table, and quite a lot of it.</w:t>
      </w:r>
    </w:p>
    <w:p>
      <w:pPr>
        <w:spacing w:after="120" w:before="0" w:line="360" w:lineRule="auto"/>
        <w:ind w:firstLine="0"/>
        <w:jc w:val="both"/>
      </w:pPr>
      <w:r>
        <w:rPr>
          <w:rFonts w:ascii="Times New Roman" w:hAnsi="Times New Roman"/>
          <w:color w:val="000000"/>
          <w:sz w:val="24"/>
        </w:rPr>
        <w:t>Rice (1976) gave this dilemma a formal name: the Algorithm Selection Problem. The question is deceptively simple — given a problem instance, which algorithm from your toolbox should you pick to get the best performance? Researchers have tackled this successfully for SAT solving (Xu et al., 2008), combinatorial optimisation (Kotthoff, 2016), even ML model selection (Brazdil et al., 2009). But for sorting? Surprisingly, runtime sorting selection with modern ML approaches and rigorous evaluation remains largely uncharted territory.</w:t>
      </w:r>
    </w:p>
    <w:p>
      <w:pPr>
        <w:spacing w:after="120" w:before="0" w:line="360" w:lineRule="auto"/>
        <w:ind w:firstLine="0"/>
        <w:jc w:val="both"/>
      </w:pPr>
      <w:r>
        <w:rPr>
          <w:rFonts w:ascii="Times New Roman" w:hAnsi="Times New Roman"/>
          <w:color w:val="000000"/>
          <w:sz w:val="24"/>
        </w:rPr>
        <w:t>There is a further wrinkle, and it matters a lot in practice. Production pipelines do not sit still. A system trained on financial tick data might suddenly start ingesting IoT sensor readings or server log files — data with completely different structural fingerprints. A classifier frozen at training time simply cannot cope with that kind of drift. Which is exactly why this work incorporates an online learning component: something that keeps refining its decisions as new, potentially unfamiliar data rolls in, no full retraining needed.</w:t>
      </w:r>
    </w:p>
    <w:p>
      <w:pPr>
        <w:spacing w:after="120" w:before="360" w:line="360" w:lineRule="auto"/>
        <w:ind w:firstLine="0"/>
        <w:jc w:val="left"/>
      </w:pPr>
      <w:r>
        <w:rPr>
          <w:rFonts w:ascii="Times New Roman" w:hAnsi="Times New Roman"/>
          <w:b/>
          <w:color w:val="000000"/>
          <w:sz w:val="24"/>
        </w:rPr>
        <w:t>1.2 PROBLEM STATEMENT</w:t>
      </w:r>
    </w:p>
    <w:p>
      <w:pPr>
        <w:spacing w:after="120" w:before="0" w:line="360" w:lineRule="auto"/>
        <w:ind w:firstLine="0"/>
        <w:jc w:val="both"/>
      </w:pPr>
      <w:r>
        <w:rPr>
          <w:rFonts w:ascii="Times New Roman" w:hAnsi="Times New Roman"/>
          <w:color w:val="000000"/>
          <w:sz w:val="24"/>
        </w:rPr>
        <w:t>The problem is to design a runtime system that selects among three sorting algorithms—introsort, heapsort, timsort—for any given input array. The selection must satisfy three hard constraints. First, the feature extraction must be linear: all 16 structural features must be computable in O(n) time during a single pass through the array. This ensures that the overhead of prediction stays negligible relative to the sorting cost itself. Second, the selection model must generalise to unseen data distributions without retraining; production systems inevitably encounter data patterns that differ from the training distribution. Third, predictions must be immediate—there is no time for complex inference or extensive computation when a new array arrives.</w:t>
      </w:r>
    </w:p>
    <w:p>
      <w:pPr>
        <w:spacing w:after="120" w:before="0" w:line="360" w:lineRule="auto"/>
        <w:ind w:firstLine="0"/>
        <w:jc w:val="both"/>
      </w:pPr>
      <w:r>
        <w:rPr>
          <w:rFonts w:ascii="Times New Roman" w:hAnsi="Times New Roman"/>
          <w:color w:val="000000"/>
          <w:sz w:val="24"/>
        </w:rPr>
        <w:t>Formally, let x ∈ R^n be an input array, and define a feature extraction function f: R^n → R^16 that computes a structural summary in O(n) time. Given a portfolio A = {introsort, heapsort, timsort} of three algorithms, the goal is to learn a selector s: R^16 → A that minimises expected regret:</w:t>
      </w:r>
    </w:p>
    <w:p>
      <w:pPr>
        <w:spacing w:after="120" w:before="120" w:line="360" w:lineRule="auto"/>
        <w:ind w:firstLine="0"/>
        <w:jc w:val="center"/>
      </w:pPr>
      <w:r>
        <w:rPr>
          <w:rFonts w:ascii="Times New Roman" w:hAnsi="Times New Roman"/>
          <w:i/>
          <w:sz w:val="24"/>
        </w:rPr>
        <w:t>Regret(s) = E[ T_{s(f(x))}(x) - T_{a*(x)}(x) ]</w:t>
      </w:r>
      <w:r>
        <w:rPr>
          <w:rFonts w:ascii="Times New Roman" w:hAnsi="Times New Roman"/>
          <w:sz w:val="24"/>
        </w:rPr>
        <w:t xml:space="preserve">    (1.1)</w:t>
      </w:r>
    </w:p>
    <w:p>
      <w:pPr>
        <w:spacing w:after="120" w:before="0" w:line="360" w:lineRule="auto"/>
        <w:ind w:firstLine="0"/>
        <w:jc w:val="both"/>
      </w:pPr>
      <w:r>
        <w:rPr>
          <w:rFonts w:ascii="Times New Roman" w:hAnsi="Times New Roman"/>
          <w:color w:val="000000"/>
          <w:sz w:val="24"/>
        </w:rPr>
        <w:t>where T_a(x) denotes the wall-clock execution time of algorithm a on input x, and a*(x) = argmin_a T_a(x) is the oracle—the algorithm that, in hindsight, would have been optimal. The expectation is over the distribution of arrays encountered at deployment time. Success has two metrics: (1) how often the selected algorithm matches the oracle, and (2) whether the combined cost of feature extraction plus sorting is lower than relying on a single fixed default algorithm.</w:t>
      </w:r>
    </w:p>
    <w:p>
      <w:pPr>
        <w:spacing w:after="120" w:before="0" w:line="360" w:lineRule="auto"/>
        <w:ind w:firstLine="0"/>
        <w:jc w:val="both"/>
      </w:pPr>
      <w:r>
        <w:rPr>
          <w:rFonts w:ascii="Times New Roman" w:hAnsi="Times New Roman"/>
          <w:color w:val="000000"/>
          <w:sz w:val="24"/>
        </w:rPr>
        <w:t>A secondary but critical concern is evaluation methodology. Algorithm selection models are easy to over-evaluate. If arrays from the same real-world source accidentally leak into both training and test sets, the model learns source-level artefacts—not transferable features—and reported accuracy becomes inflated. This thesis uses GroupShuffleSplit with strict source-level separation to prevent such leakage, ensuring that estimates of generalisable accuracy are honest.</w:t>
      </w:r>
    </w:p>
    <w:p>
      <w:pPr>
        <w:spacing w:after="120" w:before="360" w:line="360" w:lineRule="auto"/>
        <w:ind w:firstLine="0"/>
        <w:jc w:val="left"/>
      </w:pPr>
      <w:r>
        <w:rPr>
          <w:rFonts w:ascii="Times New Roman" w:hAnsi="Times New Roman"/>
          <w:b/>
          <w:color w:val="000000"/>
          <w:sz w:val="24"/>
        </w:rPr>
        <w:t>1.3 MOTIVATION</w:t>
      </w:r>
    </w:p>
    <w:p>
      <w:pPr>
        <w:spacing w:after="120" w:before="0" w:line="360" w:lineRule="auto"/>
        <w:ind w:firstLine="0"/>
        <w:jc w:val="both"/>
      </w:pPr>
      <w:r>
        <w:rPr>
          <w:rFonts w:ascii="Times New Roman" w:hAnsi="Times New Roman"/>
          <w:color w:val="000000"/>
          <w:sz w:val="24"/>
        </w:rPr>
        <w:t>Three things came together to motivate this work. The first, and perhaps most compelling: the VBS-SBS gap is not trivial. Measurements on diverse real-world datasets show that sticking with one fixed algorithm wastes a meaningful chunk of total sorting time. On arrays with pronounced structural patterns — like nearly-sorted financial series or sensor data full of repeated values — choosing the wrong sort can cost you dearly, sometimes by an order of magnitude.</w:t>
      </w:r>
    </w:p>
    <w:p>
      <w:pPr>
        <w:spacing w:after="120" w:before="0" w:line="360" w:lineRule="auto"/>
        <w:ind w:firstLine="0"/>
        <w:jc w:val="both"/>
      </w:pPr>
      <w:r>
        <w:rPr>
          <w:rFonts w:ascii="Times New Roman" w:hAnsi="Times New Roman"/>
          <w:color w:val="000000"/>
          <w:sz w:val="24"/>
        </w:rPr>
        <w:t>The second motivation: extracting structural features is cheap. Really cheap. Things like the fraction of already-sorted neighbours, how many monotonic runs exist, duplicate concentration, entropy — you can grab all of these in one O(n) sweep. And they carry strong predictive signal, particularly when it comes to telling apart timsort-friendly inputs (lots of pre-existing order) from inputs where a straightforward comparison sort does better (random or high-duplication data).</w:t>
      </w:r>
    </w:p>
    <w:p>
      <w:pPr>
        <w:spacing w:after="120" w:before="0" w:line="360" w:lineRule="auto"/>
        <w:ind w:firstLine="0"/>
        <w:jc w:val="both"/>
      </w:pPr>
      <w:r>
        <w:rPr>
          <w:rFonts w:ascii="Times New Roman" w:hAnsi="Times New Roman"/>
          <w:color w:val="000000"/>
          <w:sz w:val="24"/>
        </w:rPr>
        <w:t>Third, in deployment environments such as data engineering pipelines, the input distribution may shift over time. A static classifier trained once? It cannot keep up. That is precisely what drives the two-layer design in this thesis: an offline classifier gives you a solid starting policy right away, while an online contextual bandit keeps adjusting the picks as new, unfamiliar data streams in. Exploration versus exploitation, handled gracefully. The cold-start problem and the non-stationarity of real workloads — both addressed in one architecture.</w:t>
      </w:r>
    </w:p>
    <w:p>
      <w:pPr>
        <w:spacing w:after="120" w:before="360" w:line="360" w:lineRule="auto"/>
        <w:ind w:firstLine="0"/>
        <w:jc w:val="left"/>
      </w:pPr>
      <w:r>
        <w:rPr>
          <w:rFonts w:ascii="Times New Roman" w:hAnsi="Times New Roman"/>
          <w:b/>
          <w:color w:val="000000"/>
          <w:sz w:val="24"/>
        </w:rPr>
        <w:t>1.4 RESEARCH QUESTIONS</w:t>
      </w:r>
    </w:p>
    <w:p>
      <w:pPr>
        <w:spacing w:after="120" w:before="0" w:line="360" w:lineRule="auto"/>
        <w:ind w:firstLine="0"/>
        <w:jc w:val="both"/>
      </w:pPr>
      <w:r>
        <w:rPr>
          <w:rFonts w:ascii="Times New Roman" w:hAnsi="Times New Roman"/>
          <w:color w:val="000000"/>
          <w:sz w:val="24"/>
        </w:rPr>
        <w:t>Four research questions guide this thesis:</w:t>
      </w:r>
    </w:p>
    <w:p>
      <w:pPr>
        <w:spacing w:after="120" w:before="0" w:line="360" w:lineRule="auto"/>
        <w:ind w:firstLine="0"/>
        <w:jc w:val="both"/>
      </w:pPr>
      <w:r>
        <w:rPr>
          <w:rFonts w:ascii="Times New Roman" w:hAnsi="Times New Roman"/>
          <w:color w:val="000000"/>
          <w:sz w:val="24"/>
        </w:rPr>
        <w:t>RQ1: Is a compact set of O(n) structural features enough to meaningfully capture how different sorting algorithms perform on real-world data?</w:t>
      </w:r>
    </w:p>
    <w:p>
      <w:pPr>
        <w:spacing w:after="120" w:before="0" w:line="360" w:lineRule="auto"/>
        <w:ind w:firstLine="0"/>
        <w:jc w:val="both"/>
      </w:pPr>
      <w:r>
        <w:rPr>
          <w:rFonts w:ascii="Times New Roman" w:hAnsi="Times New Roman"/>
          <w:color w:val="000000"/>
          <w:sz w:val="24"/>
        </w:rPr>
        <w:t>RQ2: What accuracy ceiling can a machine learning classifier realistically hit when choosing among three C-level sorting implementations (introsort, heapsort, timsort) on diverse inputs?</w:t>
      </w:r>
    </w:p>
    <w:p>
      <w:pPr>
        <w:spacing w:after="120" w:before="0" w:line="360" w:lineRule="auto"/>
        <w:ind w:firstLine="0"/>
        <w:jc w:val="both"/>
      </w:pPr>
      <w:r>
        <w:rPr>
          <w:rFonts w:ascii="Times New Roman" w:hAnsi="Times New Roman"/>
          <w:color w:val="000000"/>
          <w:sz w:val="24"/>
        </w:rPr>
        <w:t>RQ3: Is the sorting algorithm selection problem fundamentally binary — timsort versus comparison-sort — rather than a genuine three-way classification?</w:t>
      </w:r>
    </w:p>
    <w:p>
      <w:pPr>
        <w:spacing w:after="120" w:before="0" w:line="360" w:lineRule="auto"/>
        <w:ind w:firstLine="0"/>
        <w:jc w:val="both"/>
      </w:pPr>
      <w:r>
        <w:rPr>
          <w:rFonts w:ascii="Times New Roman" w:hAnsi="Times New Roman"/>
          <w:color w:val="000000"/>
          <w:sz w:val="24"/>
        </w:rPr>
        <w:t>RQ4: Can a contextual bandit adapt its selection policy on the fly when the data distribution drifts away from what it was trained on?</w:t>
      </w:r>
    </w:p>
    <w:p>
      <w:pPr>
        <w:spacing w:after="120" w:before="360" w:line="360" w:lineRule="auto"/>
        <w:ind w:firstLine="0"/>
        <w:jc w:val="left"/>
      </w:pPr>
      <w:r>
        <w:rPr>
          <w:rFonts w:ascii="Times New Roman" w:hAnsi="Times New Roman"/>
          <w:b/>
          <w:color w:val="000000"/>
          <w:sz w:val="24"/>
        </w:rPr>
        <w:t>1.5 OBJECTIVES</w:t>
      </w:r>
    </w:p>
    <w:p>
      <w:pPr>
        <w:spacing w:after="120" w:before="0" w:line="360" w:lineRule="auto"/>
        <w:ind w:firstLine="0"/>
        <w:jc w:val="both"/>
      </w:pPr>
      <w:r>
        <w:rPr>
          <w:rFonts w:ascii="Times New Roman" w:hAnsi="Times New Roman"/>
          <w:color w:val="000000"/>
          <w:sz w:val="24"/>
        </w:rPr>
        <w:t>This thesis pursues six concrete objectives:</w:t>
      </w:r>
    </w:p>
    <w:p>
      <w:pPr>
        <w:spacing w:after="120" w:before="0" w:line="360" w:lineRule="auto"/>
        <w:ind w:firstLine="0"/>
        <w:jc w:val="both"/>
      </w:pPr>
      <w:r>
        <w:rPr>
          <w:rFonts w:ascii="Times New Roman" w:hAnsi="Times New Roman"/>
          <w:color w:val="000000"/>
          <w:sz w:val="24"/>
        </w:rPr>
        <w:t>1. Design and validate 16 structural features — all computable in O(n) — that capture the array properties most relevant to sorting algorithm performance.</w:t>
      </w:r>
    </w:p>
    <w:p>
      <w:pPr>
        <w:spacing w:after="120" w:before="0" w:line="360" w:lineRule="auto"/>
        <w:ind w:firstLine="0"/>
        <w:jc w:val="both"/>
      </w:pPr>
      <w:r>
        <w:rPr>
          <w:rFonts w:ascii="Times New Roman" w:hAnsi="Times New Roman"/>
          <w:color w:val="000000"/>
          <w:sz w:val="24"/>
        </w:rPr>
        <w:t>2. Assemble a genuinely diverse real-world dataset spanning finance, ecology, network traffic, medical records, geospatial coordinates, text, and public ML benchmarks, with strict source-level separation so that no data leakage can creep in.</w:t>
      </w:r>
    </w:p>
    <w:p>
      <w:pPr>
        <w:spacing w:after="120" w:before="0" w:line="360" w:lineRule="auto"/>
        <w:ind w:firstLine="0"/>
        <w:jc w:val="both"/>
      </w:pPr>
      <w:r>
        <w:rPr>
          <w:rFonts w:ascii="Times New Roman" w:hAnsi="Times New Roman"/>
          <w:color w:val="000000"/>
          <w:sz w:val="24"/>
        </w:rPr>
        <w:t>3. Train an XGBoost gradient-boosted tree classifier for offline sorting algorithm selection and report honest metrics on held-out test data with zero source leakage between splits.</w:t>
      </w:r>
    </w:p>
    <w:p>
      <w:pPr>
        <w:spacing w:after="120" w:before="0" w:line="360" w:lineRule="auto"/>
        <w:ind w:firstLine="0"/>
        <w:jc w:val="both"/>
      </w:pPr>
      <w:r>
        <w:rPr>
          <w:rFonts w:ascii="Times New Roman" w:hAnsi="Times New Roman"/>
          <w:color w:val="000000"/>
          <w:sz w:val="24"/>
        </w:rPr>
        <w:t>4. Diagnose the theoretical ceiling of three-class classification by measuring just how similar introsort and heapsort really are on real-world data.</w:t>
      </w:r>
    </w:p>
    <w:p>
      <w:pPr>
        <w:spacing w:after="120" w:before="0" w:line="360" w:lineRule="auto"/>
        <w:ind w:firstLine="0"/>
        <w:jc w:val="both"/>
      </w:pPr>
      <w:r>
        <w:rPr>
          <w:rFonts w:ascii="Times New Roman" w:hAnsi="Times New Roman"/>
          <w:color w:val="000000"/>
          <w:sz w:val="24"/>
        </w:rPr>
        <w:t>5. Design and implement a LinUCB contextual bandit for online adaptation to distribution shift.</w:t>
      </w:r>
    </w:p>
    <w:p>
      <w:pPr>
        <w:spacing w:after="120" w:before="0" w:line="360" w:lineRule="auto"/>
        <w:ind w:firstLine="0"/>
        <w:jc w:val="both"/>
      </w:pPr>
      <w:r>
        <w:rPr>
          <w:rFonts w:ascii="Times New Roman" w:hAnsi="Times New Roman"/>
          <w:color w:val="000000"/>
          <w:sz w:val="24"/>
        </w:rPr>
        <w:t>6. Package the system as a deployable Python library with a simple API.</w:t>
      </w:r>
    </w:p>
    <w:p>
      <w:pPr>
        <w:spacing w:after="120" w:before="360" w:line="360" w:lineRule="auto"/>
        <w:ind w:firstLine="0"/>
        <w:jc w:val="left"/>
      </w:pPr>
      <w:r>
        <w:rPr>
          <w:rFonts w:ascii="Times New Roman" w:hAnsi="Times New Roman"/>
          <w:b/>
          <w:color w:val="000000"/>
          <w:sz w:val="24"/>
        </w:rPr>
        <w:t>1.6 THESIS CONTRIBUTIONS</w:t>
      </w:r>
    </w:p>
    <w:p>
      <w:pPr>
        <w:spacing w:after="120" w:before="0" w:line="360" w:lineRule="auto"/>
        <w:ind w:firstLine="0"/>
        <w:jc w:val="both"/>
      </w:pPr>
      <w:r>
        <w:rPr>
          <w:rFonts w:ascii="Times New Roman" w:hAnsi="Times New Roman"/>
          <w:color w:val="000000"/>
          <w:sz w:val="24"/>
        </w:rPr>
        <w:t>The contributions of this work are as follows:</w:t>
      </w:r>
    </w:p>
    <w:p>
      <w:pPr>
        <w:spacing w:after="120" w:before="0" w:line="360" w:lineRule="auto"/>
        <w:ind w:firstLine="0"/>
        <w:jc w:val="both"/>
      </w:pPr>
      <w:r>
        <w:rPr>
          <w:rFonts w:ascii="Times New Roman" w:hAnsi="Times New Roman"/>
          <w:color w:val="000000"/>
          <w:sz w:val="24"/>
        </w:rPr>
        <w:t>1. Feature engineering for sorting. Sixteen O(n) features organised into groups covering scale, sortedness, uniqueness, spread, structure, randomness, shape, outliers, and local order. Every feature is formally defined and validated against real-world data — not just synthetic benchmarks.</w:t>
      </w:r>
    </w:p>
    <w:p>
      <w:pPr>
        <w:spacing w:after="120" w:before="0" w:line="360" w:lineRule="auto"/>
        <w:ind w:firstLine="0"/>
        <w:jc w:val="both"/>
      </w:pPr>
      <w:r>
        <w:rPr>
          <w:rFonts w:ascii="Times New Roman" w:hAnsi="Times New Roman"/>
          <w:color w:val="000000"/>
          <w:sz w:val="24"/>
        </w:rPr>
        <w:t>2. A large-scale empirical performance map. Three C-level sorting implementations (NumPy) benchmarked across 37,976 real-world arrays from 9 domains. The evaluation methodology — GroupShuffleSplit by source, a 5% tie filter, zero bootstrapping — is designed to be as honest as possible.</w:t>
      </w:r>
    </w:p>
    <w:p>
      <w:pPr>
        <w:spacing w:after="120" w:before="0" w:line="360" w:lineRule="auto"/>
        <w:ind w:firstLine="0"/>
        <w:jc w:val="both"/>
      </w:pPr>
      <w:r>
        <w:rPr>
          <w:rFonts w:ascii="Times New Roman" w:hAnsi="Times New Roman"/>
          <w:color w:val="000000"/>
          <w:sz w:val="24"/>
        </w:rPr>
        <w:t>3. A ceiling analysis that actually explains the results. The diagnostic reveals that 3-class accuracy tops out around 71% because introsort and heapsort have a median timing gap of just 0.8%. Collapse those two into one class and binary accuracy jumps to 94.2%. That finding, on its own, reshapes how we should think about sorting algorithm selection.</w:t>
      </w:r>
    </w:p>
    <w:p>
      <w:pPr>
        <w:spacing w:after="120" w:before="0" w:line="360" w:lineRule="auto"/>
        <w:ind w:firstLine="0"/>
        <w:jc w:val="both"/>
      </w:pPr>
      <w:r>
        <w:rPr>
          <w:rFonts w:ascii="Times New Roman" w:hAnsi="Times New Roman"/>
          <w:color w:val="000000"/>
          <w:sz w:val="24"/>
        </w:rPr>
        <w:t>4. A two-layer adaptive selection system. The offline XGBoost classifier handles cold-start, and the online LinUCB contextual bandit picks up from there, adapting to distribution shift without a single retraining cycle.</w:t>
      </w:r>
    </w:p>
    <w:p>
      <w:pPr>
        <w:spacing w:after="120" w:before="0" w:line="360" w:lineRule="auto"/>
        <w:ind w:firstLine="0"/>
        <w:jc w:val="both"/>
      </w:pPr>
      <w:r>
        <w:rPr>
          <w:rFonts w:ascii="Times New Roman" w:hAnsi="Times New Roman"/>
          <w:color w:val="000000"/>
          <w:sz w:val="24"/>
        </w:rPr>
        <w:t>5. Full reproducibility. Every script, every data collection pipeline, every trained model artifact and evaluation result is published with provenance tracking, so anyone can verify or build on this work.</w:t>
      </w:r>
    </w:p>
    <w:p>
      <w:pPr>
        <w:spacing w:after="120" w:before="360" w:line="360" w:lineRule="auto"/>
        <w:ind w:firstLine="0"/>
        <w:jc w:val="left"/>
      </w:pPr>
      <w:r>
        <w:rPr>
          <w:rFonts w:ascii="Times New Roman" w:hAnsi="Times New Roman"/>
          <w:b/>
          <w:color w:val="000000"/>
          <w:sz w:val="24"/>
        </w:rPr>
        <w:t>1.7 THESIS OUTLINE</w:t>
      </w:r>
    </w:p>
    <w:p>
      <w:pPr>
        <w:spacing w:after="120" w:before="0" w:line="360" w:lineRule="auto"/>
        <w:ind w:firstLine="0"/>
        <w:jc w:val="both"/>
      </w:pPr>
      <w:r>
        <w:rPr>
          <w:rFonts w:ascii="Times New Roman" w:hAnsi="Times New Roman"/>
          <w:color w:val="000000"/>
          <w:sz w:val="24"/>
        </w:rPr>
        <w:t>The rest of this document is laid out as follows. Chapter 2 covers the theoretical background and related work — sorting algorithms, the ASP framework, per-instance selection systems, gradient-boosted trees, and contextual bandits. Chapter 3 dives into the methodology: system architecture, feature engineering, data collection, model training, and how the evaluation was set up. Chapter 4 is where the numbers live — classification results, regret analysis, ceiling diagnosis, and baseline comparisons. Chapter 5 wraps things up with a discussion of what it all means, the limitations, and where future work could take this.</w:t>
      </w:r>
    </w:p>
    <w:p>
      <w:r>
        <w:br w:type="page"/>
      </w:r>
    </w:p>
    <w:p>
      <w:pPr>
        <w:spacing w:after="240" w:before="480" w:line="360" w:lineRule="auto"/>
        <w:ind w:firstLine="0"/>
        <w:jc w:val="center"/>
      </w:pPr>
      <w:r>
        <w:rPr>
          <w:rFonts w:ascii="Times New Roman" w:hAnsi="Times New Roman"/>
          <w:b/>
          <w:color w:val="000000"/>
          <w:sz w:val="28"/>
        </w:rPr>
        <w:t>CHAPTER TWO</w:t>
      </w:r>
    </w:p>
    <w:p>
      <w:pPr>
        <w:spacing w:after="360" w:before="120" w:line="360" w:lineRule="auto"/>
        <w:ind w:firstLine="0"/>
        <w:jc w:val="center"/>
      </w:pPr>
      <w:r>
        <w:rPr>
          <w:rFonts w:ascii="Times New Roman" w:hAnsi="Times New Roman"/>
          <w:b/>
          <w:color w:val="000000"/>
          <w:sz w:val="28"/>
        </w:rPr>
        <w:t>BACKGROUND AND RELATED WORK</w:t>
      </w:r>
    </w:p>
    <w:p>
      <w:pPr>
        <w:spacing w:after="120" w:before="360" w:line="360" w:lineRule="auto"/>
        <w:ind w:firstLine="0"/>
        <w:jc w:val="left"/>
      </w:pPr>
      <w:r>
        <w:rPr>
          <w:rFonts w:ascii="Times New Roman" w:hAnsi="Times New Roman"/>
          <w:b/>
          <w:color w:val="000000"/>
          <w:sz w:val="24"/>
        </w:rPr>
        <w:t>2.1 SORTING ALGORITHMS</w:t>
      </w:r>
    </w:p>
    <w:p>
      <w:pPr>
        <w:spacing w:after="120" w:before="0" w:line="360" w:lineRule="auto"/>
        <w:ind w:firstLine="0"/>
        <w:jc w:val="both"/>
      </w:pPr>
      <w:r>
        <w:rPr>
          <w:rFonts w:ascii="Times New Roman" w:hAnsi="Times New Roman"/>
          <w:color w:val="000000"/>
          <w:sz w:val="24"/>
        </w:rPr>
        <w:t>At the most basic level, a sorting algorithm rearranges elements into some specified order. For comparison-based sorts — the family this thesis works with — all ordering information comes from pairwise comparisons, and there is a well-known lower bound: any such algorithm needs at least O(n log n) comparisons in the worst case (Knuth, 1998). The reasoning is elegant, actually. With n! possible permutations to distinguish between, you need log2(n!) binary decisions at minimum, and that works out to O(n log n). All three algorithms considered here hit that bound asymptotically, but their constant factors, how they treat the CPU cache, and whether they can exploit pre-existing structure in the data — those details vary enormously.</w:t>
      </w:r>
    </w:p>
    <w:p>
      <w:pPr>
        <w:spacing w:after="120" w:before="0" w:line="360" w:lineRule="auto"/>
        <w:ind w:firstLine="0"/>
        <w:jc w:val="both"/>
      </w:pPr>
      <w:r>
        <w:rPr>
          <w:rFonts w:ascii="Times New Roman" w:hAnsi="Times New Roman"/>
          <w:color w:val="000000"/>
          <w:sz w:val="24"/>
        </w:rPr>
        <w:t>This thesis sticks to three comparison-based algorithms that ship as C-level implementations inside NumPy: introsort, heapsort, and timsort. That restriction is intentional and important. By keeping everything at the same implementation level, any performance difference the model picks up on reflects genuine algorithmic behaviour, not language overhead or coding quality. If you mixed, say, a hand-written Python mergesort with a compiled C introsort, the model would just learn that C is faster than Python — not terribly useful.</w:t>
      </w:r>
    </w:p>
    <w:p>
      <w:pPr>
        <w:spacing w:after="120" w:before="240" w:line="360" w:lineRule="auto"/>
        <w:ind w:firstLine="0"/>
        <w:jc w:val="left"/>
      </w:pPr>
      <w:r>
        <w:rPr>
          <w:rFonts w:ascii="Times New Roman" w:hAnsi="Times New Roman"/>
          <w:b/>
          <w:color w:val="000000"/>
          <w:sz w:val="24"/>
        </w:rPr>
        <w:t>2.1.1 INTROSORT</w:t>
      </w:r>
    </w:p>
    <w:p>
      <w:pPr>
        <w:spacing w:after="120" w:before="0" w:line="360" w:lineRule="auto"/>
        <w:ind w:firstLine="0"/>
        <w:jc w:val="both"/>
      </w:pPr>
      <w:r>
        <w:rPr>
          <w:rFonts w:ascii="Times New Roman" w:hAnsi="Times New Roman"/>
          <w:color w:val="000000"/>
          <w:sz w:val="24"/>
        </w:rPr>
        <w:t>Musser (1997) came up with introsort as a way to have your cake and eat it too. It kicks off with quicksort — which is fast in practice thanks to cache-friendly sequential scans — but monitors the recursion depth. Once that depth exceeds 2 * floor(log2(n)), it bails out to heapsort, guaranteeing O(n log n) worst-case. In NumPy, you get introsort by calling numpy.sort(kind='quicksort'), and it is the default sorting algorithm.</w:t>
      </w:r>
    </w:p>
    <w:p>
      <w:pPr>
        <w:spacing w:after="120" w:before="0" w:line="360" w:lineRule="auto"/>
        <w:ind w:firstLine="0"/>
        <w:jc w:val="both"/>
      </w:pPr>
      <w:r>
        <w:rPr>
          <w:rFonts w:ascii="Times New Roman" w:hAnsi="Times New Roman"/>
          <w:color w:val="000000"/>
          <w:sz w:val="24"/>
        </w:rPr>
        <w:t>During the quicksort phase, pivot selection uses a median-of-three heuristic: pick the median of the first, middle, and last elements. That simple trick avoids the dreaded O(n^2) worst case you get from naive pivot selection on sorted inputs, while still giving decent partition balance on average. The partitioning itself scans inward from both ends of the array, which keeps the working set in the CPU cache nicely. For tiny subarrays (typically under 16 elements), it drops down to insertion sort, whose low constant factors make it faster at small n.</w:t>
      </w:r>
    </w:p>
    <w:p>
      <w:pPr>
        <w:spacing w:after="120" w:before="0" w:line="360" w:lineRule="auto"/>
        <w:ind w:firstLine="0"/>
        <w:jc w:val="both"/>
      </w:pPr>
      <w:r>
        <w:rPr>
          <w:rFonts w:ascii="Times New Roman" w:hAnsi="Times New Roman"/>
          <w:color w:val="000000"/>
          <w:sz w:val="24"/>
        </w:rPr>
        <w:t>Space-wise, introsort uses O(log n) for its recursion stack. On average, it does about 1.39 * n * log2(n) comparisons, which is highly competitive on random data. The catch — and it matters for our story — is that introsort is completely blind to pre-existing order. Hand it a nearly-sorted array and it will process it the same way it processes a totally random permutation. No shortcuts.</w:t>
      </w:r>
    </w:p>
    <w:p>
      <w:pPr>
        <w:spacing w:after="120" w:before="240" w:line="360" w:lineRule="auto"/>
        <w:ind w:firstLine="0"/>
        <w:jc w:val="left"/>
      </w:pPr>
      <w:r>
        <w:rPr>
          <w:rFonts w:ascii="Times New Roman" w:hAnsi="Times New Roman"/>
          <w:b/>
          <w:color w:val="000000"/>
          <w:sz w:val="24"/>
        </w:rPr>
        <w:t>2.1.2 HEAPSORT</w:t>
      </w:r>
    </w:p>
    <w:p>
      <w:pPr>
        <w:spacing w:after="120" w:before="0" w:line="360" w:lineRule="auto"/>
        <w:ind w:firstLine="0"/>
        <w:jc w:val="both"/>
      </w:pPr>
      <w:r>
        <w:rPr>
          <w:rFonts w:ascii="Times New Roman" w:hAnsi="Times New Roman"/>
          <w:color w:val="000000"/>
          <w:sz w:val="24"/>
        </w:rPr>
        <w:t>Heapsort (Williams, 1964) works in two distinct phases. First, it builds a max-heap in-place using Floyd's bottom-up construction — that takes O(n), which is surprisingly fast. Then it repeatedly pulls out the maximum element and re-heapifies, doing n - 1 extract-max operations at O(log n) each. Total: O(n log n) always. No best case, no worst case — just O(n log n) regardless of what the input looks like.</w:t>
      </w:r>
    </w:p>
    <w:p>
      <w:pPr>
        <w:spacing w:after="120" w:before="0" w:line="360" w:lineRule="auto"/>
        <w:ind w:firstLine="0"/>
        <w:jc w:val="both"/>
      </w:pPr>
      <w:r>
        <w:rPr>
          <w:rFonts w:ascii="Times New Roman" w:hAnsi="Times New Roman"/>
          <w:color w:val="000000"/>
          <w:sz w:val="24"/>
        </w:rPr>
        <w:t>The big selling point of heapsort is memory: O(1) auxiliary space. It sorts completely in-place, no extra buffers needed. That makes it attractive for memory-tight environments. But — and this is the reason heapsort often feels sluggish in practice — its access pattern is terrible for modern caches. The heap's parent-child relationships jump around in memory rather than scanning sequentially, causing 2-3 times the cache misses you would see in quicksort (LaMarca and Ladner, 1999). On today's hardware, where cache performance often matters more than raw comparison counts, that penalty adds up.</w:t>
      </w:r>
    </w:p>
    <w:p>
      <w:pPr>
        <w:spacing w:after="120" w:before="0" w:line="360" w:lineRule="auto"/>
        <w:ind w:firstLine="0"/>
        <w:jc w:val="both"/>
      </w:pPr>
      <w:r>
        <w:rPr>
          <w:rFonts w:ascii="Times New Roman" w:hAnsi="Times New Roman"/>
          <w:color w:val="000000"/>
          <w:sz w:val="24"/>
        </w:rPr>
        <w:t>Interestingly, despite the cache penalty, heapsort holds its own on data loaded with duplicate values. Quicksort-based algorithms can get tripped up by poor pivot selection when many elements are identical, leading to lopsided partitions. Heapsort just does not care. In NumPy, you call it with numpy.sort(kind='heapsort').</w:t>
      </w:r>
    </w:p>
    <w:p>
      <w:pPr>
        <w:spacing w:after="120" w:before="240" w:line="360" w:lineRule="auto"/>
        <w:ind w:firstLine="0"/>
        <w:jc w:val="left"/>
      </w:pPr>
      <w:r>
        <w:rPr>
          <w:rFonts w:ascii="Times New Roman" w:hAnsi="Times New Roman"/>
          <w:b/>
          <w:color w:val="000000"/>
          <w:sz w:val="24"/>
        </w:rPr>
        <w:t>2.1.3 TIMSORT</w:t>
      </w:r>
    </w:p>
    <w:p>
      <w:pPr>
        <w:spacing w:after="120" w:before="0" w:line="360" w:lineRule="auto"/>
        <w:ind w:firstLine="0"/>
        <w:jc w:val="both"/>
      </w:pPr>
      <w:r>
        <w:rPr>
          <w:rFonts w:ascii="Times New Roman" w:hAnsi="Times New Roman"/>
          <w:color w:val="000000"/>
          <w:sz w:val="24"/>
        </w:rPr>
        <w:t>Tim Peters designed timsort in 2002 for Python's built-in sort, and it later found its way into Java's Arrays.sort for objects. The central idea is beautifully pragmatic: real-world data often contains natural runs — stretches that are already sorted or reverse-sorted — so why not exploit them? Timsort works in three phases. First, it scans through the input identifying ascending and descending runs, reversing descending ones in-place. Second, any run shorter than a minimum length (minrun, usually 32–64) gets padded out using binary insertion sort. Third, the accumulated runs are merged according to a carefully crafted policy that maintains a stack invariant and guarantees O(n log n) merge operations in total.</w:t>
      </w:r>
    </w:p>
    <w:p>
      <w:pPr>
        <w:spacing w:after="120" w:before="0" w:line="360" w:lineRule="auto"/>
        <w:ind w:firstLine="0"/>
        <w:jc w:val="both"/>
      </w:pPr>
      <w:r>
        <w:rPr>
          <w:rFonts w:ascii="Times New Roman" w:hAnsi="Times New Roman"/>
          <w:color w:val="000000"/>
          <w:sz w:val="24"/>
        </w:rPr>
        <w:t>What really makes timsort clever is its galloping merge. When merging two runs and one side keeps winning the comparisons, timsort switches from plodding linear merge to exponential search — galloping, as Peters named it — which can leap over large blocks in O(log k) time. On nearly-sorted data with long runs, the payoff is massive.</w:t>
      </w:r>
    </w:p>
    <w:p>
      <w:pPr>
        <w:spacing w:after="120" w:before="0" w:line="360" w:lineRule="auto"/>
        <w:ind w:firstLine="0"/>
        <w:jc w:val="both"/>
      </w:pPr>
      <w:r>
        <w:rPr>
          <w:rFonts w:ascii="Times New Roman" w:hAnsi="Times New Roman"/>
          <w:color w:val="000000"/>
          <w:sz w:val="24"/>
        </w:rPr>
        <w:t>Feed timsort an already-sorted array and it is done in O(n) — one scan, that is it. With k natural runs, the complexity is O(n log k), which is optimal for adaptive sorting (Barbay and Navarro, 2013). But throw completely random data at it and the overhead of run detection plus the galloping bookkeeping costs roughly 30–50% more comparisons than introsort. Timsort also needs O(n) extra memory for its merge buffer, which is a non-trivial additional cost. In NumPy, timsort goes by numpy.sort(kind='stable'), and yes, it does guarantee stability — equal elements preserve their original relative order.</w:t>
      </w:r>
    </w:p>
    <w:p>
      <w:pPr>
        <w:spacing w:after="120" w:before="0" w:line="360" w:lineRule="auto"/>
        <w:ind w:firstLine="0"/>
        <w:jc w:val="both"/>
      </w:pPr>
      <w:r>
        <w:rPr>
          <w:rFonts w:ascii="Times New Roman" w:hAnsi="Times New Roman"/>
          <w:color w:val="000000"/>
          <w:sz w:val="24"/>
        </w:rPr>
        <w:t>So there is a natural landscape here for picking algorithms. Timsort shines when data has structure — sorted chunks, near-sortedness, long runs. Introsort and heapsort duke it out on random or heavily duplicated data. And here is the spoiler that Chapter 4 will unpack in detail: on the majority of real-world arrays, introsort and heapsort are practically indistinguishable. The median timing gap between them? A mere 0.8%.</w:t>
      </w:r>
    </w:p>
    <w:p>
      <w:pPr>
        <w:spacing w:after="120" w:before="240" w:line="360" w:lineRule="auto"/>
        <w:ind w:firstLine="0"/>
        <w:jc w:val="left"/>
      </w:pPr>
      <w:r>
        <w:rPr>
          <w:rFonts w:ascii="Times New Roman" w:hAnsi="Times New Roman"/>
          <w:b/>
          <w:color w:val="000000"/>
          <w:sz w:val="24"/>
        </w:rPr>
        <w:t>2.1.4 NON-COMPARISON SORTS</w:t>
      </w:r>
    </w:p>
    <w:p>
      <w:pPr>
        <w:spacing w:after="120" w:before="0" w:line="360" w:lineRule="auto"/>
        <w:ind w:firstLine="0"/>
        <w:jc w:val="both"/>
      </w:pPr>
      <w:r>
        <w:rPr>
          <w:rFonts w:ascii="Times New Roman" w:hAnsi="Times New Roman"/>
          <w:color w:val="000000"/>
          <w:sz w:val="24"/>
        </w:rPr>
        <w:t>Non-comparison sorts like counting sort and radix sort did get a look during the design stage, but they did not make the cut. Counting sort scored zero wins across 720 benchmark arrays — the value range of real-world floats (up to 30 million) makes the bincount allocation too expensive. Radix sort on floats, via IEEE 754 bit-manipulation, was 20 times slower than introsort in pilot runs because of the bit-level conversion overhead. Both would have needed Cython or C extensions to be competitive, which would break the thesis constraint that everything uses NumPy's native C-level sorts. Apples to apples, not apples to oranges.</w:t>
      </w:r>
    </w:p>
    <w:p>
      <w:pPr>
        <w:spacing w:after="120" w:before="360" w:line="360" w:lineRule="auto"/>
        <w:ind w:firstLine="0"/>
        <w:jc w:val="left"/>
      </w:pPr>
      <w:r>
        <w:rPr>
          <w:rFonts w:ascii="Times New Roman" w:hAnsi="Times New Roman"/>
          <w:b/>
          <w:color w:val="000000"/>
          <w:sz w:val="24"/>
        </w:rPr>
        <w:t>2.2 THE ALGORITHM SELECTION PROBLEM</w:t>
      </w:r>
    </w:p>
    <w:p>
      <w:pPr>
        <w:spacing w:after="120" w:before="0" w:line="360" w:lineRule="auto"/>
        <w:ind w:firstLine="0"/>
        <w:jc w:val="both"/>
      </w:pPr>
      <w:r>
        <w:rPr>
          <w:rFonts w:ascii="Times New Roman" w:hAnsi="Times New Roman"/>
          <w:color w:val="000000"/>
          <w:sz w:val="24"/>
        </w:rPr>
        <w:t>Rice (1976) set down the formal scaffolding for what we now call the Algorithm Selection Problem (ASP). The idea: given a problem space P, a feature space F, an algorithm space A, and a performance measure y, find a mapping S: F -&gt; A that optimises expected performance. It sounds abstract, but in the five decades since, this formulation has been instantiated in domain after domain and remains the go-to framework for per-instance algorithm selection.</w:t>
      </w:r>
    </w:p>
    <w:p>
      <w:pPr>
        <w:spacing w:after="120" w:before="0" w:line="360" w:lineRule="auto"/>
        <w:ind w:firstLine="0"/>
        <w:jc w:val="both"/>
      </w:pPr>
      <w:r>
        <w:rPr>
          <w:rFonts w:ascii="Times New Roman" w:hAnsi="Times New Roman"/>
          <w:color w:val="000000"/>
          <w:sz w:val="24"/>
        </w:rPr>
        <w:t>Breaking it down: P is every possible problem instance — in our case, every possible input array. F is a d-dimensional representation that captures what matters about each instance for predicting algorithm behaviour. A is the portfolio of available algorithms. And y maps each (instance, algorithm) pairing to a performance score (runtime, solution quality, whatever you are optimising for). The selection mapping S: F -&gt; A is what you actually learn.</w:t>
      </w:r>
    </w:p>
    <w:p>
      <w:pPr>
        <w:spacing w:after="120" w:before="0" w:line="360" w:lineRule="auto"/>
        <w:ind w:firstLine="0"/>
        <w:jc w:val="both"/>
      </w:pPr>
      <w:r>
        <w:rPr>
          <w:rFonts w:ascii="Times New Roman" w:hAnsi="Times New Roman"/>
          <w:color w:val="000000"/>
          <w:sz w:val="24"/>
        </w:rPr>
        <w:t>Translated to sorting: P is all possible numerical arrays, F = R^16 is the structural feature vector this thesis defines, A = {introsort, heapsort, timsort}, and y is wall-clock execution time. The mapping S gets learned from labelled instances where every array has been timed on all three algorithms and tagged with whichever was fastest. The VBS is the theoretically perfect S, while the SBS is the boring option of just always picking the single globally best algorithm.</w:t>
      </w:r>
    </w:p>
    <w:p>
      <w:pPr>
        <w:spacing w:after="120" w:before="0" w:line="360" w:lineRule="auto"/>
        <w:ind w:firstLine="0"/>
        <w:jc w:val="both"/>
      </w:pPr>
      <w:r>
        <w:rPr>
          <w:rFonts w:ascii="Times New Roman" w:hAnsi="Times New Roman"/>
          <w:color w:val="000000"/>
          <w:sz w:val="24"/>
        </w:rPr>
        <w:t>The VBS-SBS gap—defined as (T_SBS − T_VBS) / T_SBS—puts a number on how much room there is for per-instance selection to help. If the gap is large, then picking algorithms per-input genuinely matters. If it is tiny, one algorithm handles everything fine and the whole enterprise is pointless. In SAT solving, gaps exceeding 50 per cent are common (Xu et al., 2008), which explains why that community built so many sophisticated selectors. In sorting, as this thesis reveals, the gap depends heavily on what the dataset looks like and which algorithms compose the portfolio.</w:t>
      </w:r>
    </w:p>
    <w:p>
      <w:pPr>
        <w:spacing w:after="120" w:before="360" w:line="360" w:lineRule="auto"/>
        <w:ind w:firstLine="0"/>
        <w:jc w:val="left"/>
      </w:pPr>
      <w:r>
        <w:rPr>
          <w:rFonts w:ascii="Times New Roman" w:hAnsi="Times New Roman"/>
          <w:b/>
          <w:color w:val="000000"/>
          <w:sz w:val="24"/>
        </w:rPr>
        <w:t>2.3 PER-INSTANCE ALGORITHM SELECTION SYSTEMS</w:t>
      </w:r>
    </w:p>
    <w:p>
      <w:pPr>
        <w:spacing w:after="120" w:before="0" w:line="360" w:lineRule="auto"/>
        <w:ind w:firstLine="0"/>
        <w:jc w:val="both"/>
      </w:pPr>
      <w:r>
        <w:rPr>
          <w:rFonts w:ascii="Times New Roman" w:hAnsi="Times New Roman"/>
          <w:color w:val="000000"/>
          <w:sz w:val="24"/>
        </w:rPr>
        <w:t>Per-instance algorithm selection takes the ASP a step further: instead of picking one algorithm for everything, it makes a fresh decision for every single input. The system that really got this idea off the ground was SATzilla (Xu et al., 2008). It selects among SAT solvers by looking at 48 features pulled from each SAT instance—things like the clause-to-variable ratio, graph properties from the clause-variable incidence structure, and even probing features from short preliminary solver runs. A cost-sensitive regression model learns to predict how long each solver will take, then picks the fastest one.</w:t>
      </w:r>
    </w:p>
    <w:p>
      <w:pPr>
        <w:spacing w:after="120" w:before="0" w:line="360" w:lineRule="auto"/>
        <w:ind w:firstLine="0"/>
        <w:jc w:val="both"/>
      </w:pPr>
      <w:r>
        <w:rPr>
          <w:rFonts w:ascii="Times New Roman" w:hAnsi="Times New Roman"/>
          <w:color w:val="000000"/>
          <w:sz w:val="24"/>
        </w:rPr>
        <w:t>SATzilla essentially wrote the playbook everyone else follows: define an instance feature space, run all candidate algorithms on a diverse training set to gather performance data, train a prediction model (regression or classification, depending on taste), and then evaluate against VBS and SBS baselines. That is a four-step recipe. This thesis adopts the same recipe—adapted, of course, to the sorting domain.</w:t>
      </w:r>
    </w:p>
    <w:p>
      <w:pPr>
        <w:spacing w:after="120" w:before="0" w:line="360" w:lineRule="auto"/>
        <w:ind w:firstLine="0"/>
        <w:jc w:val="both"/>
      </w:pPr>
      <w:r>
        <w:rPr>
          <w:rFonts w:ascii="Times New Roman" w:hAnsi="Times New Roman"/>
          <w:color w:val="000000"/>
          <w:sz w:val="24"/>
        </w:rPr>
        <w:t>AutoFolio (Lindauer et al., 2015) generalised SATzilla into something more flexible—a configurable framework that handles feature selection, model choice, and hyperparameter tuning through Bayesian optimisation, all automatically. The insight was that algorithm selection itself is a meta-learning problem; you co-optimise the portfolio and the selector at the same time. AutoFolio has been thrown at constraint satisfaction, graph colouring, mixed-integer programming, and in each case it beats the single best algorithm baseline.</w:t>
      </w:r>
    </w:p>
    <w:p>
      <w:pPr>
        <w:spacing w:after="120" w:before="0" w:line="360" w:lineRule="auto"/>
        <w:ind w:firstLine="0"/>
        <w:jc w:val="both"/>
      </w:pPr>
      <w:r>
        <w:rPr>
          <w:rFonts w:ascii="Times New Roman" w:hAnsi="Times New Roman"/>
          <w:color w:val="000000"/>
          <w:sz w:val="24"/>
        </w:rPr>
        <w:t>Other frameworks have piled on since. LLAMA (Kotthoff, 2013) and AS (Bischl et al., 2016) bring k-nearest neighbours, random forests, and support vector machines into the model family mix. Meanwhile, the ASLib benchmark library (Bischl et al., 2016) standardised evaluation by packaging common instance feature sets and performance data for multiple problem domains into one consistent library. That made comparing systems a lot easier than it used to be.</w:t>
      </w:r>
    </w:p>
    <w:p>
      <w:pPr>
        <w:spacing w:after="120" w:before="0" w:line="360" w:lineRule="auto"/>
        <w:ind w:firstLine="0"/>
        <w:jc w:val="both"/>
      </w:pPr>
      <w:r>
        <w:rPr>
          <w:rFonts w:ascii="Times New Roman" w:hAnsi="Times New Roman"/>
          <w:color w:val="000000"/>
          <w:sz w:val="24"/>
        </w:rPr>
        <w:t>In sorting specifically, Li and Mao (2009) tried decision trees to pick between algorithms using array properties—size, presortedness, duplicate ratio. Simple structural features could predict performance, they showed, but their study only covered synthetic arrays with uniform and normal distributions. That is a narrow slice of reality. Learned Sort (Kristo et al., 2020) went in a different direction entirely, using a learned CDF model to predict where elements belong and achieve near-linear sorting time. This thesis occupies a complementary position: it does not invent a new sorting algorithm. Instead, it picks the best existing C-level implementation for whatever input happens to arrive.</w:t>
      </w:r>
    </w:p>
    <w:p>
      <w:pPr>
        <w:spacing w:after="120" w:before="360" w:line="360" w:lineRule="auto"/>
        <w:ind w:firstLine="0"/>
        <w:jc w:val="left"/>
      </w:pPr>
      <w:r>
        <w:rPr>
          <w:rFonts w:ascii="Times New Roman" w:hAnsi="Times New Roman"/>
          <w:b/>
          <w:color w:val="000000"/>
          <w:sz w:val="24"/>
        </w:rPr>
        <w:t>2.4 FEATURE ENGINEERING FOR ALGORITHM SELECTION</w:t>
      </w:r>
    </w:p>
    <w:p>
      <w:pPr>
        <w:spacing w:after="120" w:before="0" w:line="360" w:lineRule="auto"/>
        <w:ind w:firstLine="0"/>
        <w:jc w:val="both"/>
      </w:pPr>
      <w:r>
        <w:rPr>
          <w:rFonts w:ascii="Times New Roman" w:hAnsi="Times New Roman"/>
          <w:color w:val="000000"/>
          <w:sz w:val="24"/>
        </w:rPr>
        <w:t>Good features make or break per-instance algorithm selection. There are three properties that matter. First, informative: the features have to actually correlate with performance differences between algorithms. Second, cheap: if computing the features takes longer than the time you save by making a better choice, the whole thing is self-defeating. Third, robust: features need to generalise across data domains, not just work on the training distribution.</w:t>
      </w:r>
    </w:p>
    <w:p>
      <w:pPr>
        <w:spacing w:after="120" w:before="0" w:line="360" w:lineRule="auto"/>
        <w:ind w:firstLine="0"/>
        <w:jc w:val="both"/>
      </w:pPr>
      <w:r>
        <w:rPr>
          <w:rFonts w:ascii="Times New Roman" w:hAnsi="Times New Roman"/>
          <w:color w:val="000000"/>
          <w:sz w:val="24"/>
        </w:rPr>
        <w:t>Different domains have landed on different feature sets. In SAT solving, people compute the clause-to-variable ratio, graph properties of the clause structure, and probing features from short solver runs (Xu et al., 2008). Algorithm configuration work tends to use problem size, constraint density, and domain-specific structural properties (Hutter et al., 2011). The shared principle is always the same: capture enough structure that the model can tell instances apart.</w:t>
      </w:r>
    </w:p>
    <w:p>
      <w:pPr>
        <w:spacing w:after="120" w:before="0" w:line="360" w:lineRule="auto"/>
        <w:ind w:firstLine="0"/>
        <w:jc w:val="both"/>
      </w:pPr>
      <w:r>
        <w:rPr>
          <w:rFonts w:ascii="Times New Roman" w:hAnsi="Times New Roman"/>
          <w:color w:val="000000"/>
          <w:sz w:val="24"/>
        </w:rPr>
        <w:t>For sorting, the relevant structural properties are fairly well understood thanks to decades of algorithm theory. Timsort thrives when it can exploit pre-existing order—adjacent sorted ratio, inversion ratio, runs ratio, longest run ratio; call those the Sortedness group. Quicksort-based algorithms, on the other hand, benefit from good pivot selection, which comes more easily when values are spread out and duplicates are rare (Spread group: dispersion ratio, IQR normalised, MAD normalised). Then there is sheer array size, which determines the overhead balance between algorithms (Scale group: length normalised). These theoretical insights shaped the 16-feature set used in this thesis—Chapter 3 spells out the details.</w:t>
      </w:r>
    </w:p>
    <w:p>
      <w:pPr>
        <w:spacing w:after="120" w:before="360" w:line="360" w:lineRule="auto"/>
        <w:ind w:firstLine="0"/>
        <w:jc w:val="left"/>
      </w:pPr>
      <w:r>
        <w:rPr>
          <w:rFonts w:ascii="Times New Roman" w:hAnsi="Times New Roman"/>
          <w:b/>
          <w:color w:val="000000"/>
          <w:sz w:val="24"/>
        </w:rPr>
        <w:t>2.5 GRADIENT-BOOSTED TREES</w:t>
      </w:r>
    </w:p>
    <w:p>
      <w:pPr>
        <w:spacing w:after="120" w:before="0" w:line="360" w:lineRule="auto"/>
        <w:ind w:firstLine="0"/>
        <w:jc w:val="both"/>
      </w:pPr>
      <w:r>
        <w:rPr>
          <w:rFonts w:ascii="Times New Roman" w:hAnsi="Times New Roman"/>
          <w:color w:val="000000"/>
          <w:sz w:val="24"/>
        </w:rPr>
        <w:t>Gradient-boosted decision trees—GBDT for short—work by stacking weak learners on top of one another. Each new shallow tree tries to fix whatever the ensemble so far still gets wrong, fitting the residual errors from the previous round. XGBoost (Chen and Guestrin, 2016) is probably the most widely used implementation; it adds regularisation terms to the objective function and employs histogram-based splits for faster training.</w:t>
      </w:r>
    </w:p>
    <w:p>
      <w:pPr>
        <w:spacing w:after="120" w:before="0" w:line="360" w:lineRule="auto"/>
        <w:ind w:firstLine="0"/>
        <w:jc w:val="both"/>
      </w:pPr>
      <w:r>
        <w:rPr>
          <w:rFonts w:ascii="Times New Roman" w:hAnsi="Times New Roman"/>
          <w:color w:val="000000"/>
          <w:sz w:val="24"/>
        </w:rPr>
        <w:t>The objective XGBoost minimises at iteration t looks like this:</w:t>
      </w:r>
    </w:p>
    <w:p>
      <w:pPr>
        <w:spacing w:after="120" w:before="120" w:line="360" w:lineRule="auto"/>
        <w:ind w:firstLine="0"/>
        <w:jc w:val="center"/>
      </w:pPr>
      <w:r>
        <w:rPr>
          <w:rFonts w:ascii="Times New Roman" w:hAnsi="Times New Roman"/>
          <w:i/>
          <w:sz w:val="24"/>
        </w:rPr>
        <w:t>L(t) = sum_i l(y_i, y_hat_i^(t-1) + f_t(x_i)) + Omega(f_t)</w:t>
      </w:r>
      <w:r>
        <w:rPr>
          <w:rFonts w:ascii="Times New Roman" w:hAnsi="Times New Roman"/>
          <w:sz w:val="24"/>
        </w:rPr>
        <w:t xml:space="preserve">    (2.1)</w:t>
      </w:r>
    </w:p>
    <w:p>
      <w:pPr>
        <w:spacing w:after="120" w:before="0" w:line="360" w:lineRule="auto"/>
        <w:ind w:firstLine="0"/>
        <w:jc w:val="both"/>
      </w:pPr>
      <w:r>
        <w:rPr>
          <w:rFonts w:ascii="Times New Roman" w:hAnsi="Times New Roman"/>
          <w:color w:val="000000"/>
          <w:sz w:val="24"/>
        </w:rPr>
        <w:t>where l is the loss function, f_t is the new tree, and Omega(f_t) = gamma * T + 0.5 * lambda * ||w||^2 penalises tree complexity. T counts the leaves, w holds the leaf weights, and gamma plus lambda are hyperparameters you tune. This regularisation matters a lot for algorithm selection specifically, because labels can be noisy—when two algorithms finish within microseconds of each other, the winner is essentially decided by measurement jitter, and the model really should not overfit to that.</w:t>
      </w:r>
    </w:p>
    <w:p>
      <w:pPr>
        <w:spacing w:after="120" w:before="0" w:line="360" w:lineRule="auto"/>
        <w:ind w:firstLine="0"/>
        <w:jc w:val="both"/>
      </w:pPr>
      <w:r>
        <w:rPr>
          <w:rFonts w:ascii="Times New Roman" w:hAnsi="Times New Roman"/>
          <w:color w:val="000000"/>
          <w:sz w:val="24"/>
        </w:rPr>
        <w:t>For multi-class problems, XGBoost offers the softmax objective (multi:softprob), which produces calibrated probability estimates for every class—not just a hard prediction. The class with the highest probability wins. Early stopping on a held-out validation set keeps things honest: training halts the moment validation loss plateaus, preventing the model from memorising noise. The choice of multi:softprob over multi:softmax is deliberate here. Those calibrated probabilities get handed downstream to the contextual bandit as a warm-start prior, so they need to be real probabilities, not just argmax labels.</w:t>
      </w:r>
    </w:p>
    <w:p>
      <w:pPr>
        <w:spacing w:after="120" w:before="0" w:line="360" w:lineRule="auto"/>
        <w:ind w:firstLine="0"/>
        <w:jc w:val="both"/>
      </w:pPr>
      <w:r>
        <w:rPr>
          <w:rFonts w:ascii="Times New Roman" w:hAnsi="Times New Roman"/>
          <w:color w:val="000000"/>
          <w:sz w:val="24"/>
        </w:rPr>
        <w:t>Under the hood, histogram-based tree construction (tree_method='hist') bins continuous features into at most 256 discrete buckets, then evaluates split candidates at bin boundaries rather than at every unique feature value. Complexity drops from O(n * d) to O(n_bins * d), where n_bins is far smaller than n. For the 16-feature sorting dataset with 20,633 training arrays, this shaves an order of magnitude off training time with barely any accuracy cost.</w:t>
      </w:r>
    </w:p>
    <w:p>
      <w:pPr>
        <w:spacing w:after="120" w:before="0" w:line="360" w:lineRule="auto"/>
        <w:ind w:firstLine="0"/>
        <w:jc w:val="both"/>
      </w:pPr>
      <w:r>
        <w:rPr>
          <w:rFonts w:ascii="Times New Roman" w:hAnsi="Times New Roman"/>
          <w:color w:val="000000"/>
          <w:sz w:val="24"/>
        </w:rPr>
        <w:t>Why GBDT for algorithm selection? Several reasons. The models handle feature interactions naturally—the interaction between array size and sortedness, for example, matters a great deal and tree ensembles capture that without manual feature engineering. They are robust to irrelevant features, they spit out feature importance rankings, and they train fast on tabular data. Kotthoff (2016) identified these same qualities as the reason XGBoost became the default in algorithm selection research. Compared to deep learning alternatives like neural networks with embedding layers, GBDT models need less data, train faster, and deliver comparable or better accuracy on tabular datasets with fewer than 100 features (Grinsztajn et al., 2022). With only 16 features in the sorting dataset, XGBoost was the obvious pick.</w:t>
      </w:r>
    </w:p>
    <w:p>
      <w:pPr>
        <w:spacing w:after="120" w:before="360" w:line="360" w:lineRule="auto"/>
        <w:ind w:firstLine="0"/>
        <w:jc w:val="left"/>
      </w:pPr>
      <w:r>
        <w:rPr>
          <w:rFonts w:ascii="Times New Roman" w:hAnsi="Times New Roman"/>
          <w:b/>
          <w:color w:val="000000"/>
          <w:sz w:val="24"/>
        </w:rPr>
        <w:t>2.6 CONTEXTUAL BANDITS</w:t>
      </w:r>
    </w:p>
    <w:p>
      <w:pPr>
        <w:spacing w:after="120" w:before="0" w:line="360" w:lineRule="auto"/>
        <w:ind w:firstLine="0"/>
        <w:jc w:val="both"/>
      </w:pPr>
      <w:r>
        <w:rPr>
          <w:rFonts w:ascii="Times New Roman" w:hAnsi="Times New Roman"/>
          <w:color w:val="000000"/>
          <w:sz w:val="24"/>
        </w:rPr>
        <w:t>Contextual bandits (Li et al., 2010) extend the classic multi-armed bandit by conditioning every decision on a context vector. Each round t looks like this: the agent sees a context x_t (the feature vector for the current array), picks an action a_t (a sorting algorithm), observes a reward r_t (negative runtime, or a binary flag for whether it chose the best algorithm), and then updates its policy. It is essentially learning what works while simultaneously trying to do well—the classic exploration-exploitation tension.</w:t>
      </w:r>
    </w:p>
    <w:p>
      <w:pPr>
        <w:spacing w:after="120" w:before="0" w:line="360" w:lineRule="auto"/>
        <w:ind w:firstLine="0"/>
        <w:jc w:val="both"/>
      </w:pPr>
      <w:r>
        <w:rPr>
          <w:rFonts w:ascii="Times New Roman" w:hAnsi="Times New Roman"/>
          <w:color w:val="000000"/>
          <w:sz w:val="24"/>
        </w:rPr>
        <w:t>LinUCB (Li et al., 2010) is one particular contextual bandit algorithm based on a simple assumption: the expected reward is a linear function of the context-action features. For each action a, LinUCB maintains a ridge regression model:</w:t>
      </w:r>
    </w:p>
    <w:p>
      <w:pPr>
        <w:spacing w:after="120" w:before="120" w:line="360" w:lineRule="auto"/>
        <w:ind w:firstLine="0"/>
        <w:jc w:val="center"/>
      </w:pPr>
      <w:r>
        <w:rPr>
          <w:rFonts w:ascii="Times New Roman" w:hAnsi="Times New Roman"/>
          <w:i/>
          <w:sz w:val="24"/>
        </w:rPr>
        <w:t>E[r_t | x_t, a_t = a] = x_t^T * theta_a</w:t>
      </w:r>
      <w:r>
        <w:rPr>
          <w:rFonts w:ascii="Times New Roman" w:hAnsi="Times New Roman"/>
          <w:sz w:val="24"/>
        </w:rPr>
        <w:t xml:space="preserve">    (2.2)</w:t>
      </w:r>
    </w:p>
    <w:p>
      <w:pPr>
        <w:spacing w:after="120" w:before="0" w:line="360" w:lineRule="auto"/>
        <w:ind w:firstLine="0"/>
        <w:jc w:val="both"/>
      </w:pPr>
      <w:r>
        <w:rPr>
          <w:rFonts w:ascii="Times New Roman" w:hAnsi="Times New Roman"/>
          <w:color w:val="000000"/>
          <w:sz w:val="24"/>
        </w:rPr>
        <w:t>where theta_a is the parameter vector for action a. The clever part is how the algorithm picks actions—it maximises an upper confidence bound:</w:t>
      </w:r>
    </w:p>
    <w:p>
      <w:pPr>
        <w:spacing w:after="120" w:before="120" w:line="360" w:lineRule="auto"/>
        <w:ind w:firstLine="0"/>
        <w:jc w:val="center"/>
      </w:pPr>
      <w:r>
        <w:rPr>
          <w:rFonts w:ascii="Times New Roman" w:hAnsi="Times New Roman"/>
          <w:i/>
          <w:sz w:val="24"/>
        </w:rPr>
        <w:t>a_t = argmax_a (x_t^T * theta_hat_a + alpha * sqrt(x_t^T * A_a^{-1} * x_t))</w:t>
      </w:r>
      <w:r>
        <w:rPr>
          <w:rFonts w:ascii="Times New Roman" w:hAnsi="Times New Roman"/>
          <w:sz w:val="24"/>
        </w:rPr>
        <w:t xml:space="preserve">    (2.3)</w:t>
      </w:r>
    </w:p>
    <w:p>
      <w:pPr>
        <w:spacing w:after="120" w:before="0" w:line="360" w:lineRule="auto"/>
        <w:ind w:firstLine="0"/>
        <w:jc w:val="both"/>
      </w:pPr>
      <w:r>
        <w:rPr>
          <w:rFonts w:ascii="Times New Roman" w:hAnsi="Times New Roman"/>
          <w:color w:val="000000"/>
          <w:sz w:val="24"/>
        </w:rPr>
        <w:t>where A_a = I + sum_{s: a_s=a} x_s * x_s^T is the design matrix, theta_hat_a = A_a^{-1} * b_a is the regularised least-squares estimate, and alpha controls exploration-exploitation balance. That square root term is the exploration bonus—it shrinks as more data accumulates for each action, which nudges the agent toward trying algorithms it knows less about. Over time, the bonus fades and the agent converges to pure exploitation.</w:t>
      </w:r>
    </w:p>
    <w:p>
      <w:pPr>
        <w:spacing w:after="120" w:before="0" w:line="360" w:lineRule="auto"/>
        <w:ind w:firstLine="0"/>
        <w:jc w:val="both"/>
      </w:pPr>
      <w:r>
        <w:rPr>
          <w:rFonts w:ascii="Times New Roman" w:hAnsi="Times New Roman"/>
          <w:color w:val="000000"/>
          <w:sz w:val="24"/>
        </w:rPr>
        <w:t>Why contextual bandits rather than full reinforcement learning? Because the problem here is stateless. Choosing heapsort for one array does not change the distribution of future arrays. No temporal credit assignment, no state transitions, no Bellman equations—just independent context-action-reward triples. That simplification makes the regret analysis tractable and keeps the implementation lightweight. LinUCB in particular offers closed-form updates (no gradient descent loops), theoretical regret guarantees, and the ability to warm-start from the offline XGBoost predictions. Pretty hard to beat for this use case.</w:t>
      </w:r>
    </w:p>
    <w:p>
      <w:pPr>
        <w:spacing w:after="120" w:before="0" w:line="360" w:lineRule="auto"/>
        <w:ind w:firstLine="0"/>
        <w:jc w:val="both"/>
      </w:pPr>
      <w:r>
        <w:rPr>
          <w:rFonts w:ascii="Times New Roman" w:hAnsi="Times New Roman"/>
          <w:color w:val="000000"/>
          <w:sz w:val="24"/>
        </w:rPr>
        <w:t>The theoretical regret bound of LinUCB runs O(d * sqrt(T * ln(T))), where d is the feature dimensionality and T the number of rounds (Abbasi-Yadkori et al., 2011). With d = 16 features and practical horizons of 1,000 to 10,000 rounds, that bound implies pretty rapid convergence. What makes it especially appealing is that the bound holds even if the reward distribution shifts over time, provided the linear feature-reward relationship remains roughly valid. Array features and algorithm performance are governed by stable algorithmic properties—O(n log n) does not suddenly become O(n^2) because it is Tuesday—so that assumption holds up well.</w:t>
      </w:r>
    </w:p>
    <w:p>
      <w:pPr>
        <w:spacing w:after="120" w:before="0" w:line="360" w:lineRule="auto"/>
        <w:ind w:firstLine="0"/>
        <w:jc w:val="both"/>
      </w:pPr>
      <w:r>
        <w:rPr>
          <w:rFonts w:ascii="Times New Roman" w:hAnsi="Times New Roman"/>
          <w:color w:val="000000"/>
          <w:sz w:val="24"/>
        </w:rPr>
        <w:t>An alternative worth mentioning is Thompson Sampling (Agrawal and Goyal, 2013), which maintains a full posterior distribution over the reward parameters and samples from it when choosing actions. Empirically, Thompson Sampling sometimes edges out LinUCB. But—and this matters for sorting—the Bayesian posterior update is heavier computationally, especially with multi-dimensional contexts. LinUCB's deterministic selection and closed-form updates fit the low-latency demands of a sorting selector much better. The selection overhead has to be far smaller than the sorting time itself, and LinUCB delivers on that.</w:t>
      </w:r>
    </w:p>
    <w:p>
      <w:pPr>
        <w:spacing w:after="120" w:before="360" w:line="360" w:lineRule="auto"/>
        <w:ind w:firstLine="0"/>
        <w:jc w:val="left"/>
      </w:pPr>
      <w:r>
        <w:rPr>
          <w:rFonts w:ascii="Times New Roman" w:hAnsi="Times New Roman"/>
          <w:b/>
          <w:color w:val="000000"/>
          <w:sz w:val="24"/>
        </w:rPr>
        <w:t>2.7 RELATED WORK IN ALGORITHM SELECTION</w:t>
      </w:r>
    </w:p>
    <w:p>
      <w:pPr>
        <w:spacing w:after="120" w:before="0" w:line="360" w:lineRule="auto"/>
        <w:ind w:firstLine="0"/>
        <w:jc w:val="both"/>
      </w:pPr>
      <w:r>
        <w:rPr>
          <w:rFonts w:ascii="Times New Roman" w:hAnsi="Times New Roman"/>
          <w:color w:val="000000"/>
          <w:sz w:val="24"/>
        </w:rPr>
        <w:t>Algorithm selection has been around in one form or another for decades, spanning SAT solving, scheduling, graph problems, and more. This section surveys the most relevant prior work, starting with the foundational systems and then drilling into three recent contributions that are closest to what this thesis does.</w:t>
      </w:r>
    </w:p>
    <w:p>
      <w:pPr>
        <w:spacing w:after="120" w:before="240" w:line="360" w:lineRule="auto"/>
        <w:ind w:firstLine="0"/>
        <w:jc w:val="left"/>
      </w:pPr>
      <w:r>
        <w:rPr>
          <w:rFonts w:ascii="Times New Roman" w:hAnsi="Times New Roman"/>
          <w:b/>
          <w:color w:val="000000"/>
          <w:sz w:val="24"/>
        </w:rPr>
        <w:t>2.7.1 FOUNDATIONAL ALGORITHM SELECTION SYSTEMS</w:t>
      </w:r>
    </w:p>
    <w:p>
      <w:pPr>
        <w:spacing w:after="120" w:before="0" w:line="360" w:lineRule="auto"/>
        <w:ind w:firstLine="0"/>
        <w:jc w:val="both"/>
      </w:pPr>
      <w:r>
        <w:rPr>
          <w:rFonts w:ascii="Times New Roman" w:hAnsi="Times New Roman"/>
          <w:color w:val="000000"/>
          <w:sz w:val="24"/>
        </w:rPr>
        <w:t>Rice (1976) was the first to formally lay out the algorithm selection problem—mapping from problem instances to algorithms through a feature space. That framework still stands as the standard today, nearly fifty years later. SATzilla (Xu et al., 2008) showed it could actually work in practice, using ridge regression over hand-crafted features to select among SAT solvers. AutoFolio (Lindauer et al., 2015) took it further by auto-configuring the selectors themselves with algorithm configuration techniques, achieving top marks across multiple ASlib domains. On the sorting side, Li and Mao (2009) used a decision tree to select sorting algorithms from a small feature set, and Kristo et al. (2020) proposed Learned Sort, which approximates the empirical CDF with a learned model to achieve near-linear time.</w:t>
      </w:r>
    </w:p>
    <w:p>
      <w:pPr>
        <w:spacing w:after="120" w:before="240" w:line="360" w:lineRule="auto"/>
        <w:ind w:firstLine="0"/>
        <w:jc w:val="left"/>
      </w:pPr>
      <w:r>
        <w:rPr>
          <w:rFonts w:ascii="Times New Roman" w:hAnsi="Times New Roman"/>
          <w:b/>
          <w:color w:val="000000"/>
          <w:sz w:val="24"/>
        </w:rPr>
        <w:t>2.7.2 ADAPTIVE HYBRID SORT</w:t>
      </w:r>
    </w:p>
    <w:p>
      <w:pPr>
        <w:spacing w:after="120" w:before="0" w:line="360" w:lineRule="auto"/>
        <w:ind w:firstLine="0"/>
        <w:jc w:val="both"/>
      </w:pPr>
      <w:r>
        <w:rPr>
          <w:rFonts w:ascii="Times New Roman" w:hAnsi="Times New Roman"/>
          <w:color w:val="000000"/>
          <w:sz w:val="24"/>
        </w:rPr>
        <w:t>Balasubramanian proposed Adaptive Hybrid Sort (AHS) in an SSRN preprint—note: not peer-reviewed—that uses XGBoost to pick between Counting Sort, Radix Sort, and QuickSort for integer arrays, with Insertion Sort as a small-array fallback for n ≤ 20. The feature space is spartan: just three signals—array size n, key range k = max − min + 1, and Shannon entropy H = −Σ(f_i / n) log_2(f_i / n). Before the XGBoost classifier even gets consulted, a hierarchical finite state machine applies hard thresholds: if k ≤ 1000, Counting Sort wins outright; if k &gt; 10^6 and H &lt; 0.7 log_2(k), Radix Sort gets the nod. The model was trained on 10,000 synthetic arrays with sizes drawn uniformly from [10^3, 10^6] and reported 92.4 per cent accuracy with an F1 of 0.89.</w:t>
      </w:r>
    </w:p>
    <w:p>
      <w:pPr>
        <w:spacing w:after="120" w:before="0" w:line="360" w:lineRule="auto"/>
        <w:ind w:firstLine="0"/>
        <w:jc w:val="both"/>
      </w:pPr>
      <w:r>
        <w:rPr>
          <w:rFonts w:ascii="Times New Roman" w:hAnsi="Times New Roman"/>
          <w:color w:val="000000"/>
          <w:sz w:val="24"/>
        </w:rPr>
        <w:t>AHS has quite a few limitations when compared to this thesis. The three-feature space (size, range, entropy) is extremely coarse—it cannot detect presortedness, runs, inversions, or distribution shape, all of which matter enormously when distinguishing between comparison-based sorts. The portfolio itself (Counting Sort, Radix Sort, QuickSort) only works for integer data; floating-point arrays are out of scope entirely. Those hard-coded FSM thresholds make the XGBoost classifier partially redundant, since most decisions are already locked in by rules before the model ever speaks. The training set of 10,000 synthetic arrays is roughly a quarter the size of the 37,976 arrays from 9 real-world domains used here. And perhaps most critically, AHS has no online adaptation whatsoever. Balasubramanian flags reinforcement learning as future work—which happens to be exactly the bandit layer this thesis implements.</w:t>
      </w:r>
    </w:p>
    <w:p>
      <w:pPr>
        <w:spacing w:after="120" w:before="240" w:line="360" w:lineRule="auto"/>
        <w:ind w:firstLine="0"/>
        <w:jc w:val="left"/>
      </w:pPr>
      <w:r>
        <w:rPr>
          <w:rFonts w:ascii="Times New Roman" w:hAnsi="Times New Roman"/>
          <w:b/>
          <w:color w:val="000000"/>
          <w:sz w:val="24"/>
        </w:rPr>
        <w:t>2.7.3 ALPHADEV: ASSEMBLY-LEVEL SORT OPTIMISATION</w:t>
      </w:r>
    </w:p>
    <w:p>
      <w:pPr>
        <w:spacing w:after="120" w:before="0" w:line="360" w:lineRule="auto"/>
        <w:ind w:firstLine="0"/>
        <w:jc w:val="both"/>
      </w:pPr>
      <w:r>
        <w:rPr>
          <w:rFonts w:ascii="Times New Roman" w:hAnsi="Times New Roman"/>
          <w:color w:val="000000"/>
          <w:sz w:val="24"/>
        </w:rPr>
        <w:t>Mankowitz et al. (2023) published AlphaDev in Nature—and it is quite a piece of work. They used AlphaZero-style reinforcement learning to discover faster sorting implementations at the CPU assembly instruction level. The setup: sorting modelled as a single-player game where the state is the current program (assembly instructions plus CPU registers and memory), actions are individual assembly instructions (mov, cmp, cmov, jmp), and the reward mixes correctness with latency. Using Monte Carlo Tree Search paired with a neural network, AlphaDev found novel instruction sequences—dubbed 'swap and copy moves'—that no human programmer had stumbled on before.</w:t>
      </w:r>
    </w:p>
    <w:p>
      <w:pPr>
        <w:spacing w:after="120" w:before="0" w:line="360" w:lineRule="auto"/>
        <w:ind w:firstLine="0"/>
        <w:jc w:val="both"/>
      </w:pPr>
      <w:r>
        <w:rPr>
          <w:rFonts w:ascii="Times New Roman" w:hAnsi="Times New Roman"/>
          <w:color w:val="000000"/>
          <w:sz w:val="24"/>
        </w:rPr>
        <w:t>The concrete wins: one instruction saved for sort3, up to 70 per cent faster execution for sort5, and a 1.7 per cent improvement for sequences beyond 250,000 elements. Those optimised routines shipped into the LLVM libc++ standard library and now run in production C++ compilers. Impressive. But—and this is the important part—AlphaDev solves a fundamentally different problem. It optimises how a specific sorting algorithm works at the instruction level. This thesis optimises which algorithm to choose for a given input. The two are complementary, not competitive: AlphaDev's improved sort3 and sort5 could easily serve as components inside a hybrid selector like the one proposed here. AlphaDev's wins are mostly for tiny fixed-length sequences (3 to 5 elements), while this thesis operates at the macro level across arbitrary-sized real-world arrays.</w:t>
      </w:r>
    </w:p>
    <w:p>
      <w:pPr>
        <w:spacing w:after="120" w:before="240" w:line="360" w:lineRule="auto"/>
        <w:ind w:firstLine="0"/>
        <w:jc w:val="left"/>
      </w:pPr>
      <w:r>
        <w:rPr>
          <w:rFonts w:ascii="Times New Roman" w:hAnsi="Times New Roman"/>
          <w:b/>
          <w:color w:val="000000"/>
          <w:sz w:val="24"/>
        </w:rPr>
        <w:t>2.7.4 SORTING WITH PREDICTIONS</w:t>
      </w:r>
    </w:p>
    <w:p>
      <w:pPr>
        <w:spacing w:after="120" w:before="0" w:line="360" w:lineRule="auto"/>
        <w:ind w:firstLine="0"/>
        <w:jc w:val="both"/>
      </w:pPr>
      <w:r>
        <w:rPr>
          <w:rFonts w:ascii="Times New Roman" w:hAnsi="Times New Roman"/>
          <w:color w:val="000000"/>
          <w:sz w:val="24"/>
        </w:rPr>
        <w:t>Bai and Coester (2023), appearing at NeurIPS, approached sorting from the angle of learning-augmented algorithms—the idea being to leverage predictions that might be wrong while still maintaining worst-case guarantees. Two settings are considered. The first, positional predictions, gives each item a_i an estimated sorted position p-hat(i); error is measured by displacement, the absolute gap between predicted and actual position. The second, dirty comparisons, gives you a cheap-but-noisy oracle alongside expensive exact comparisons, and the goal becomes minimising how often you need the expensive ones.</w:t>
      </w:r>
    </w:p>
    <w:p>
      <w:pPr>
        <w:spacing w:after="120" w:before="0" w:line="360" w:lineRule="auto"/>
        <w:ind w:firstLine="0"/>
        <w:jc w:val="both"/>
      </w:pPr>
      <w:r>
        <w:rPr>
          <w:rFonts w:ascii="Times New Roman" w:hAnsi="Times New Roman"/>
          <w:color w:val="000000"/>
          <w:sz w:val="24"/>
        </w:rPr>
        <w:t>Their proposed algorithms are elegant. Displacement Sort (bucket sort by predicted positions, then insertion into a finger tree) handles the positional case. Double-Hoover Sort maintains two sorted structures processed in logarithmic rounds. For dirty comparisons, Dirty-Clean Sort does sequential insertion using cheap comparisons with minimal expensive verification. All three achieve a trifecta: consistency (O(n) comparisons when predictions are perfect), robustness (never worse than O(n log n) no matter how bad the predictions), and smoothness (graceful degradation with prediction error). Matching lower bounds (Theorem 1.5) show this is essentially optimal—no algorithm can beat O(Σ log(η_i + 2)) where η_i is the per-element error.</w:t>
      </w:r>
    </w:p>
    <w:p>
      <w:pPr>
        <w:spacing w:after="120" w:before="0" w:line="360" w:lineRule="auto"/>
        <w:ind w:firstLine="0"/>
        <w:jc w:val="both"/>
      </w:pPr>
      <w:r>
        <w:rPr>
          <w:rFonts w:ascii="Times New Roman" w:hAnsi="Times New Roman"/>
          <w:color w:val="000000"/>
          <w:sz w:val="24"/>
        </w:rPr>
        <w:t>The fundamental difference from this thesis? Bai and Coester optimise comparison counts inside a single algorithm by exploiting per-element predictions. This thesis optimises wall-clock time by choosing between complete sorting algorithms based on aggregate input features. Their work is purely theoretical—comparison complexity bounds and optimality proofs—while this thesis is about practical systems with real machines and real data. That said, their consistency-robustness-smoothness framework is a genuinely useful lens for evaluating selectors. An ideal selector should be nearly optimal when the feature-to-algorithm mapping is well-learned (consistency), never worse than the single best algorithm (robustness), and degrade gently in unfamiliar domains (smoothness). Their extension via the HEDGE algorithm for multiple predictors (Theorem 1.2) also has philosophical parallels to the bandit layer in this thesis, which similarly adjudicates among competing predictions.</w:t>
      </w:r>
    </w:p>
    <w:p>
      <w:pPr>
        <w:spacing w:after="120" w:before="240" w:line="360" w:lineRule="auto"/>
        <w:ind w:firstLine="0"/>
        <w:jc w:val="left"/>
      </w:pPr>
      <w:r>
        <w:rPr>
          <w:rFonts w:ascii="Times New Roman" w:hAnsi="Times New Roman"/>
          <w:b/>
          <w:color w:val="000000"/>
          <w:sz w:val="24"/>
        </w:rPr>
        <w:t>2.7.5 COMPARATIVE SUMMARY</w:t>
      </w:r>
    </w:p>
    <w:p>
      <w:pPr>
        <w:spacing w:after="120" w:before="240" w:line="360" w:lineRule="auto"/>
        <w:ind w:firstLine="0"/>
        <w:jc w:val="left"/>
      </w:pPr>
      <w:r>
        <w:rPr>
          <w:rFonts w:ascii="Times New Roman" w:hAnsi="Times New Roman"/>
          <w:b/>
          <w:sz w:val="24"/>
        </w:rPr>
        <w:t xml:space="preserve">Table 2.1: </w:t>
      </w:r>
      <w:r>
        <w:rPr>
          <w:rFonts w:ascii="Times New Roman" w:hAnsi="Times New Roman"/>
          <w:sz w:val="24"/>
        </w:rPr>
        <w:t>Detailed comparison of related work with this thesis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711"/>
        <w:gridCol w:w="1711"/>
        <w:gridCol w:w="1711"/>
        <w:gridCol w:w="1711"/>
        <w:gridCol w:w="1711"/>
      </w:tblGrid>
      <w:tr>
        <w:tc>
          <w:tcPr>
            <w:tcW w:type="dxa" w:w="1711"/>
          </w:tcPr>
          <w:p>
            <w:pPr>
              <w:jc w:val="center"/>
            </w:pPr>
            <w:r/>
            <w:r>
              <w:rPr>
                <w:rFonts w:ascii="Times New Roman" w:hAnsi="Times New Roman"/>
                <w:b/>
                <w:sz w:val="20"/>
              </w:rPr>
              <w:t>Aspect</w:t>
            </w:r>
          </w:p>
        </w:tc>
        <w:tc>
          <w:tcPr>
            <w:tcW w:type="dxa" w:w="1711"/>
          </w:tcPr>
          <w:p>
            <w:pPr>
              <w:jc w:val="center"/>
            </w:pPr>
            <w:r/>
            <w:r>
              <w:rPr>
                <w:rFonts w:ascii="Times New Roman" w:hAnsi="Times New Roman"/>
                <w:b/>
                <w:sz w:val="20"/>
              </w:rPr>
              <w:t>AHS</w:t>
            </w:r>
          </w:p>
        </w:tc>
        <w:tc>
          <w:tcPr>
            <w:tcW w:type="dxa" w:w="1711"/>
          </w:tcPr>
          <w:p>
            <w:pPr>
              <w:jc w:val="center"/>
            </w:pPr>
            <w:r/>
            <w:r>
              <w:rPr>
                <w:rFonts w:ascii="Times New Roman" w:hAnsi="Times New Roman"/>
                <w:b/>
                <w:sz w:val="20"/>
              </w:rPr>
              <w:t>AlphaDev</w:t>
            </w:r>
          </w:p>
        </w:tc>
        <w:tc>
          <w:tcPr>
            <w:tcW w:type="dxa" w:w="1711"/>
          </w:tcPr>
          <w:p>
            <w:pPr>
              <w:jc w:val="center"/>
            </w:pPr>
            <w:r/>
            <w:r>
              <w:rPr>
                <w:rFonts w:ascii="Times New Roman" w:hAnsi="Times New Roman"/>
                <w:b/>
                <w:sz w:val="20"/>
              </w:rPr>
              <w:t>Bai and Coester</w:t>
            </w:r>
          </w:p>
        </w:tc>
        <w:tc>
          <w:tcPr>
            <w:tcW w:type="dxa" w:w="1711"/>
          </w:tcPr>
          <w:p>
            <w:pPr>
              <w:jc w:val="center"/>
            </w:pPr>
            <w:r/>
            <w:r>
              <w:rPr>
                <w:rFonts w:ascii="Times New Roman" w:hAnsi="Times New Roman"/>
                <w:b/>
                <w:sz w:val="20"/>
              </w:rPr>
              <w:t>This Thesis</w:t>
            </w:r>
          </w:p>
        </w:tc>
      </w:tr>
      <w:tr>
        <w:tc>
          <w:tcPr>
            <w:tcW w:type="dxa" w:w="1711"/>
          </w:tcPr>
          <w:p>
            <w:pPr>
              <w:jc w:val="center"/>
            </w:pPr>
            <w:r/>
            <w:r>
              <w:rPr>
                <w:rFonts w:ascii="Times New Roman" w:hAnsi="Times New Roman"/>
                <w:sz w:val="20"/>
              </w:rPr>
              <w:t>Problem</w:t>
            </w:r>
          </w:p>
        </w:tc>
        <w:tc>
          <w:tcPr>
            <w:tcW w:type="dxa" w:w="1711"/>
          </w:tcPr>
          <w:p>
            <w:pPr>
              <w:jc w:val="center"/>
            </w:pPr>
            <w:r/>
            <w:r>
              <w:rPr>
                <w:rFonts w:ascii="Times New Roman" w:hAnsi="Times New Roman"/>
                <w:sz w:val="20"/>
              </w:rPr>
              <w:t>Select sort for integers</w:t>
            </w:r>
          </w:p>
        </w:tc>
        <w:tc>
          <w:tcPr>
            <w:tcW w:type="dxa" w:w="1711"/>
          </w:tcPr>
          <w:p>
            <w:pPr>
              <w:jc w:val="center"/>
            </w:pPr>
            <w:r/>
            <w:r>
              <w:rPr>
                <w:rFonts w:ascii="Times New Roman" w:hAnsi="Times New Roman"/>
                <w:sz w:val="20"/>
              </w:rPr>
              <w:t>Optimise sort assembly</w:t>
            </w:r>
          </w:p>
        </w:tc>
        <w:tc>
          <w:tcPr>
            <w:tcW w:type="dxa" w:w="1711"/>
          </w:tcPr>
          <w:p>
            <w:pPr>
              <w:jc w:val="center"/>
            </w:pPr>
            <w:r/>
            <w:r>
              <w:rPr>
                <w:rFonts w:ascii="Times New Roman" w:hAnsi="Times New Roman"/>
                <w:sz w:val="20"/>
              </w:rPr>
              <w:t>Reduce comparisons via predictions</w:t>
            </w:r>
          </w:p>
        </w:tc>
        <w:tc>
          <w:tcPr>
            <w:tcW w:type="dxa" w:w="1711"/>
          </w:tcPr>
          <w:p>
            <w:pPr>
              <w:jc w:val="center"/>
            </w:pPr>
            <w:r/>
            <w:r>
              <w:rPr>
                <w:rFonts w:ascii="Times New Roman" w:hAnsi="Times New Roman"/>
                <w:sz w:val="20"/>
              </w:rPr>
              <w:t>Select sort + online adapt</w:t>
            </w:r>
          </w:p>
        </w:tc>
      </w:tr>
      <w:tr>
        <w:tc>
          <w:tcPr>
            <w:tcW w:type="dxa" w:w="1711"/>
          </w:tcPr>
          <w:p>
            <w:pPr>
              <w:jc w:val="center"/>
            </w:pPr>
            <w:r/>
            <w:r>
              <w:rPr>
                <w:rFonts w:ascii="Times New Roman" w:hAnsi="Times New Roman"/>
                <w:sz w:val="20"/>
              </w:rPr>
              <w:t>ML method</w:t>
            </w:r>
          </w:p>
        </w:tc>
        <w:tc>
          <w:tcPr>
            <w:tcW w:type="dxa" w:w="1711"/>
          </w:tcPr>
          <w:p>
            <w:pPr>
              <w:jc w:val="center"/>
            </w:pPr>
            <w:r/>
            <w:r>
              <w:rPr>
                <w:rFonts w:ascii="Times New Roman" w:hAnsi="Times New Roman"/>
                <w:sz w:val="20"/>
              </w:rPr>
              <w:t>XGBoost (3 features)</w:t>
            </w:r>
          </w:p>
        </w:tc>
        <w:tc>
          <w:tcPr>
            <w:tcW w:type="dxa" w:w="1711"/>
          </w:tcPr>
          <w:p>
            <w:pPr>
              <w:jc w:val="center"/>
            </w:pPr>
            <w:r/>
            <w:r>
              <w:rPr>
                <w:rFonts w:ascii="Times New Roman" w:hAnsi="Times New Roman"/>
                <w:sz w:val="20"/>
              </w:rPr>
              <w:t>AlphaZero RL</w:t>
            </w:r>
          </w:p>
        </w:tc>
        <w:tc>
          <w:tcPr>
            <w:tcW w:type="dxa" w:w="1711"/>
          </w:tcPr>
          <w:p>
            <w:pPr>
              <w:jc w:val="center"/>
            </w:pPr>
            <w:r/>
            <w:r>
              <w:rPr>
                <w:rFonts w:ascii="Times New Roman" w:hAnsi="Times New Roman"/>
                <w:sz w:val="20"/>
              </w:rPr>
              <w:t>None (theoretical)</w:t>
            </w:r>
          </w:p>
        </w:tc>
        <w:tc>
          <w:tcPr>
            <w:tcW w:type="dxa" w:w="1711"/>
          </w:tcPr>
          <w:p>
            <w:pPr>
              <w:jc w:val="center"/>
            </w:pPr>
            <w:r/>
            <w:r>
              <w:rPr>
                <w:rFonts w:ascii="Times New Roman" w:hAnsi="Times New Roman"/>
                <w:sz w:val="20"/>
              </w:rPr>
              <w:t>XGBoost (16) + LinUCB</w:t>
            </w:r>
          </w:p>
        </w:tc>
      </w:tr>
      <w:tr>
        <w:tc>
          <w:tcPr>
            <w:tcW w:type="dxa" w:w="1711"/>
          </w:tcPr>
          <w:p>
            <w:pPr>
              <w:jc w:val="center"/>
            </w:pPr>
            <w:r/>
            <w:r>
              <w:rPr>
                <w:rFonts w:ascii="Times New Roman" w:hAnsi="Times New Roman"/>
                <w:sz w:val="20"/>
              </w:rPr>
              <w:t>Algorithm pool</w:t>
            </w:r>
          </w:p>
        </w:tc>
        <w:tc>
          <w:tcPr>
            <w:tcW w:type="dxa" w:w="1711"/>
          </w:tcPr>
          <w:p>
            <w:pPr>
              <w:jc w:val="center"/>
            </w:pPr>
            <w:r/>
            <w:r>
              <w:rPr>
                <w:rFonts w:ascii="Times New Roman" w:hAnsi="Times New Roman"/>
                <w:sz w:val="20"/>
              </w:rPr>
              <w:t>Counting, Radix, Quick</w:t>
            </w:r>
          </w:p>
        </w:tc>
        <w:tc>
          <w:tcPr>
            <w:tcW w:type="dxa" w:w="1711"/>
          </w:tcPr>
          <w:p>
            <w:pPr>
              <w:jc w:val="center"/>
            </w:pPr>
            <w:r/>
            <w:r>
              <w:rPr>
                <w:rFonts w:ascii="Times New Roman" w:hAnsi="Times New Roman"/>
                <w:sz w:val="20"/>
              </w:rPr>
              <w:t>sort3, sort5 (fixed)</w:t>
            </w:r>
          </w:p>
        </w:tc>
        <w:tc>
          <w:tcPr>
            <w:tcW w:type="dxa" w:w="1711"/>
          </w:tcPr>
          <w:p>
            <w:pPr>
              <w:jc w:val="center"/>
            </w:pPr>
            <w:r/>
            <w:r>
              <w:rPr>
                <w:rFonts w:ascii="Times New Roman" w:hAnsi="Times New Roman"/>
                <w:sz w:val="20"/>
              </w:rPr>
              <w:t>Single algorithm</w:t>
            </w:r>
          </w:p>
        </w:tc>
        <w:tc>
          <w:tcPr>
            <w:tcW w:type="dxa" w:w="1711"/>
          </w:tcPr>
          <w:p>
            <w:pPr>
              <w:jc w:val="center"/>
            </w:pPr>
            <w:r/>
            <w:r>
              <w:rPr>
                <w:rFonts w:ascii="Times New Roman" w:hAnsi="Times New Roman"/>
                <w:sz w:val="20"/>
              </w:rPr>
              <w:t>Introsort, Heapsort, Timsort</w:t>
            </w:r>
          </w:p>
        </w:tc>
      </w:tr>
      <w:tr>
        <w:tc>
          <w:tcPr>
            <w:tcW w:type="dxa" w:w="1711"/>
          </w:tcPr>
          <w:p>
            <w:pPr>
              <w:jc w:val="center"/>
            </w:pPr>
            <w:r/>
            <w:r>
              <w:rPr>
                <w:rFonts w:ascii="Times New Roman" w:hAnsi="Times New Roman"/>
                <w:sz w:val="20"/>
              </w:rPr>
              <w:t>Data types</w:t>
            </w:r>
          </w:p>
        </w:tc>
        <w:tc>
          <w:tcPr>
            <w:tcW w:type="dxa" w:w="1711"/>
          </w:tcPr>
          <w:p>
            <w:pPr>
              <w:jc w:val="center"/>
            </w:pPr>
            <w:r/>
            <w:r>
              <w:rPr>
                <w:rFonts w:ascii="Times New Roman" w:hAnsi="Times New Roman"/>
                <w:sz w:val="20"/>
              </w:rPr>
              <w:t>Integer only</w:t>
            </w:r>
          </w:p>
        </w:tc>
        <w:tc>
          <w:tcPr>
            <w:tcW w:type="dxa" w:w="1711"/>
          </w:tcPr>
          <w:p>
            <w:pPr>
              <w:jc w:val="center"/>
            </w:pPr>
            <w:r/>
            <w:r>
              <w:rPr>
                <w:rFonts w:ascii="Times New Roman" w:hAnsi="Times New Roman"/>
                <w:sz w:val="20"/>
              </w:rPr>
              <w:t>Assembly-level</w:t>
            </w:r>
          </w:p>
        </w:tc>
        <w:tc>
          <w:tcPr>
            <w:tcW w:type="dxa" w:w="1711"/>
          </w:tcPr>
          <w:p>
            <w:pPr>
              <w:jc w:val="center"/>
            </w:pPr>
            <w:r/>
            <w:r>
              <w:rPr>
                <w:rFonts w:ascii="Times New Roman" w:hAnsi="Times New Roman"/>
                <w:sz w:val="20"/>
              </w:rPr>
              <w:t>Any comparable</w:t>
            </w:r>
          </w:p>
        </w:tc>
        <w:tc>
          <w:tcPr>
            <w:tcW w:type="dxa" w:w="1711"/>
          </w:tcPr>
          <w:p>
            <w:pPr>
              <w:jc w:val="center"/>
            </w:pPr>
            <w:r/>
            <w:r>
              <w:rPr>
                <w:rFonts w:ascii="Times New Roman" w:hAnsi="Times New Roman"/>
                <w:sz w:val="20"/>
              </w:rPr>
              <w:t>Floats and integers</w:t>
            </w:r>
          </w:p>
        </w:tc>
      </w:tr>
      <w:tr>
        <w:tc>
          <w:tcPr>
            <w:tcW w:type="dxa" w:w="1711"/>
          </w:tcPr>
          <w:p>
            <w:pPr>
              <w:jc w:val="center"/>
            </w:pPr>
            <w:r/>
            <w:r>
              <w:rPr>
                <w:rFonts w:ascii="Times New Roman" w:hAnsi="Times New Roman"/>
                <w:sz w:val="20"/>
              </w:rPr>
              <w:t>Online learning</w:t>
            </w:r>
          </w:p>
        </w:tc>
        <w:tc>
          <w:tcPr>
            <w:tcW w:type="dxa" w:w="1711"/>
          </w:tcPr>
          <w:p>
            <w:pPr>
              <w:jc w:val="center"/>
            </w:pPr>
            <w:r/>
            <w:r>
              <w:rPr>
                <w:rFonts w:ascii="Times New Roman" w:hAnsi="Times New Roman"/>
                <w:sz w:val="20"/>
              </w:rPr>
              <w:t>No</w:t>
            </w:r>
          </w:p>
        </w:tc>
        <w:tc>
          <w:tcPr>
            <w:tcW w:type="dxa" w:w="1711"/>
          </w:tcPr>
          <w:p>
            <w:pPr>
              <w:jc w:val="center"/>
            </w:pPr>
            <w:r/>
            <w:r>
              <w:rPr>
                <w:rFonts w:ascii="Times New Roman" w:hAnsi="Times New Roman"/>
                <w:sz w:val="20"/>
              </w:rPr>
              <w:t>No</w:t>
            </w:r>
          </w:p>
        </w:tc>
        <w:tc>
          <w:tcPr>
            <w:tcW w:type="dxa" w:w="1711"/>
          </w:tcPr>
          <w:p>
            <w:pPr>
              <w:jc w:val="center"/>
            </w:pPr>
            <w:r/>
            <w:r>
              <w:rPr>
                <w:rFonts w:ascii="Times New Roman" w:hAnsi="Times New Roman"/>
                <w:sz w:val="20"/>
              </w:rPr>
              <w:t>No</w:t>
            </w:r>
          </w:p>
        </w:tc>
        <w:tc>
          <w:tcPr>
            <w:tcW w:type="dxa" w:w="1711"/>
          </w:tcPr>
          <w:p>
            <w:pPr>
              <w:jc w:val="center"/>
            </w:pPr>
            <w:r/>
            <w:r>
              <w:rPr>
                <w:rFonts w:ascii="Times New Roman" w:hAnsi="Times New Roman"/>
                <w:sz w:val="20"/>
              </w:rPr>
              <w:t>Yes (LinUCB bandit)</w:t>
            </w:r>
          </w:p>
        </w:tc>
      </w:tr>
      <w:tr>
        <w:tc>
          <w:tcPr>
            <w:tcW w:type="dxa" w:w="1711"/>
          </w:tcPr>
          <w:p>
            <w:pPr>
              <w:jc w:val="center"/>
            </w:pPr>
            <w:r/>
            <w:r>
              <w:rPr>
                <w:rFonts w:ascii="Times New Roman" w:hAnsi="Times New Roman"/>
                <w:sz w:val="20"/>
              </w:rPr>
              <w:t>Evaluation scale</w:t>
            </w:r>
          </w:p>
        </w:tc>
        <w:tc>
          <w:tcPr>
            <w:tcW w:type="dxa" w:w="1711"/>
          </w:tcPr>
          <w:p>
            <w:pPr>
              <w:jc w:val="center"/>
            </w:pPr>
            <w:r/>
            <w:r>
              <w:rPr>
                <w:rFonts w:ascii="Times New Roman" w:hAnsi="Times New Roman"/>
                <w:sz w:val="20"/>
              </w:rPr>
              <w:t>10,000 synthetic</w:t>
            </w:r>
          </w:p>
        </w:tc>
        <w:tc>
          <w:tcPr>
            <w:tcW w:type="dxa" w:w="1711"/>
          </w:tcPr>
          <w:p>
            <w:pPr>
              <w:jc w:val="center"/>
            </w:pPr>
            <w:r/>
            <w:r>
              <w:rPr>
                <w:rFonts w:ascii="Times New Roman" w:hAnsi="Times New Roman"/>
                <w:sz w:val="20"/>
              </w:rPr>
              <w:t>LLVM benchmarks</w:t>
            </w:r>
          </w:p>
        </w:tc>
        <w:tc>
          <w:tcPr>
            <w:tcW w:type="dxa" w:w="1711"/>
          </w:tcPr>
          <w:p>
            <w:pPr>
              <w:jc w:val="center"/>
            </w:pPr>
            <w:r/>
            <w:r>
              <w:rPr>
                <w:rFonts w:ascii="Times New Roman" w:hAnsi="Times New Roman"/>
                <w:sz w:val="20"/>
              </w:rPr>
              <w:t>10^6 synthetic + 263 real</w:t>
            </w:r>
          </w:p>
        </w:tc>
        <w:tc>
          <w:tcPr>
            <w:tcW w:type="dxa" w:w="1711"/>
          </w:tcPr>
          <w:p>
            <w:pPr>
              <w:jc w:val="center"/>
            </w:pPr>
            <w:r/>
            <w:r>
              <w:rPr>
                <w:rFonts w:ascii="Times New Roman" w:hAnsi="Times New Roman"/>
                <w:sz w:val="20"/>
              </w:rPr>
              <w:t>37,976 arrays, 9 domains</w:t>
            </w:r>
          </w:p>
        </w:tc>
      </w:tr>
      <w:tr>
        <w:tc>
          <w:tcPr>
            <w:tcW w:type="dxa" w:w="1711"/>
          </w:tcPr>
          <w:p>
            <w:pPr>
              <w:jc w:val="center"/>
            </w:pPr>
            <w:r/>
            <w:r>
              <w:rPr>
                <w:rFonts w:ascii="Times New Roman" w:hAnsi="Times New Roman"/>
                <w:sz w:val="20"/>
              </w:rPr>
              <w:t>Peer reviewed</w:t>
            </w:r>
          </w:p>
        </w:tc>
        <w:tc>
          <w:tcPr>
            <w:tcW w:type="dxa" w:w="1711"/>
          </w:tcPr>
          <w:p>
            <w:pPr>
              <w:jc w:val="center"/>
            </w:pPr>
            <w:r/>
            <w:r>
              <w:rPr>
                <w:rFonts w:ascii="Times New Roman" w:hAnsi="Times New Roman"/>
                <w:sz w:val="20"/>
              </w:rPr>
              <w:t>No (SSRN preprint)</w:t>
            </w:r>
          </w:p>
        </w:tc>
        <w:tc>
          <w:tcPr>
            <w:tcW w:type="dxa" w:w="1711"/>
          </w:tcPr>
          <w:p>
            <w:pPr>
              <w:jc w:val="center"/>
            </w:pPr>
            <w:r/>
            <w:r>
              <w:rPr>
                <w:rFonts w:ascii="Times New Roman" w:hAnsi="Times New Roman"/>
                <w:sz w:val="20"/>
              </w:rPr>
              <w:t>Yes (Nature)</w:t>
            </w:r>
          </w:p>
        </w:tc>
        <w:tc>
          <w:tcPr>
            <w:tcW w:type="dxa" w:w="1711"/>
          </w:tcPr>
          <w:p>
            <w:pPr>
              <w:jc w:val="center"/>
            </w:pPr>
            <w:r/>
            <w:r>
              <w:rPr>
                <w:rFonts w:ascii="Times New Roman" w:hAnsi="Times New Roman"/>
                <w:sz w:val="20"/>
              </w:rPr>
              <w:t>Yes (NeurIPS)</w:t>
            </w:r>
          </w:p>
        </w:tc>
        <w:tc>
          <w:tcPr>
            <w:tcW w:type="dxa" w:w="1711"/>
          </w:tcPr>
          <w:p>
            <w:pPr>
              <w:jc w:val="center"/>
            </w:pPr>
            <w:r/>
            <w:r>
              <w:rPr>
                <w:rFonts w:ascii="Times New Roman" w:hAnsi="Times New Roman"/>
                <w:sz w:val="20"/>
              </w:rPr>
              <w:t>Master's thesis</w:t>
            </w:r>
          </w:p>
        </w:tc>
      </w:tr>
      <w:tr>
        <w:tc>
          <w:tcPr>
            <w:tcW w:type="dxa" w:w="1711"/>
          </w:tcPr>
          <w:p>
            <w:pPr>
              <w:jc w:val="center"/>
            </w:pPr>
            <w:r/>
            <w:r>
              <w:rPr>
                <w:rFonts w:ascii="Times New Roman" w:hAnsi="Times New Roman"/>
                <w:sz w:val="20"/>
              </w:rPr>
              <w:t>Ceiling analysis</w:t>
            </w:r>
          </w:p>
        </w:tc>
        <w:tc>
          <w:tcPr>
            <w:tcW w:type="dxa" w:w="1711"/>
          </w:tcPr>
          <w:p>
            <w:pPr>
              <w:jc w:val="center"/>
            </w:pPr>
            <w:r/>
            <w:r>
              <w:rPr>
                <w:rFonts w:ascii="Times New Roman" w:hAnsi="Times New Roman"/>
                <w:sz w:val="20"/>
              </w:rPr>
              <w:t>None</w:t>
            </w:r>
          </w:p>
        </w:tc>
        <w:tc>
          <w:tcPr>
            <w:tcW w:type="dxa" w:w="1711"/>
          </w:tcPr>
          <w:p>
            <w:pPr>
              <w:jc w:val="center"/>
            </w:pPr>
            <w:r/>
            <w:r>
              <w:rPr>
                <w:rFonts w:ascii="Times New Roman" w:hAnsi="Times New Roman"/>
                <w:sz w:val="20"/>
              </w:rPr>
              <w:t>N/A</w:t>
            </w:r>
          </w:p>
        </w:tc>
        <w:tc>
          <w:tcPr>
            <w:tcW w:type="dxa" w:w="1711"/>
          </w:tcPr>
          <w:p>
            <w:pPr>
              <w:jc w:val="center"/>
            </w:pPr>
            <w:r/>
            <w:r>
              <w:rPr>
                <w:rFonts w:ascii="Times New Roman" w:hAnsi="Times New Roman"/>
                <w:sz w:val="20"/>
              </w:rPr>
              <w:t>Proven bounds</w:t>
            </w:r>
          </w:p>
        </w:tc>
        <w:tc>
          <w:tcPr>
            <w:tcW w:type="dxa" w:w="1711"/>
          </w:tcPr>
          <w:p>
            <w:pPr>
              <w:jc w:val="center"/>
            </w:pPr>
            <w:r/>
            <w:r>
              <w:rPr>
                <w:rFonts w:ascii="Times New Roman" w:hAnsi="Times New Roman"/>
                <w:sz w:val="20"/>
              </w:rPr>
              <w:t>Empirical (7 diagnostics)</w:t>
            </w:r>
          </w:p>
        </w:tc>
      </w:tr>
    </w:tbl>
    <w:p>
      <w:pPr>
        <w:spacing w:after="120" w:before="0" w:line="360" w:lineRule="auto"/>
        <w:ind w:firstLine="0"/>
        <w:jc w:val="both"/>
      </w:pPr>
      <w:r>
        <w:rPr>
          <w:rFonts w:ascii="Times New Roman" w:hAnsi="Times New Roman"/>
          <w:color w:val="000000"/>
          <w:sz w:val="24"/>
        </w:rPr>
        <w:t>Three things set this thesis apart from everything in the table above. First, the two-layer architecture—offline XGBoost plus online LinUCB bandit—is genuinely novel; nobody else in sorting selection has included an online learning component. Second, the 16-feature representation captures structural properties (presortedness, runs, inversions, distribution shape) that coarser representations like AHS's three features simply cannot see. Third, the evaluation methodology is designed to be relentlessly honest. Group-based train-test splits by data source close every data leakage loophole. A 5 per cent timing margin filter tosses out labels that are basically measurement noise. And a comprehensive ceiling analysis—seven diagnostics—quantifies where the fundamental limits of the classification task actually lie. One striking finding from that analysis: the effective problem is binary (timsort versus comparison-sort) rather than three-way, because introsort and heapsort land within 10 per cent of each other on 93.6 per cent of arrays.</w:t>
      </w:r>
    </w:p>
    <w:p>
      <w:pPr>
        <w:spacing w:after="120" w:before="360" w:line="360" w:lineRule="auto"/>
        <w:ind w:firstLine="0"/>
        <w:jc w:val="left"/>
      </w:pPr>
      <w:r>
        <w:rPr>
          <w:rFonts w:ascii="Times New Roman" w:hAnsi="Times New Roman"/>
          <w:b/>
          <w:color w:val="000000"/>
          <w:sz w:val="24"/>
        </w:rPr>
        <w:t>2.8 SUMMARY</w:t>
      </w:r>
    </w:p>
    <w:p>
      <w:pPr>
        <w:spacing w:after="120" w:before="0" w:line="360" w:lineRule="auto"/>
        <w:ind w:firstLine="0"/>
        <w:jc w:val="both"/>
      </w:pPr>
      <w:r>
        <w:rPr>
          <w:rFonts w:ascii="Times New Roman" w:hAnsi="Times New Roman"/>
          <w:color w:val="000000"/>
          <w:sz w:val="24"/>
        </w:rPr>
        <w:t>This chapter covered a lot of ground: sorting algorithm internals, how the algorithm selection problem is formally defined, how per-instance selectors work, what makes good features, the mechanics of gradient-boosted trees and contextual bandits, and a deep dive into three pieces of related work. The next chapter describes the methodology—how all of these pieces get assembled into a working adaptive sorting selector and then evaluated.</w:t>
      </w:r>
    </w:p>
    <w:p>
      <w:r>
        <w:br w:type="page"/>
      </w:r>
    </w:p>
    <w:p>
      <w:pPr>
        <w:spacing w:after="240" w:before="480" w:line="360" w:lineRule="auto"/>
        <w:ind w:firstLine="0"/>
        <w:jc w:val="center"/>
      </w:pPr>
      <w:r>
        <w:rPr>
          <w:rFonts w:ascii="Times New Roman" w:hAnsi="Times New Roman"/>
          <w:b/>
          <w:color w:val="000000"/>
          <w:sz w:val="28"/>
        </w:rPr>
        <w:t>CHAPTER THREE</w:t>
      </w:r>
    </w:p>
    <w:p>
      <w:pPr>
        <w:spacing w:after="360" w:before="120" w:line="360" w:lineRule="auto"/>
        <w:ind w:firstLine="0"/>
        <w:jc w:val="center"/>
      </w:pPr>
      <w:r>
        <w:rPr>
          <w:rFonts w:ascii="Times New Roman" w:hAnsi="Times New Roman"/>
          <w:b/>
          <w:color w:val="000000"/>
          <w:sz w:val="28"/>
        </w:rPr>
        <w:t>METHODOLOGY</w:t>
      </w:r>
    </w:p>
    <w:p>
      <w:pPr>
        <w:spacing w:after="120" w:before="360" w:line="360" w:lineRule="auto"/>
        <w:ind w:firstLine="0"/>
        <w:jc w:val="left"/>
      </w:pPr>
      <w:r>
        <w:rPr>
          <w:rFonts w:ascii="Times New Roman" w:hAnsi="Times New Roman"/>
          <w:b/>
          <w:color w:val="000000"/>
          <w:sz w:val="24"/>
        </w:rPr>
        <w:t>3.1 SYSTEM ARCHITECTURE</w:t>
      </w:r>
    </w:p>
    <w:p>
      <w:pPr>
        <w:spacing w:after="120" w:before="0" w:line="360" w:lineRule="auto"/>
        <w:ind w:firstLine="0"/>
        <w:jc w:val="both"/>
      </w:pPr>
      <w:r>
        <w:rPr>
          <w:rFonts w:ascii="Times New Roman" w:hAnsi="Times New Roman"/>
          <w:color w:val="000000"/>
          <w:sz w:val="24"/>
        </w:rPr>
        <w:t>The system is built around a two-layer architecture. The first layer is an offline XGBoost classifier, trained once on labelled real-world data. The second layer is an online LinUCB contextual bandit that fine-tunes the selection policy using feedback from actual deployment. Both layers consume the same input: a 16-dimensional feature vector extracted from whatever array needs sorting.</w:t>
      </w:r>
    </w:p>
    <w:p>
      <w:pPr>
        <w:spacing w:after="120" w:before="0" w:line="360" w:lineRule="auto"/>
        <w:ind w:firstLine="0"/>
        <w:jc w:val="both"/>
      </w:pPr>
      <w:r>
        <w:rPr>
          <w:rFonts w:ascii="Times New Roman" w:hAnsi="Times New Roman"/>
          <w:color w:val="000000"/>
          <w:sz w:val="24"/>
        </w:rPr>
        <w:t>At inference time, the pipeline runs in five steps: (1) extract 16 structural features from the input array—this takes O(n) time, (2) feed the feature vector to the XGBoost classifier to get class probabilities, (3) the LinUCB bandit uses those probabilities as a warm start and picks the algorithm with the highest upper confidence bound, (4) the chosen algorithm sorts the array, and (5) the observed runtime gets fed back to update the bandit's model. The whole thing is designed so that step 1 through 3 add negligible overhead relative to step 4.</w:t>
      </w:r>
    </w:p>
    <w:p>
      <w:pPr>
        <w:spacing w:after="120" w:before="0" w:line="360" w:lineRule="auto"/>
        <w:ind w:firstLine="0"/>
        <w:jc w:val="both"/>
      </w:pPr>
      <w:r>
        <w:rPr>
          <w:rFonts w:ascii="Times New Roman" w:hAnsi="Times New Roman"/>
          <w:color w:val="000000"/>
          <w:sz w:val="24"/>
        </w:rPr>
        <w:t>If online feedback is unavailable—say, in a batch processing setting—the system degrades gracefully to Layer 1 alone, running on pure XGBoost predictions. The two-layer design means the system is useful from the very first prediction, but it also has room to get smarter over time.</w:t>
      </w:r>
    </w:p>
    <w:p>
      <w:pPr>
        <w:spacing w:after="120" w:before="360" w:line="360" w:lineRule="auto"/>
        <w:ind w:firstLine="0"/>
        <w:jc w:val="left"/>
      </w:pPr>
      <w:r>
        <w:rPr>
          <w:rFonts w:ascii="Times New Roman" w:hAnsi="Times New Roman"/>
          <w:b/>
          <w:color w:val="000000"/>
          <w:sz w:val="24"/>
        </w:rPr>
        <w:t>3.2 ALGORITHM PORTFOLIO</w:t>
      </w:r>
    </w:p>
    <w:p>
      <w:pPr>
        <w:spacing w:after="120" w:before="0" w:line="360" w:lineRule="auto"/>
        <w:ind w:firstLine="0"/>
        <w:jc w:val="both"/>
      </w:pPr>
      <w:r>
        <w:rPr>
          <w:rFonts w:ascii="Times New Roman" w:hAnsi="Times New Roman"/>
          <w:color w:val="000000"/>
          <w:sz w:val="24"/>
        </w:rPr>
        <w:t>Three sorting algorithms make up the portfolio, all accessed through NumPy's C-level sorting interface. Using the same interface for all three matters: it means performance differences reflect genuine algorithmic behaviour, not implementation quality or language overhead.</w:t>
      </w:r>
    </w:p>
    <w:p>
      <w:pPr>
        <w:spacing w:after="120" w:before="240" w:line="360" w:lineRule="auto"/>
        <w:ind w:firstLine="0"/>
        <w:jc w:val="left"/>
      </w:pPr>
      <w:r>
        <w:rPr>
          <w:rFonts w:ascii="Times New Roman" w:hAnsi="Times New Roman"/>
          <w:b/>
          <w:sz w:val="24"/>
        </w:rPr>
        <w:t xml:space="preserve">Table 3.1: </w:t>
      </w:r>
      <w:r>
        <w:rPr>
          <w:rFonts w:ascii="Times New Roman" w:hAnsi="Times New Roman"/>
          <w:sz w:val="24"/>
        </w:rPr>
        <w:t>Algorithm portfolio</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711"/>
        <w:gridCol w:w="1711"/>
        <w:gridCol w:w="1711"/>
        <w:gridCol w:w="1711"/>
        <w:gridCol w:w="1711"/>
      </w:tblGrid>
      <w:tr>
        <w:tc>
          <w:tcPr>
            <w:tcW w:type="dxa" w:w="1711"/>
          </w:tcPr>
          <w:p>
            <w:pPr>
              <w:jc w:val="center"/>
            </w:pPr>
            <w:r/>
            <w:r>
              <w:rPr>
                <w:rFonts w:ascii="Times New Roman" w:hAnsi="Times New Roman"/>
                <w:b/>
                <w:sz w:val="20"/>
              </w:rPr>
              <w:t>Algorithm</w:t>
            </w:r>
          </w:p>
        </w:tc>
        <w:tc>
          <w:tcPr>
            <w:tcW w:type="dxa" w:w="1711"/>
          </w:tcPr>
          <w:p>
            <w:pPr>
              <w:jc w:val="center"/>
            </w:pPr>
            <w:r/>
            <w:r>
              <w:rPr>
                <w:rFonts w:ascii="Times New Roman" w:hAnsi="Times New Roman"/>
                <w:b/>
                <w:sz w:val="20"/>
              </w:rPr>
              <w:t>NumPy Call</w:t>
            </w:r>
          </w:p>
        </w:tc>
        <w:tc>
          <w:tcPr>
            <w:tcW w:type="dxa" w:w="1711"/>
          </w:tcPr>
          <w:p>
            <w:pPr>
              <w:jc w:val="center"/>
            </w:pPr>
            <w:r/>
            <w:r>
              <w:rPr>
                <w:rFonts w:ascii="Times New Roman" w:hAnsi="Times New Roman"/>
                <w:b/>
                <w:sz w:val="20"/>
              </w:rPr>
              <w:t>Time</w:t>
            </w:r>
          </w:p>
        </w:tc>
        <w:tc>
          <w:tcPr>
            <w:tcW w:type="dxa" w:w="1711"/>
          </w:tcPr>
          <w:p>
            <w:pPr>
              <w:jc w:val="center"/>
            </w:pPr>
            <w:r/>
            <w:r>
              <w:rPr>
                <w:rFonts w:ascii="Times New Roman" w:hAnsi="Times New Roman"/>
                <w:b/>
                <w:sz w:val="20"/>
              </w:rPr>
              <w:t>Space</w:t>
            </w:r>
          </w:p>
        </w:tc>
        <w:tc>
          <w:tcPr>
            <w:tcW w:type="dxa" w:w="1711"/>
          </w:tcPr>
          <w:p>
            <w:pPr>
              <w:jc w:val="center"/>
            </w:pPr>
            <w:r/>
            <w:r>
              <w:rPr>
                <w:rFonts w:ascii="Times New Roman" w:hAnsi="Times New Roman"/>
                <w:b/>
                <w:sz w:val="20"/>
              </w:rPr>
              <w:t>Adaptive</w:t>
            </w:r>
          </w:p>
        </w:tc>
      </w:tr>
      <w:tr>
        <w:tc>
          <w:tcPr>
            <w:tcW w:type="dxa" w:w="1711"/>
          </w:tcPr>
          <w:p>
            <w:pPr>
              <w:jc w:val="center"/>
            </w:pPr>
            <w:r/>
            <w:r>
              <w:rPr>
                <w:rFonts w:ascii="Times New Roman" w:hAnsi="Times New Roman"/>
                <w:sz w:val="20"/>
              </w:rPr>
              <w:t>Introsort</w:t>
            </w:r>
          </w:p>
        </w:tc>
        <w:tc>
          <w:tcPr>
            <w:tcW w:type="dxa" w:w="1711"/>
          </w:tcPr>
          <w:p>
            <w:pPr>
              <w:jc w:val="center"/>
            </w:pPr>
            <w:r/>
            <w:r>
              <w:rPr>
                <w:rFonts w:ascii="Times New Roman" w:hAnsi="Times New Roman"/>
                <w:sz w:val="20"/>
              </w:rPr>
              <w:t>np.sort(kind='quicksort')</w:t>
            </w:r>
          </w:p>
        </w:tc>
        <w:tc>
          <w:tcPr>
            <w:tcW w:type="dxa" w:w="1711"/>
          </w:tcPr>
          <w:p>
            <w:pPr>
              <w:jc w:val="center"/>
            </w:pPr>
            <w:r/>
            <w:r>
              <w:rPr>
                <w:rFonts w:ascii="Times New Roman" w:hAnsi="Times New Roman"/>
                <w:sz w:val="20"/>
              </w:rPr>
              <w:t>O(n log n)</w:t>
            </w:r>
          </w:p>
        </w:tc>
        <w:tc>
          <w:tcPr>
            <w:tcW w:type="dxa" w:w="1711"/>
          </w:tcPr>
          <w:p>
            <w:pPr>
              <w:jc w:val="center"/>
            </w:pPr>
            <w:r/>
            <w:r>
              <w:rPr>
                <w:rFonts w:ascii="Times New Roman" w:hAnsi="Times New Roman"/>
                <w:sz w:val="20"/>
              </w:rPr>
              <w:t>O(log n)</w:t>
            </w:r>
          </w:p>
        </w:tc>
        <w:tc>
          <w:tcPr>
            <w:tcW w:type="dxa" w:w="1711"/>
          </w:tcPr>
          <w:p>
            <w:pPr>
              <w:jc w:val="center"/>
            </w:pPr>
            <w:r/>
            <w:r>
              <w:rPr>
                <w:rFonts w:ascii="Times New Roman" w:hAnsi="Times New Roman"/>
                <w:sz w:val="20"/>
              </w:rPr>
              <w:t>No</w:t>
            </w:r>
          </w:p>
        </w:tc>
      </w:tr>
      <w:tr>
        <w:tc>
          <w:tcPr>
            <w:tcW w:type="dxa" w:w="1711"/>
          </w:tcPr>
          <w:p>
            <w:pPr>
              <w:jc w:val="center"/>
            </w:pPr>
            <w:r/>
            <w:r>
              <w:rPr>
                <w:rFonts w:ascii="Times New Roman" w:hAnsi="Times New Roman"/>
                <w:sz w:val="20"/>
              </w:rPr>
              <w:t>Heapsort</w:t>
            </w:r>
          </w:p>
        </w:tc>
        <w:tc>
          <w:tcPr>
            <w:tcW w:type="dxa" w:w="1711"/>
          </w:tcPr>
          <w:p>
            <w:pPr>
              <w:jc w:val="center"/>
            </w:pPr>
            <w:r/>
            <w:r>
              <w:rPr>
                <w:rFonts w:ascii="Times New Roman" w:hAnsi="Times New Roman"/>
                <w:sz w:val="20"/>
              </w:rPr>
              <w:t>np.sort(kind='heapsort')</w:t>
            </w:r>
          </w:p>
        </w:tc>
        <w:tc>
          <w:tcPr>
            <w:tcW w:type="dxa" w:w="1711"/>
          </w:tcPr>
          <w:p>
            <w:pPr>
              <w:jc w:val="center"/>
            </w:pPr>
            <w:r/>
            <w:r>
              <w:rPr>
                <w:rFonts w:ascii="Times New Roman" w:hAnsi="Times New Roman"/>
                <w:sz w:val="20"/>
              </w:rPr>
              <w:t>O(n log n)</w:t>
            </w:r>
          </w:p>
        </w:tc>
        <w:tc>
          <w:tcPr>
            <w:tcW w:type="dxa" w:w="1711"/>
          </w:tcPr>
          <w:p>
            <w:pPr>
              <w:jc w:val="center"/>
            </w:pPr>
            <w:r/>
            <w:r>
              <w:rPr>
                <w:rFonts w:ascii="Times New Roman" w:hAnsi="Times New Roman"/>
                <w:sz w:val="20"/>
              </w:rPr>
              <w:t>O(1)</w:t>
            </w:r>
          </w:p>
        </w:tc>
        <w:tc>
          <w:tcPr>
            <w:tcW w:type="dxa" w:w="1711"/>
          </w:tcPr>
          <w:p>
            <w:pPr>
              <w:jc w:val="center"/>
            </w:pPr>
            <w:r/>
            <w:r>
              <w:rPr>
                <w:rFonts w:ascii="Times New Roman" w:hAnsi="Times New Roman"/>
                <w:sz w:val="20"/>
              </w:rPr>
              <w:t>No</w:t>
            </w:r>
          </w:p>
        </w:tc>
      </w:tr>
      <w:tr>
        <w:tc>
          <w:tcPr>
            <w:tcW w:type="dxa" w:w="1711"/>
          </w:tcPr>
          <w:p>
            <w:pPr>
              <w:jc w:val="center"/>
            </w:pPr>
            <w:r/>
            <w:r>
              <w:rPr>
                <w:rFonts w:ascii="Times New Roman" w:hAnsi="Times New Roman"/>
                <w:sz w:val="20"/>
              </w:rPr>
              <w:t>Timsort</w:t>
            </w:r>
          </w:p>
        </w:tc>
        <w:tc>
          <w:tcPr>
            <w:tcW w:type="dxa" w:w="1711"/>
          </w:tcPr>
          <w:p>
            <w:pPr>
              <w:jc w:val="center"/>
            </w:pPr>
            <w:r/>
            <w:r>
              <w:rPr>
                <w:rFonts w:ascii="Times New Roman" w:hAnsi="Times New Roman"/>
                <w:sz w:val="20"/>
              </w:rPr>
              <w:t>np.sort(kind='stable')</w:t>
            </w:r>
          </w:p>
        </w:tc>
        <w:tc>
          <w:tcPr>
            <w:tcW w:type="dxa" w:w="1711"/>
          </w:tcPr>
          <w:p>
            <w:pPr>
              <w:jc w:val="center"/>
            </w:pPr>
            <w:r/>
            <w:r>
              <w:rPr>
                <w:rFonts w:ascii="Times New Roman" w:hAnsi="Times New Roman"/>
                <w:sz w:val="20"/>
              </w:rPr>
              <w:t>O(n) to O(n log n)</w:t>
            </w:r>
          </w:p>
        </w:tc>
        <w:tc>
          <w:tcPr>
            <w:tcW w:type="dxa" w:w="1711"/>
          </w:tcPr>
          <w:p>
            <w:pPr>
              <w:jc w:val="center"/>
            </w:pPr>
            <w:r/>
            <w:r>
              <w:rPr>
                <w:rFonts w:ascii="Times New Roman" w:hAnsi="Times New Roman"/>
                <w:sz w:val="20"/>
              </w:rPr>
              <w:t>O(n)</w:t>
            </w:r>
          </w:p>
        </w:tc>
        <w:tc>
          <w:tcPr>
            <w:tcW w:type="dxa" w:w="1711"/>
          </w:tcPr>
          <w:p>
            <w:pPr>
              <w:jc w:val="center"/>
            </w:pPr>
            <w:r/>
            <w:r>
              <w:rPr>
                <w:rFonts w:ascii="Times New Roman" w:hAnsi="Times New Roman"/>
                <w:sz w:val="20"/>
              </w:rPr>
              <w:t>Yes</w:t>
            </w:r>
          </w:p>
        </w:tc>
      </w:tr>
    </w:tbl>
    <w:p>
      <w:pPr>
        <w:spacing w:after="120" w:before="0" w:line="360" w:lineRule="auto"/>
        <w:ind w:firstLine="0"/>
        <w:jc w:val="both"/>
      </w:pPr>
      <w:r>
        <w:rPr>
          <w:rFonts w:ascii="Times New Roman" w:hAnsi="Times New Roman"/>
          <w:color w:val="000000"/>
          <w:sz w:val="24"/>
        </w:rPr>
        <w:t>Every algorithm is invoked via numpy.sort() with the kind parameter—identical calling conventions, identical data copying, identical memory allocation patterns. Timing follows a best-of-5 protocol for arrays with n ≤ 10,000 and best-of-3 for larger ones. Garbage collection gets disabled during timing to stop collection pauses from contaminating measurements.</w:t>
      </w:r>
    </w:p>
    <w:p>
      <w:pPr>
        <w:spacing w:after="120" w:before="360" w:line="360" w:lineRule="auto"/>
        <w:ind w:firstLine="0"/>
        <w:jc w:val="left"/>
      </w:pPr>
      <w:r>
        <w:rPr>
          <w:rFonts w:ascii="Times New Roman" w:hAnsi="Times New Roman"/>
          <w:b/>
          <w:color w:val="000000"/>
          <w:sz w:val="24"/>
        </w:rPr>
        <w:t>3.3 FEATURE ENGINEERING</w:t>
      </w:r>
    </w:p>
    <w:p>
      <w:pPr>
        <w:spacing w:after="120" w:before="0" w:line="360" w:lineRule="auto"/>
        <w:ind w:firstLine="0"/>
        <w:jc w:val="both"/>
      </w:pPr>
      <w:r>
        <w:rPr>
          <w:rFonts w:ascii="Times New Roman" w:hAnsi="Times New Roman"/>
          <w:color w:val="000000"/>
          <w:sz w:val="24"/>
        </w:rPr>
        <w:t>Sixteen features, all computable in O(n) time, organised into seven semantic groups. A single function—extract_features—computes all of them and acts as the single source of truth across every script in the project. Table 3.2 lays out the full set.</w:t>
      </w:r>
    </w:p>
    <w:p>
      <w:pPr>
        <w:spacing w:after="120" w:before="240" w:line="360" w:lineRule="auto"/>
        <w:ind w:firstLine="0"/>
        <w:jc w:val="left"/>
      </w:pPr>
      <w:r>
        <w:rPr>
          <w:rFonts w:ascii="Times New Roman" w:hAnsi="Times New Roman"/>
          <w:b/>
          <w:sz w:val="24"/>
        </w:rPr>
        <w:t xml:space="preserve">Table 3.2: </w:t>
      </w:r>
      <w:r>
        <w:rPr>
          <w:rFonts w:ascii="Times New Roman" w:hAnsi="Times New Roman"/>
          <w:sz w:val="24"/>
        </w:rPr>
        <w:t>Complete feature set (16 features in 7 groups)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39"/>
        <w:gridCol w:w="2139"/>
        <w:gridCol w:w="2139"/>
        <w:gridCol w:w="2139"/>
      </w:tblGrid>
      <w:tr>
        <w:tc>
          <w:tcPr>
            <w:tcW w:type="dxa" w:w="2139"/>
          </w:tcPr>
          <w:p>
            <w:pPr>
              <w:jc w:val="center"/>
            </w:pPr>
            <w:r/>
            <w:r>
              <w:rPr>
                <w:rFonts w:ascii="Times New Roman" w:hAnsi="Times New Roman"/>
                <w:b/>
                <w:sz w:val="20"/>
              </w:rPr>
              <w:t>#</w:t>
            </w:r>
          </w:p>
        </w:tc>
        <w:tc>
          <w:tcPr>
            <w:tcW w:type="dxa" w:w="2139"/>
          </w:tcPr>
          <w:p>
            <w:pPr>
              <w:jc w:val="center"/>
            </w:pPr>
            <w:r/>
            <w:r>
              <w:rPr>
                <w:rFonts w:ascii="Times New Roman" w:hAnsi="Times New Roman"/>
                <w:b/>
                <w:sz w:val="20"/>
              </w:rPr>
              <w:t>Feature</w:t>
            </w:r>
          </w:p>
        </w:tc>
        <w:tc>
          <w:tcPr>
            <w:tcW w:type="dxa" w:w="2139"/>
          </w:tcPr>
          <w:p>
            <w:pPr>
              <w:jc w:val="center"/>
            </w:pPr>
            <w:r/>
            <w:r>
              <w:rPr>
                <w:rFonts w:ascii="Times New Roman" w:hAnsi="Times New Roman"/>
                <w:b/>
                <w:sz w:val="20"/>
              </w:rPr>
              <w:t>Range</w:t>
            </w:r>
          </w:p>
        </w:tc>
        <w:tc>
          <w:tcPr>
            <w:tcW w:type="dxa" w:w="2139"/>
          </w:tcPr>
          <w:p>
            <w:pPr>
              <w:jc w:val="center"/>
            </w:pPr>
            <w:r/>
            <w:r>
              <w:rPr>
                <w:rFonts w:ascii="Times New Roman" w:hAnsi="Times New Roman"/>
                <w:b/>
                <w:sz w:val="20"/>
              </w:rPr>
              <w:t>Group</w:t>
            </w:r>
          </w:p>
        </w:tc>
      </w:tr>
      <w:tr>
        <w:tc>
          <w:tcPr>
            <w:tcW w:type="dxa" w:w="2139"/>
          </w:tcPr>
          <w:p>
            <w:pPr>
              <w:jc w:val="center"/>
            </w:pPr>
            <w:r/>
            <w:r>
              <w:rPr>
                <w:rFonts w:ascii="Times New Roman" w:hAnsi="Times New Roman"/>
                <w:sz w:val="20"/>
              </w:rPr>
              <w:t>1</w:t>
            </w:r>
          </w:p>
        </w:tc>
        <w:tc>
          <w:tcPr>
            <w:tcW w:type="dxa" w:w="2139"/>
          </w:tcPr>
          <w:p>
            <w:pPr>
              <w:jc w:val="center"/>
            </w:pPr>
            <w:r/>
            <w:r>
              <w:rPr>
                <w:rFonts w:ascii="Times New Roman" w:hAnsi="Times New Roman"/>
                <w:sz w:val="20"/>
              </w:rPr>
              <w:t>length_norm</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Scale</w:t>
            </w:r>
          </w:p>
        </w:tc>
      </w:tr>
      <w:tr>
        <w:tc>
          <w:tcPr>
            <w:tcW w:type="dxa" w:w="2139"/>
          </w:tcPr>
          <w:p>
            <w:pPr>
              <w:jc w:val="center"/>
            </w:pPr>
            <w:r/>
            <w:r>
              <w:rPr>
                <w:rFonts w:ascii="Times New Roman" w:hAnsi="Times New Roman"/>
                <w:sz w:val="20"/>
              </w:rPr>
              <w:t>2</w:t>
            </w:r>
          </w:p>
        </w:tc>
        <w:tc>
          <w:tcPr>
            <w:tcW w:type="dxa" w:w="2139"/>
          </w:tcPr>
          <w:p>
            <w:pPr>
              <w:jc w:val="center"/>
            </w:pPr>
            <w:r/>
            <w:r>
              <w:rPr>
                <w:rFonts w:ascii="Times New Roman" w:hAnsi="Times New Roman"/>
                <w:sz w:val="20"/>
              </w:rPr>
              <w:t>adj_sorted_ratio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Sortedness</w:t>
            </w:r>
          </w:p>
        </w:tc>
      </w:tr>
      <w:tr>
        <w:tc>
          <w:tcPr>
            <w:tcW w:type="dxa" w:w="2139"/>
          </w:tcPr>
          <w:p>
            <w:pPr>
              <w:jc w:val="center"/>
            </w:pPr>
            <w:r/>
            <w:r>
              <w:rPr>
                <w:rFonts w:ascii="Times New Roman" w:hAnsi="Times New Roman"/>
                <w:sz w:val="20"/>
              </w:rPr>
              <w:t>3</w:t>
            </w:r>
          </w:p>
        </w:tc>
        <w:tc>
          <w:tcPr>
            <w:tcW w:type="dxa" w:w="2139"/>
          </w:tcPr>
          <w:p>
            <w:pPr>
              <w:jc w:val="center"/>
            </w:pPr>
            <w:r/>
            <w:r>
              <w:rPr>
                <w:rFonts w:ascii="Times New Roman" w:hAnsi="Times New Roman"/>
                <w:sz w:val="20"/>
              </w:rPr>
              <w:t>duplicate_ratio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Uniqueness</w:t>
            </w:r>
          </w:p>
        </w:tc>
      </w:tr>
      <w:tr>
        <w:tc>
          <w:tcPr>
            <w:tcW w:type="dxa" w:w="2139"/>
          </w:tcPr>
          <w:p>
            <w:pPr>
              <w:jc w:val="center"/>
            </w:pPr>
            <w:r/>
            <w:r>
              <w:rPr>
                <w:rFonts w:ascii="Times New Roman" w:hAnsi="Times New Roman"/>
                <w:sz w:val="20"/>
              </w:rPr>
              <w:t>4</w:t>
            </w:r>
          </w:p>
        </w:tc>
        <w:tc>
          <w:tcPr>
            <w:tcW w:type="dxa" w:w="2139"/>
          </w:tcPr>
          <w:p>
            <w:pPr>
              <w:jc w:val="center"/>
            </w:pPr>
            <w:r/>
            <w:r>
              <w:rPr>
                <w:rFonts w:ascii="Times New Roman" w:hAnsi="Times New Roman"/>
                <w:sz w:val="20"/>
              </w:rPr>
              <w:t>dispersion_ratio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Spread</w:t>
            </w:r>
          </w:p>
        </w:tc>
      </w:tr>
      <w:tr>
        <w:tc>
          <w:tcPr>
            <w:tcW w:type="dxa" w:w="2139"/>
          </w:tcPr>
          <w:p>
            <w:pPr>
              <w:jc w:val="center"/>
            </w:pPr>
            <w:r/>
            <w:r>
              <w:rPr>
                <w:rFonts w:ascii="Times New Roman" w:hAnsi="Times New Roman"/>
                <w:sz w:val="20"/>
              </w:rPr>
              <w:t>5</w:t>
            </w:r>
          </w:p>
        </w:tc>
        <w:tc>
          <w:tcPr>
            <w:tcW w:type="dxa" w:w="2139"/>
          </w:tcPr>
          <w:p>
            <w:pPr>
              <w:jc w:val="center"/>
            </w:pPr>
            <w:r/>
            <w:r>
              <w:rPr>
                <w:rFonts w:ascii="Times New Roman" w:hAnsi="Times New Roman"/>
                <w:sz w:val="20"/>
              </w:rPr>
              <w:t>runs_ratio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Structure</w:t>
            </w:r>
          </w:p>
        </w:tc>
      </w:tr>
      <w:tr>
        <w:tc>
          <w:tcPr>
            <w:tcW w:type="dxa" w:w="2139"/>
          </w:tcPr>
          <w:p>
            <w:pPr>
              <w:jc w:val="center"/>
            </w:pPr>
            <w:r/>
            <w:r>
              <w:rPr>
                <w:rFonts w:ascii="Times New Roman" w:hAnsi="Times New Roman"/>
                <w:sz w:val="20"/>
              </w:rPr>
              <w:t>6</w:t>
            </w:r>
          </w:p>
        </w:tc>
        <w:tc>
          <w:tcPr>
            <w:tcW w:type="dxa" w:w="2139"/>
          </w:tcPr>
          <w:p>
            <w:pPr>
              <w:jc w:val="center"/>
            </w:pPr>
            <w:r/>
            <w:r>
              <w:rPr>
                <w:rFonts w:ascii="Times New Roman" w:hAnsi="Times New Roman"/>
                <w:sz w:val="20"/>
              </w:rPr>
              <w:t>inversion_ratio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Disorder</w:t>
            </w:r>
          </w:p>
        </w:tc>
      </w:tr>
      <w:tr>
        <w:tc>
          <w:tcPr>
            <w:tcW w:type="dxa" w:w="2139"/>
          </w:tcPr>
          <w:p>
            <w:pPr>
              <w:jc w:val="center"/>
            </w:pPr>
            <w:r/>
            <w:r>
              <w:rPr>
                <w:rFonts w:ascii="Times New Roman" w:hAnsi="Times New Roman"/>
                <w:sz w:val="20"/>
              </w:rPr>
              <w:t>7</w:t>
            </w:r>
          </w:p>
        </w:tc>
        <w:tc>
          <w:tcPr>
            <w:tcW w:type="dxa" w:w="2139"/>
          </w:tcPr>
          <w:p>
            <w:pPr>
              <w:jc w:val="center"/>
            </w:pPr>
            <w:r/>
            <w:r>
              <w:rPr>
                <w:rFonts w:ascii="Times New Roman" w:hAnsi="Times New Roman"/>
                <w:sz w:val="20"/>
              </w:rPr>
              <w:t>entropy_ratio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Randomness</w:t>
            </w:r>
          </w:p>
        </w:tc>
      </w:tr>
      <w:tr>
        <w:tc>
          <w:tcPr>
            <w:tcW w:type="dxa" w:w="2139"/>
          </w:tcPr>
          <w:p>
            <w:pPr>
              <w:jc w:val="center"/>
            </w:pPr>
            <w:r/>
            <w:r>
              <w:rPr>
                <w:rFonts w:ascii="Times New Roman" w:hAnsi="Times New Roman"/>
                <w:sz w:val="20"/>
              </w:rPr>
              <w:t>8</w:t>
            </w:r>
          </w:p>
        </w:tc>
        <w:tc>
          <w:tcPr>
            <w:tcW w:type="dxa" w:w="2139"/>
          </w:tcPr>
          <w:p>
            <w:pPr>
              <w:jc w:val="center"/>
            </w:pPr>
            <w:r/>
            <w:r>
              <w:rPr>
                <w:rFonts w:ascii="Times New Roman" w:hAnsi="Times New Roman"/>
                <w:sz w:val="20"/>
              </w:rPr>
              <w:t>skewness_t</w:t>
            </w:r>
          </w:p>
        </w:tc>
        <w:tc>
          <w:tcPr>
            <w:tcW w:type="dxa" w:w="2139"/>
          </w:tcPr>
          <w:p>
            <w:pPr>
              <w:jc w:val="center"/>
            </w:pPr>
            <w:r/>
            <w:r>
              <w:rPr>
                <w:rFonts w:ascii="Times New Roman" w:hAnsi="Times New Roman"/>
                <w:sz w:val="20"/>
              </w:rPr>
              <w:t>R</w:t>
            </w:r>
          </w:p>
        </w:tc>
        <w:tc>
          <w:tcPr>
            <w:tcW w:type="dxa" w:w="2139"/>
          </w:tcPr>
          <w:p>
            <w:pPr>
              <w:jc w:val="center"/>
            </w:pPr>
            <w:r/>
            <w:r>
              <w:rPr>
                <w:rFonts w:ascii="Times New Roman" w:hAnsi="Times New Roman"/>
                <w:sz w:val="20"/>
              </w:rPr>
              <w:t>Shape</w:t>
            </w:r>
          </w:p>
        </w:tc>
      </w:tr>
      <w:tr>
        <w:tc>
          <w:tcPr>
            <w:tcW w:type="dxa" w:w="2139"/>
          </w:tcPr>
          <w:p>
            <w:pPr>
              <w:jc w:val="center"/>
            </w:pPr>
            <w:r/>
            <w:r>
              <w:rPr>
                <w:rFonts w:ascii="Times New Roman" w:hAnsi="Times New Roman"/>
                <w:sz w:val="20"/>
              </w:rPr>
              <w:t>9</w:t>
            </w:r>
          </w:p>
        </w:tc>
        <w:tc>
          <w:tcPr>
            <w:tcW w:type="dxa" w:w="2139"/>
          </w:tcPr>
          <w:p>
            <w:pPr>
              <w:jc w:val="center"/>
            </w:pPr>
            <w:r/>
            <w:r>
              <w:rPr>
                <w:rFonts w:ascii="Times New Roman" w:hAnsi="Times New Roman"/>
                <w:sz w:val="20"/>
              </w:rPr>
              <w:t>kurtosis_excess_t</w:t>
            </w:r>
          </w:p>
        </w:tc>
        <w:tc>
          <w:tcPr>
            <w:tcW w:type="dxa" w:w="2139"/>
          </w:tcPr>
          <w:p>
            <w:pPr>
              <w:jc w:val="center"/>
            </w:pPr>
            <w:r/>
            <w:r>
              <w:rPr>
                <w:rFonts w:ascii="Times New Roman" w:hAnsi="Times New Roman"/>
                <w:sz w:val="20"/>
              </w:rPr>
              <w:t>R</w:t>
            </w:r>
          </w:p>
        </w:tc>
        <w:tc>
          <w:tcPr>
            <w:tcW w:type="dxa" w:w="2139"/>
          </w:tcPr>
          <w:p>
            <w:pPr>
              <w:jc w:val="center"/>
            </w:pPr>
            <w:r/>
            <w:r>
              <w:rPr>
                <w:rFonts w:ascii="Times New Roman" w:hAnsi="Times New Roman"/>
                <w:sz w:val="20"/>
              </w:rPr>
              <w:t>Shape</w:t>
            </w:r>
          </w:p>
        </w:tc>
      </w:tr>
      <w:tr>
        <w:tc>
          <w:tcPr>
            <w:tcW w:type="dxa" w:w="2139"/>
          </w:tcPr>
          <w:p>
            <w:pPr>
              <w:jc w:val="center"/>
            </w:pPr>
            <w:r/>
            <w:r>
              <w:rPr>
                <w:rFonts w:ascii="Times New Roman" w:hAnsi="Times New Roman"/>
                <w:sz w:val="20"/>
              </w:rPr>
              <w:t>10</w:t>
            </w:r>
          </w:p>
        </w:tc>
        <w:tc>
          <w:tcPr>
            <w:tcW w:type="dxa" w:w="2139"/>
          </w:tcPr>
          <w:p>
            <w:pPr>
              <w:jc w:val="center"/>
            </w:pPr>
            <w:r/>
            <w:r>
              <w:rPr>
                <w:rFonts w:ascii="Times New Roman" w:hAnsi="Times New Roman"/>
                <w:sz w:val="20"/>
              </w:rPr>
              <w:t>longest_run_ratio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Structure</w:t>
            </w:r>
          </w:p>
        </w:tc>
      </w:tr>
      <w:tr>
        <w:tc>
          <w:tcPr>
            <w:tcW w:type="dxa" w:w="2139"/>
          </w:tcPr>
          <w:p>
            <w:pPr>
              <w:jc w:val="center"/>
            </w:pPr>
            <w:r/>
            <w:r>
              <w:rPr>
                <w:rFonts w:ascii="Times New Roman" w:hAnsi="Times New Roman"/>
                <w:sz w:val="20"/>
              </w:rPr>
              <w:t>11</w:t>
            </w:r>
          </w:p>
        </w:tc>
        <w:tc>
          <w:tcPr>
            <w:tcW w:type="dxa" w:w="2139"/>
          </w:tcPr>
          <w:p>
            <w:pPr>
              <w:jc w:val="center"/>
            </w:pPr>
            <w:r/>
            <w:r>
              <w:rPr>
                <w:rFonts w:ascii="Times New Roman" w:hAnsi="Times New Roman"/>
                <w:sz w:val="20"/>
              </w:rPr>
              <w:t>iqr_norm</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Spread</w:t>
            </w:r>
          </w:p>
        </w:tc>
      </w:tr>
      <w:tr>
        <w:tc>
          <w:tcPr>
            <w:tcW w:type="dxa" w:w="2139"/>
          </w:tcPr>
          <w:p>
            <w:pPr>
              <w:jc w:val="center"/>
            </w:pPr>
            <w:r/>
            <w:r>
              <w:rPr>
                <w:rFonts w:ascii="Times New Roman" w:hAnsi="Times New Roman"/>
                <w:sz w:val="20"/>
              </w:rPr>
              <w:t>12</w:t>
            </w:r>
          </w:p>
        </w:tc>
        <w:tc>
          <w:tcPr>
            <w:tcW w:type="dxa" w:w="2139"/>
          </w:tcPr>
          <w:p>
            <w:pPr>
              <w:jc w:val="center"/>
            </w:pPr>
            <w:r/>
            <w:r>
              <w:rPr>
                <w:rFonts w:ascii="Times New Roman" w:hAnsi="Times New Roman"/>
                <w:sz w:val="20"/>
              </w:rPr>
              <w:t>mad_norm</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Spread</w:t>
            </w:r>
          </w:p>
        </w:tc>
      </w:tr>
      <w:tr>
        <w:tc>
          <w:tcPr>
            <w:tcW w:type="dxa" w:w="2139"/>
          </w:tcPr>
          <w:p>
            <w:pPr>
              <w:jc w:val="center"/>
            </w:pPr>
            <w:r/>
            <w:r>
              <w:rPr>
                <w:rFonts w:ascii="Times New Roman" w:hAnsi="Times New Roman"/>
                <w:sz w:val="20"/>
              </w:rPr>
              <w:t>13</w:t>
            </w:r>
          </w:p>
        </w:tc>
        <w:tc>
          <w:tcPr>
            <w:tcW w:type="dxa" w:w="2139"/>
          </w:tcPr>
          <w:p>
            <w:pPr>
              <w:jc w:val="center"/>
            </w:pPr>
            <w:r/>
            <w:r>
              <w:rPr>
                <w:rFonts w:ascii="Times New Roman" w:hAnsi="Times New Roman"/>
                <w:sz w:val="20"/>
              </w:rPr>
              <w:t>top1_freq_ratio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Uniqueness</w:t>
            </w:r>
          </w:p>
        </w:tc>
      </w:tr>
      <w:tr>
        <w:tc>
          <w:tcPr>
            <w:tcW w:type="dxa" w:w="2139"/>
          </w:tcPr>
          <w:p>
            <w:pPr>
              <w:jc w:val="center"/>
            </w:pPr>
            <w:r/>
            <w:r>
              <w:rPr>
                <w:rFonts w:ascii="Times New Roman" w:hAnsi="Times New Roman"/>
                <w:sz w:val="20"/>
              </w:rPr>
              <w:t>14</w:t>
            </w:r>
          </w:p>
        </w:tc>
        <w:tc>
          <w:tcPr>
            <w:tcW w:type="dxa" w:w="2139"/>
          </w:tcPr>
          <w:p>
            <w:pPr>
              <w:jc w:val="center"/>
            </w:pPr>
            <w:r/>
            <w:r>
              <w:rPr>
                <w:rFonts w:ascii="Times New Roman" w:hAnsi="Times New Roman"/>
                <w:sz w:val="20"/>
              </w:rPr>
              <w:t>top5_freq_ratio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Uniqueness</w:t>
            </w:r>
          </w:p>
        </w:tc>
      </w:tr>
      <w:tr>
        <w:tc>
          <w:tcPr>
            <w:tcW w:type="dxa" w:w="2139"/>
          </w:tcPr>
          <w:p>
            <w:pPr>
              <w:jc w:val="center"/>
            </w:pPr>
            <w:r/>
            <w:r>
              <w:rPr>
                <w:rFonts w:ascii="Times New Roman" w:hAnsi="Times New Roman"/>
                <w:sz w:val="20"/>
              </w:rPr>
              <w:t>15</w:t>
            </w:r>
          </w:p>
        </w:tc>
        <w:tc>
          <w:tcPr>
            <w:tcW w:type="dxa" w:w="2139"/>
          </w:tcPr>
          <w:p>
            <w:pPr>
              <w:jc w:val="center"/>
            </w:pPr>
            <w:r/>
            <w:r>
              <w:rPr>
                <w:rFonts w:ascii="Times New Roman" w:hAnsi="Times New Roman"/>
                <w:sz w:val="20"/>
              </w:rPr>
              <w:t>outlier_ratio</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Outliers</w:t>
            </w:r>
          </w:p>
        </w:tc>
      </w:tr>
      <w:tr>
        <w:tc>
          <w:tcPr>
            <w:tcW w:type="dxa" w:w="2139"/>
          </w:tcPr>
          <w:p>
            <w:pPr>
              <w:jc w:val="center"/>
            </w:pPr>
            <w:r/>
            <w:r>
              <w:rPr>
                <w:rFonts w:ascii="Times New Roman" w:hAnsi="Times New Roman"/>
                <w:sz w:val="20"/>
              </w:rPr>
              <w:t>16</w:t>
            </w:r>
          </w:p>
        </w:tc>
        <w:tc>
          <w:tcPr>
            <w:tcW w:type="dxa" w:w="2139"/>
          </w:tcPr>
          <w:p>
            <w:pPr>
              <w:jc w:val="center"/>
            </w:pPr>
            <w:r/>
            <w:r>
              <w:rPr>
                <w:rFonts w:ascii="Times New Roman" w:hAnsi="Times New Roman"/>
                <w:sz w:val="20"/>
              </w:rPr>
              <w:t>mean_abs_diff_norm</w:t>
            </w:r>
          </w:p>
        </w:tc>
        <w:tc>
          <w:tcPr>
            <w:tcW w:type="dxa" w:w="2139"/>
          </w:tcPr>
          <w:p>
            <w:pPr>
              <w:jc w:val="center"/>
            </w:pPr>
            <w:r/>
            <w:r>
              <w:rPr>
                <w:rFonts w:ascii="Times New Roman" w:hAnsi="Times New Roman"/>
                <w:sz w:val="20"/>
              </w:rPr>
              <w:t>[0, 1]</w:t>
            </w:r>
          </w:p>
        </w:tc>
        <w:tc>
          <w:tcPr>
            <w:tcW w:type="dxa" w:w="2139"/>
          </w:tcPr>
          <w:p>
            <w:pPr>
              <w:jc w:val="center"/>
            </w:pPr>
            <w:r/>
            <w:r>
              <w:rPr>
                <w:rFonts w:ascii="Times New Roman" w:hAnsi="Times New Roman"/>
                <w:sz w:val="20"/>
              </w:rPr>
              <w:t>Local order</w:t>
            </w:r>
          </w:p>
        </w:tc>
      </w:tr>
    </w:tbl>
    <w:p>
      <w:pPr>
        <w:spacing w:after="120" w:before="0" w:line="360" w:lineRule="auto"/>
        <w:ind w:firstLine="0"/>
        <w:jc w:val="both"/>
      </w:pPr>
      <w:r>
        <w:rPr>
          <w:rFonts w:ascii="Times New Roman" w:hAnsi="Times New Roman"/>
          <w:color w:val="000000"/>
          <w:sz w:val="24"/>
        </w:rPr>
        <w:t>Every feature was chosen to capture some specific aspect of array structure that algorithm theory predicts should matter for sorting performance. The following subsections walk through each group.</w:t>
      </w:r>
    </w:p>
    <w:p>
      <w:pPr>
        <w:spacing w:after="120" w:before="240" w:line="360" w:lineRule="auto"/>
        <w:ind w:firstLine="0"/>
        <w:jc w:val="left"/>
      </w:pPr>
      <w:r>
        <w:rPr>
          <w:rFonts w:ascii="Times New Roman" w:hAnsi="Times New Roman"/>
          <w:b/>
          <w:color w:val="000000"/>
          <w:sz w:val="24"/>
        </w:rPr>
        <w:t>3.3.1 SCALE FEATURES</w:t>
      </w:r>
    </w:p>
    <w:p>
      <w:pPr>
        <w:spacing w:after="120" w:before="0" w:line="360" w:lineRule="auto"/>
        <w:ind w:firstLine="0"/>
        <w:jc w:val="both"/>
      </w:pPr>
      <w:r>
        <w:rPr>
          <w:rFonts w:ascii="Times New Roman" w:hAnsi="Times New Roman"/>
          <w:color w:val="000000"/>
          <w:sz w:val="24"/>
        </w:rPr>
        <w:t>The length_norm feature normalises array length n by the global maximum n_max = 2,000,000 and clips to [0, 1]. That normalisation constant comes from the training split only—reused for validation and test, so no information leaks from test arrays back into features. Array size turns out to be the single most important feature in the entire model (importance = 0.352). That makes intuitive sense: size dictates the relative weight of each algorithm's constant factors. For small arrays (n &lt; 500), timsort's run detection overhead is trivial and its adaptive merging wins out. For large arrays (n &gt; 50,000), heapsort's cache misses become proportionally less costly compared to the algorithmic payoff of exploiting input structure.</w:t>
      </w:r>
    </w:p>
    <w:p>
      <w:pPr>
        <w:spacing w:after="120" w:before="240" w:line="360" w:lineRule="auto"/>
        <w:ind w:firstLine="0"/>
        <w:jc w:val="left"/>
      </w:pPr>
      <w:r>
        <w:rPr>
          <w:rFonts w:ascii="Times New Roman" w:hAnsi="Times New Roman"/>
          <w:b/>
          <w:color w:val="000000"/>
          <w:sz w:val="24"/>
        </w:rPr>
        <w:t>3.3.2 SORTEDNESS FEATURES</w:t>
      </w:r>
    </w:p>
    <w:p>
      <w:pPr>
        <w:spacing w:after="120" w:before="0" w:line="360" w:lineRule="auto"/>
        <w:ind w:firstLine="0"/>
        <w:jc w:val="both"/>
      </w:pPr>
      <w:r>
        <w:rPr>
          <w:rFonts w:ascii="Times New Roman" w:hAnsi="Times New Roman"/>
          <w:color w:val="000000"/>
          <w:sz w:val="24"/>
        </w:rPr>
        <w:t>The adj_sorted_ratio computes the fraction of consecutive pairs that sit in non-descending order: adj_sorted_ratio = (1 / (n−1)) * sum(1[x_i ≥ x_{i−1}]) for i = 1 to n−1. A value of 1.0 means fully sorted, 0.0 means fully reversed, and roughly 0.5 indicates a random permutation. Real-world data covers the spectrum: F1 telemetry distance channels sit near 0.99, while stock return series hover around 0.50.</w:t>
      </w:r>
    </w:p>
    <w:p>
      <w:pPr>
        <w:spacing w:after="120" w:before="0" w:line="360" w:lineRule="auto"/>
        <w:ind w:firstLine="0"/>
        <w:jc w:val="both"/>
      </w:pPr>
      <w:r>
        <w:rPr>
          <w:rFonts w:ascii="Times New Roman" w:hAnsi="Times New Roman"/>
          <w:color w:val="000000"/>
          <w:sz w:val="24"/>
        </w:rPr>
        <w:t>The inversion_ratio goes after global disorder: it counts pairs (i, j) where i &lt; j but x[i] &gt; x[j], divided by the maximum possible n*(n−1)/2. This is the classical measure—directly proportional to insertion sort's swap count. For large arrays past n = 10,000, exact counting gets too expensive, so the count is estimated by sampling m = min(2000, n) random pairs with seed 42 for reproducibility. The estimated bias tops out around 1/sqrt(m) = 2.2 per cent. Together, adj_sorted_ratio and inversion_ratio capture both local and global sortedness, giving the model its primary signals for spotting timsort-friendly inputs.</w:t>
      </w:r>
    </w:p>
    <w:p>
      <w:pPr>
        <w:spacing w:after="120" w:before="240" w:line="360" w:lineRule="auto"/>
        <w:ind w:firstLine="0"/>
        <w:jc w:val="left"/>
      </w:pPr>
      <w:r>
        <w:rPr>
          <w:rFonts w:ascii="Times New Roman" w:hAnsi="Times New Roman"/>
          <w:b/>
          <w:color w:val="000000"/>
          <w:sz w:val="24"/>
        </w:rPr>
        <w:t>3.3.3 STRUCTURE FEATURES</w:t>
      </w:r>
    </w:p>
    <w:p>
      <w:pPr>
        <w:spacing w:after="120" w:before="0" w:line="360" w:lineRule="auto"/>
        <w:ind w:firstLine="0"/>
        <w:jc w:val="both"/>
      </w:pPr>
      <w:r>
        <w:rPr>
          <w:rFonts w:ascii="Times New Roman" w:hAnsi="Times New Roman"/>
          <w:color w:val="000000"/>
          <w:sz w:val="24"/>
        </w:rPr>
        <w:t>The runs_ratio counts monotonic runs (alternating ascending and descending subsequences) divided by array length. One O(n) pass tracks direction changes at run boundaries. Few long runs (runs_ratio near 1/n) mean the data has tons of exploitable structure—timsort's O(n log k) merge of k runs approaches O(n) in such cases. Many short runs (runs_ratio near 0.5) mean random data where timsort's run detection buys nothing. Real-world examples span the full range: F1 DRS channels have runs_ratio around 0.003 (long constant runs), while stock log returns sit near 0.60 (basically random).</w:t>
      </w:r>
    </w:p>
    <w:p>
      <w:pPr>
        <w:spacing w:after="120" w:before="0" w:line="360" w:lineRule="auto"/>
        <w:ind w:firstLine="0"/>
        <w:jc w:val="both"/>
      </w:pPr>
      <w:r>
        <w:rPr>
          <w:rFonts w:ascii="Times New Roman" w:hAnsi="Times New Roman"/>
          <w:color w:val="000000"/>
          <w:sz w:val="24"/>
        </w:rPr>
        <w:t>The longest_run_ratio captures the length of the single longest monotonic run relative to n. It complements runs_ratio by distinguishing arrays with uniformly short runs from arrays that have one dominant long run buried in otherwise random data. Nearly-sorted arrays can have one run spanning most of n, pushing longest_run_ratio close to 1.0. Random arrays? The expected longest ascending run is O(log n), which maps to longest_run_ratio near 0.</w:t>
      </w:r>
    </w:p>
    <w:p>
      <w:pPr>
        <w:spacing w:after="120" w:before="240" w:line="360" w:lineRule="auto"/>
        <w:ind w:firstLine="0"/>
        <w:jc w:val="left"/>
      </w:pPr>
      <w:r>
        <w:rPr>
          <w:rFonts w:ascii="Times New Roman" w:hAnsi="Times New Roman"/>
          <w:b/>
          <w:color w:val="000000"/>
          <w:sz w:val="24"/>
        </w:rPr>
        <w:t>3.3.4 UNIQUENESS, SPREAD, SHAPE, OUTLIER, AND LOCAL ORDER FEATURES</w:t>
      </w:r>
    </w:p>
    <w:p>
      <w:pPr>
        <w:spacing w:after="120" w:before="0" w:line="360" w:lineRule="auto"/>
        <w:ind w:firstLine="0"/>
        <w:jc w:val="both"/>
      </w:pPr>
      <w:r>
        <w:rPr>
          <w:rFonts w:ascii="Times New Roman" w:hAnsi="Times New Roman"/>
          <w:color w:val="000000"/>
          <w:sz w:val="24"/>
        </w:rPr>
        <w:t>Three features handle uniqueness. The duplicate_ratio measures repeated values: 1 − (n_unique / n). Heavy duplication hurts quicksort's partition quality but can create long equal-element runs that timsort's galloping merge eats for breakfast. The top1_freq_ratio records the count of the single most frequent value divided by n; top5_freq_ratio sums the counts of the top five. Variation across domains is extreme: F1 brake channels (binary 0/100) have duplicate_ratio near 1.0, while stock prices sit around 0.02.</w:t>
      </w:r>
    </w:p>
    <w:p>
      <w:pPr>
        <w:spacing w:after="120" w:before="0" w:line="360" w:lineRule="auto"/>
        <w:ind w:firstLine="0"/>
        <w:jc w:val="both"/>
      </w:pPr>
      <w:r>
        <w:rPr>
          <w:rFonts w:ascii="Times New Roman" w:hAnsi="Times New Roman"/>
          <w:color w:val="000000"/>
          <w:sz w:val="24"/>
        </w:rPr>
        <w:t>The spread group asks how values are distributed across the range. The dispersion_ratio normalises standard deviation by the value range: sigma / (x_max − x_min). For a uniform distribution, that works out to 1/sqrt(12) = 0.289. The iqr_norm normalises the interquartile range (Q3 − Q1) by the full range, and mad_norm does the same for median absolute deviation. When values cluster near the mean (low dispersion), introsort's partitioning behaves differently than when they spread across the full range.</w:t>
      </w:r>
    </w:p>
    <w:p>
      <w:pPr>
        <w:spacing w:after="120" w:before="0" w:line="360" w:lineRule="auto"/>
        <w:ind w:firstLine="0"/>
        <w:jc w:val="both"/>
      </w:pPr>
      <w:r>
        <w:rPr>
          <w:rFonts w:ascii="Times New Roman" w:hAnsi="Times New Roman"/>
          <w:color w:val="000000"/>
          <w:sz w:val="24"/>
        </w:rPr>
        <w:t>For shape, the features use log-transformed statistical moments. The skewness_t feature applies a signed-log transform: sign(S) * ln(1 + |S|), where S is sample skewness. This compresses extreme values—earthquake time gaps can have skewness north of 5.0—while preserving sign information. The kurtosis_excess_t does the same for excess kurtosis (raw kurtosis minus 3, so normal distributions land at 0). Heavy tails produce more outliers and extreme values, which mess with pivot selection in introsort.</w:t>
      </w:r>
    </w:p>
    <w:p>
      <w:pPr>
        <w:spacing w:after="120" w:before="0" w:line="360" w:lineRule="auto"/>
        <w:ind w:firstLine="0"/>
        <w:jc w:val="both"/>
      </w:pPr>
      <w:r>
        <w:rPr>
          <w:rFonts w:ascii="Times New Roman" w:hAnsi="Times New Roman"/>
          <w:color w:val="000000"/>
          <w:sz w:val="24"/>
        </w:rPr>
        <w:t>The outlier_ratio counts the fraction of values more than 3 standard deviations from the mean. The mean_abs_diff_norm captures local smoothness: mean(|x_i − x_{i−1}|) normalised by the range. A small value means locally smooth data—consecutive elements tend to be similar—which correlates with longer natural runs and a bigger timsort advantage.</w:t>
      </w:r>
    </w:p>
    <w:p>
      <w:pPr>
        <w:spacing w:after="120" w:before="0" w:line="360" w:lineRule="auto"/>
        <w:ind w:firstLine="0"/>
        <w:jc w:val="both"/>
      </w:pPr>
      <w:r>
        <w:rPr>
          <w:rFonts w:ascii="Times New Roman" w:hAnsi="Times New Roman"/>
          <w:color w:val="000000"/>
          <w:sz w:val="24"/>
        </w:rPr>
        <w:t>Every feature except skewness_t and kurtosis_excess_t falls in [0, 1]. Those two shape features are technically unbounded, but the log transform keeps them in a numerically stable range that tree-based models handle without difficulty. No feature requires more than a single pass over the data, so total extraction cost stays at O(n) with a small constant.</w:t>
      </w:r>
    </w:p>
    <w:p>
      <w:pPr>
        <w:spacing w:after="120" w:before="360" w:line="360" w:lineRule="auto"/>
        <w:ind w:firstLine="0"/>
        <w:jc w:val="left"/>
      </w:pPr>
      <w:r>
        <w:rPr>
          <w:rFonts w:ascii="Times New Roman" w:hAnsi="Times New Roman"/>
          <w:b/>
          <w:color w:val="000000"/>
          <w:sz w:val="24"/>
        </w:rPr>
        <w:t>3.4 DATA COLLECTION</w:t>
      </w:r>
    </w:p>
    <w:p>
      <w:pPr>
        <w:spacing w:after="120" w:before="0" w:line="360" w:lineRule="auto"/>
        <w:ind w:firstLine="0"/>
        <w:jc w:val="both"/>
      </w:pPr>
      <w:r>
        <w:rPr>
          <w:rFonts w:ascii="Times New Roman" w:hAnsi="Times New Roman"/>
          <w:color w:val="000000"/>
          <w:sz w:val="24"/>
        </w:rPr>
        <w:t>Training data was collected through a purpose-built script (fetch_diverse_data.py) that pulls real-world numerical arrays from nine different domains. Earlier iterations of this project taught some painful lessons about data quality, so the script was designed from the start to avoid eight specific problems that had bitten before.</w:t>
      </w:r>
    </w:p>
    <w:p>
      <w:pPr>
        <w:spacing w:after="120" w:before="240" w:line="360" w:lineRule="auto"/>
        <w:ind w:firstLine="0"/>
        <w:jc w:val="left"/>
      </w:pPr>
      <w:r>
        <w:rPr>
          <w:rFonts w:ascii="Times New Roman" w:hAnsi="Times New Roman"/>
          <w:b/>
          <w:color w:val="000000"/>
          <w:sz w:val="24"/>
        </w:rPr>
        <w:t>3.4.1 DATA SOURCES</w:t>
      </w:r>
    </w:p>
    <w:p>
      <w:pPr>
        <w:spacing w:after="120" w:before="240" w:line="360" w:lineRule="auto"/>
        <w:ind w:firstLine="0"/>
        <w:jc w:val="left"/>
      </w:pPr>
      <w:r>
        <w:rPr>
          <w:rFonts w:ascii="Times New Roman" w:hAnsi="Times New Roman"/>
          <w:b/>
          <w:sz w:val="24"/>
        </w:rPr>
        <w:t xml:space="preserve">Table 3.3: </w:t>
      </w:r>
      <w:r>
        <w:rPr>
          <w:rFonts w:ascii="Times New Roman" w:hAnsi="Times New Roman"/>
          <w:sz w:val="24"/>
        </w:rPr>
        <w:t>Data sources and array counts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39"/>
        <w:gridCol w:w="2139"/>
        <w:gridCol w:w="2139"/>
        <w:gridCol w:w="2139"/>
      </w:tblGrid>
      <w:tr>
        <w:tc>
          <w:tcPr>
            <w:tcW w:type="dxa" w:w="2139"/>
          </w:tcPr>
          <w:p>
            <w:pPr>
              <w:jc w:val="center"/>
            </w:pPr>
            <w:r/>
            <w:r>
              <w:rPr>
                <w:rFonts w:ascii="Times New Roman" w:hAnsi="Times New Roman"/>
                <w:b/>
                <w:sz w:val="20"/>
              </w:rPr>
              <w:t>Domain</w:t>
            </w:r>
          </w:p>
        </w:tc>
        <w:tc>
          <w:tcPr>
            <w:tcW w:type="dxa" w:w="2139"/>
          </w:tcPr>
          <w:p>
            <w:pPr>
              <w:jc w:val="center"/>
            </w:pPr>
            <w:r/>
            <w:r>
              <w:rPr>
                <w:rFonts w:ascii="Times New Roman" w:hAnsi="Times New Roman"/>
                <w:b/>
                <w:sz w:val="20"/>
              </w:rPr>
              <w:t>Source</w:t>
            </w:r>
          </w:p>
        </w:tc>
        <w:tc>
          <w:tcPr>
            <w:tcW w:type="dxa" w:w="2139"/>
          </w:tcPr>
          <w:p>
            <w:pPr>
              <w:jc w:val="center"/>
            </w:pPr>
            <w:r/>
            <w:r>
              <w:rPr>
                <w:rFonts w:ascii="Times New Roman" w:hAnsi="Times New Roman"/>
                <w:b/>
                <w:sz w:val="20"/>
              </w:rPr>
              <w:t>Arrays</w:t>
            </w:r>
          </w:p>
        </w:tc>
        <w:tc>
          <w:tcPr>
            <w:tcW w:type="dxa" w:w="2139"/>
          </w:tcPr>
          <w:p>
            <w:pPr>
              <w:jc w:val="center"/>
            </w:pPr>
            <w:r/>
            <w:r>
              <w:rPr>
                <w:rFonts w:ascii="Times New Roman" w:hAnsi="Times New Roman"/>
                <w:b/>
                <w:sz w:val="20"/>
              </w:rPr>
              <w:t>Unique Sources</w:t>
            </w:r>
          </w:p>
        </w:tc>
      </w:tr>
      <w:tr>
        <w:tc>
          <w:tcPr>
            <w:tcW w:type="dxa" w:w="2139"/>
          </w:tcPr>
          <w:p>
            <w:pPr>
              <w:jc w:val="center"/>
            </w:pPr>
            <w:r/>
            <w:r>
              <w:rPr>
                <w:rFonts w:ascii="Times New Roman" w:hAnsi="Times New Roman"/>
                <w:sz w:val="20"/>
              </w:rPr>
              <w:t>OpenML</w:t>
            </w:r>
          </w:p>
        </w:tc>
        <w:tc>
          <w:tcPr>
            <w:tcW w:type="dxa" w:w="2139"/>
          </w:tcPr>
          <w:p>
            <w:pPr>
              <w:jc w:val="center"/>
            </w:pPr>
            <w:r/>
            <w:r>
              <w:rPr>
                <w:rFonts w:ascii="Times New Roman" w:hAnsi="Times New Roman"/>
                <w:sz w:val="20"/>
              </w:rPr>
              <w:t>Public ML datasets</w:t>
            </w:r>
          </w:p>
        </w:tc>
        <w:tc>
          <w:tcPr>
            <w:tcW w:type="dxa" w:w="2139"/>
          </w:tcPr>
          <w:p>
            <w:pPr>
              <w:jc w:val="center"/>
            </w:pPr>
            <w:r/>
            <w:r>
              <w:rPr>
                <w:rFonts w:ascii="Times New Roman" w:hAnsi="Times New Roman"/>
                <w:sz w:val="20"/>
              </w:rPr>
              <w:t>31,684</w:t>
            </w:r>
          </w:p>
        </w:tc>
        <w:tc>
          <w:tcPr>
            <w:tcW w:type="dxa" w:w="2139"/>
          </w:tcPr>
          <w:p>
            <w:pPr>
              <w:jc w:val="center"/>
            </w:pPr>
            <w:r/>
            <w:r>
              <w:rPr>
                <w:rFonts w:ascii="Times New Roman" w:hAnsi="Times New Roman"/>
                <w:sz w:val="20"/>
              </w:rPr>
              <w:t>8,476</w:t>
            </w:r>
          </w:p>
        </w:tc>
      </w:tr>
      <w:tr>
        <w:tc>
          <w:tcPr>
            <w:tcW w:type="dxa" w:w="2139"/>
          </w:tcPr>
          <w:p>
            <w:pPr>
              <w:jc w:val="center"/>
            </w:pPr>
            <w:r/>
            <w:r>
              <w:rPr>
                <w:rFonts w:ascii="Times New Roman" w:hAnsi="Times New Roman"/>
                <w:sz w:val="20"/>
              </w:rPr>
              <w:t>Finance</w:t>
            </w:r>
          </w:p>
        </w:tc>
        <w:tc>
          <w:tcPr>
            <w:tcW w:type="dxa" w:w="2139"/>
          </w:tcPr>
          <w:p>
            <w:pPr>
              <w:jc w:val="center"/>
            </w:pPr>
            <w:r/>
            <w:r>
              <w:rPr>
                <w:rFonts w:ascii="Times New Roman" w:hAnsi="Times New Roman"/>
                <w:sz w:val="20"/>
              </w:rPr>
              <w:t>Yahoo Finance API</w:t>
            </w:r>
          </w:p>
        </w:tc>
        <w:tc>
          <w:tcPr>
            <w:tcW w:type="dxa" w:w="2139"/>
          </w:tcPr>
          <w:p>
            <w:pPr>
              <w:jc w:val="center"/>
            </w:pPr>
            <w:r/>
            <w:r>
              <w:rPr>
                <w:rFonts w:ascii="Times New Roman" w:hAnsi="Times New Roman"/>
                <w:sz w:val="20"/>
              </w:rPr>
              <w:t>2,592</w:t>
            </w:r>
          </w:p>
        </w:tc>
        <w:tc>
          <w:tcPr>
            <w:tcW w:type="dxa" w:w="2139"/>
          </w:tcPr>
          <w:p>
            <w:pPr>
              <w:jc w:val="center"/>
            </w:pPr>
            <w:r/>
            <w:r>
              <w:rPr>
                <w:rFonts w:ascii="Times New Roman" w:hAnsi="Times New Roman"/>
                <w:sz w:val="20"/>
              </w:rPr>
              <w:t>787</w:t>
            </w:r>
          </w:p>
        </w:tc>
      </w:tr>
      <w:tr>
        <w:tc>
          <w:tcPr>
            <w:tcW w:type="dxa" w:w="2139"/>
          </w:tcPr>
          <w:p>
            <w:pPr>
              <w:jc w:val="center"/>
            </w:pPr>
            <w:r/>
            <w:r>
              <w:rPr>
                <w:rFonts w:ascii="Times New Roman" w:hAnsi="Times New Roman"/>
                <w:sz w:val="20"/>
              </w:rPr>
              <w:t>Text</w:t>
            </w:r>
          </w:p>
        </w:tc>
        <w:tc>
          <w:tcPr>
            <w:tcW w:type="dxa" w:w="2139"/>
          </w:tcPr>
          <w:p>
            <w:pPr>
              <w:jc w:val="center"/>
            </w:pPr>
            <w:r/>
            <w:r>
              <w:rPr>
                <w:rFonts w:ascii="Times New Roman" w:hAnsi="Times New Roman"/>
                <w:sz w:val="20"/>
              </w:rPr>
              <w:t>Gutenberg corpus</w:t>
            </w:r>
          </w:p>
        </w:tc>
        <w:tc>
          <w:tcPr>
            <w:tcW w:type="dxa" w:w="2139"/>
          </w:tcPr>
          <w:p>
            <w:pPr>
              <w:jc w:val="center"/>
            </w:pPr>
            <w:r/>
            <w:r>
              <w:rPr>
                <w:rFonts w:ascii="Times New Roman" w:hAnsi="Times New Roman"/>
                <w:sz w:val="20"/>
              </w:rPr>
              <w:t>1,553</w:t>
            </w:r>
          </w:p>
        </w:tc>
        <w:tc>
          <w:tcPr>
            <w:tcW w:type="dxa" w:w="2139"/>
          </w:tcPr>
          <w:p>
            <w:pPr>
              <w:jc w:val="center"/>
            </w:pPr>
            <w:r/>
            <w:r>
              <w:rPr>
                <w:rFonts w:ascii="Times New Roman" w:hAnsi="Times New Roman"/>
                <w:sz w:val="20"/>
              </w:rPr>
              <w:t>1,553</w:t>
            </w:r>
          </w:p>
        </w:tc>
      </w:tr>
      <w:tr>
        <w:tc>
          <w:tcPr>
            <w:tcW w:type="dxa" w:w="2139"/>
          </w:tcPr>
          <w:p>
            <w:pPr>
              <w:jc w:val="center"/>
            </w:pPr>
            <w:r/>
            <w:r>
              <w:rPr>
                <w:rFonts w:ascii="Times New Roman" w:hAnsi="Times New Roman"/>
                <w:sz w:val="20"/>
              </w:rPr>
              <w:t>Ecology</w:t>
            </w:r>
          </w:p>
        </w:tc>
        <w:tc>
          <w:tcPr>
            <w:tcW w:type="dxa" w:w="2139"/>
          </w:tcPr>
          <w:p>
            <w:pPr>
              <w:jc w:val="center"/>
            </w:pPr>
            <w:r/>
            <w:r>
              <w:rPr>
                <w:rFonts w:ascii="Times New Roman" w:hAnsi="Times New Roman"/>
                <w:sz w:val="20"/>
              </w:rPr>
              <w:t>Environmental datasets</w:t>
            </w:r>
          </w:p>
        </w:tc>
        <w:tc>
          <w:tcPr>
            <w:tcW w:type="dxa" w:w="2139"/>
          </w:tcPr>
          <w:p>
            <w:pPr>
              <w:jc w:val="center"/>
            </w:pPr>
            <w:r/>
            <w:r>
              <w:rPr>
                <w:rFonts w:ascii="Times New Roman" w:hAnsi="Times New Roman"/>
                <w:sz w:val="20"/>
              </w:rPr>
              <w:t>920</w:t>
            </w:r>
          </w:p>
        </w:tc>
        <w:tc>
          <w:tcPr>
            <w:tcW w:type="dxa" w:w="2139"/>
          </w:tcPr>
          <w:p>
            <w:pPr>
              <w:jc w:val="center"/>
            </w:pPr>
            <w:r/>
            <w:r>
              <w:rPr>
                <w:rFonts w:ascii="Times New Roman" w:hAnsi="Times New Roman"/>
                <w:sz w:val="20"/>
              </w:rPr>
              <w:t>64</w:t>
            </w:r>
          </w:p>
        </w:tc>
      </w:tr>
      <w:tr>
        <w:tc>
          <w:tcPr>
            <w:tcW w:type="dxa" w:w="2139"/>
          </w:tcPr>
          <w:p>
            <w:pPr>
              <w:jc w:val="center"/>
            </w:pPr>
            <w:r/>
            <w:r>
              <w:rPr>
                <w:rFonts w:ascii="Times New Roman" w:hAnsi="Times New Roman"/>
                <w:sz w:val="20"/>
              </w:rPr>
              <w:t>Network</w:t>
            </w:r>
          </w:p>
        </w:tc>
        <w:tc>
          <w:tcPr>
            <w:tcW w:type="dxa" w:w="2139"/>
          </w:tcPr>
          <w:p>
            <w:pPr>
              <w:jc w:val="center"/>
            </w:pPr>
            <w:r/>
            <w:r>
              <w:rPr>
                <w:rFonts w:ascii="Times New Roman" w:hAnsi="Times New Roman"/>
                <w:sz w:val="20"/>
              </w:rPr>
              <w:t>Traffic datasets</w:t>
            </w:r>
          </w:p>
        </w:tc>
        <w:tc>
          <w:tcPr>
            <w:tcW w:type="dxa" w:w="2139"/>
          </w:tcPr>
          <w:p>
            <w:pPr>
              <w:jc w:val="center"/>
            </w:pPr>
            <w:r/>
            <w:r>
              <w:rPr>
                <w:rFonts w:ascii="Times New Roman" w:hAnsi="Times New Roman"/>
                <w:sz w:val="20"/>
              </w:rPr>
              <w:t>655</w:t>
            </w:r>
          </w:p>
        </w:tc>
        <w:tc>
          <w:tcPr>
            <w:tcW w:type="dxa" w:w="2139"/>
          </w:tcPr>
          <w:p>
            <w:pPr>
              <w:jc w:val="center"/>
            </w:pPr>
            <w:r/>
            <w:r>
              <w:rPr>
                <w:rFonts w:ascii="Times New Roman" w:hAnsi="Times New Roman"/>
                <w:sz w:val="20"/>
              </w:rPr>
              <w:t>241</w:t>
            </w:r>
          </w:p>
        </w:tc>
      </w:tr>
      <w:tr>
        <w:tc>
          <w:tcPr>
            <w:tcW w:type="dxa" w:w="2139"/>
          </w:tcPr>
          <w:p>
            <w:pPr>
              <w:jc w:val="center"/>
            </w:pPr>
            <w:r/>
            <w:r>
              <w:rPr>
                <w:rFonts w:ascii="Times New Roman" w:hAnsi="Times New Roman"/>
                <w:sz w:val="20"/>
              </w:rPr>
              <w:t>Geospatial</w:t>
            </w:r>
          </w:p>
        </w:tc>
        <w:tc>
          <w:tcPr>
            <w:tcW w:type="dxa" w:w="2139"/>
          </w:tcPr>
          <w:p>
            <w:pPr>
              <w:jc w:val="center"/>
            </w:pPr>
            <w:r/>
            <w:r>
              <w:rPr>
                <w:rFonts w:ascii="Times New Roman" w:hAnsi="Times New Roman"/>
                <w:sz w:val="20"/>
              </w:rPr>
              <w:t>Coordinate datasets</w:t>
            </w:r>
          </w:p>
        </w:tc>
        <w:tc>
          <w:tcPr>
            <w:tcW w:type="dxa" w:w="2139"/>
          </w:tcPr>
          <w:p>
            <w:pPr>
              <w:jc w:val="center"/>
            </w:pPr>
            <w:r/>
            <w:r>
              <w:rPr>
                <w:rFonts w:ascii="Times New Roman" w:hAnsi="Times New Roman"/>
                <w:sz w:val="20"/>
              </w:rPr>
              <w:t>94</w:t>
            </w:r>
          </w:p>
        </w:tc>
        <w:tc>
          <w:tcPr>
            <w:tcW w:type="dxa" w:w="2139"/>
          </w:tcPr>
          <w:p>
            <w:pPr>
              <w:jc w:val="center"/>
            </w:pPr>
            <w:r/>
            <w:r>
              <w:rPr>
                <w:rFonts w:ascii="Times New Roman" w:hAnsi="Times New Roman"/>
                <w:sz w:val="20"/>
              </w:rPr>
              <w:t>21</w:t>
            </w:r>
          </w:p>
        </w:tc>
      </w:tr>
      <w:tr>
        <w:tc>
          <w:tcPr>
            <w:tcW w:type="dxa" w:w="2139"/>
          </w:tcPr>
          <w:p>
            <w:pPr>
              <w:jc w:val="center"/>
            </w:pPr>
            <w:r/>
            <w:r>
              <w:rPr>
                <w:rFonts w:ascii="Times New Roman" w:hAnsi="Times New Roman"/>
                <w:sz w:val="20"/>
              </w:rPr>
              <w:t>Medical</w:t>
            </w:r>
          </w:p>
        </w:tc>
        <w:tc>
          <w:tcPr>
            <w:tcW w:type="dxa" w:w="2139"/>
          </w:tcPr>
          <w:p>
            <w:pPr>
              <w:jc w:val="center"/>
            </w:pPr>
            <w:r/>
            <w:r>
              <w:rPr>
                <w:rFonts w:ascii="Times New Roman" w:hAnsi="Times New Roman"/>
                <w:sz w:val="20"/>
              </w:rPr>
              <w:t>Health datasets</w:t>
            </w:r>
          </w:p>
        </w:tc>
        <w:tc>
          <w:tcPr>
            <w:tcW w:type="dxa" w:w="2139"/>
          </w:tcPr>
          <w:p>
            <w:pPr>
              <w:jc w:val="center"/>
            </w:pPr>
            <w:r/>
            <w:r>
              <w:rPr>
                <w:rFonts w:ascii="Times New Roman" w:hAnsi="Times New Roman"/>
                <w:sz w:val="20"/>
              </w:rPr>
              <w:t>41</w:t>
            </w:r>
          </w:p>
        </w:tc>
        <w:tc>
          <w:tcPr>
            <w:tcW w:type="dxa" w:w="2139"/>
          </w:tcPr>
          <w:p>
            <w:pPr>
              <w:jc w:val="center"/>
            </w:pPr>
            <w:r/>
            <w:r>
              <w:rPr>
                <w:rFonts w:ascii="Times New Roman" w:hAnsi="Times New Roman"/>
                <w:sz w:val="20"/>
              </w:rPr>
              <w:t>41</w:t>
            </w:r>
          </w:p>
        </w:tc>
      </w:tr>
      <w:tr>
        <w:tc>
          <w:tcPr>
            <w:tcW w:type="dxa" w:w="2139"/>
          </w:tcPr>
          <w:p>
            <w:pPr>
              <w:jc w:val="center"/>
            </w:pPr>
            <w:r/>
            <w:r>
              <w:rPr>
                <w:rFonts w:ascii="Times New Roman" w:hAnsi="Times New Roman"/>
                <w:sz w:val="20"/>
              </w:rPr>
              <w:t>SyntheticReal</w:t>
            </w:r>
          </w:p>
        </w:tc>
        <w:tc>
          <w:tcPr>
            <w:tcW w:type="dxa" w:w="2139"/>
          </w:tcPr>
          <w:p>
            <w:pPr>
              <w:jc w:val="center"/>
            </w:pPr>
            <w:r/>
            <w:r>
              <w:rPr>
                <w:rFonts w:ascii="Times New Roman" w:hAnsi="Times New Roman"/>
                <w:sz w:val="20"/>
              </w:rPr>
              <w:t>Calibration distributions</w:t>
            </w:r>
          </w:p>
        </w:tc>
        <w:tc>
          <w:tcPr>
            <w:tcW w:type="dxa" w:w="2139"/>
          </w:tcPr>
          <w:p>
            <w:pPr>
              <w:jc w:val="center"/>
            </w:pPr>
            <w:r/>
            <w:r>
              <w:rPr>
                <w:rFonts w:ascii="Times New Roman" w:hAnsi="Times New Roman"/>
                <w:sz w:val="20"/>
              </w:rPr>
              <w:t>120</w:t>
            </w:r>
          </w:p>
        </w:tc>
        <w:tc>
          <w:tcPr>
            <w:tcW w:type="dxa" w:w="2139"/>
          </w:tcPr>
          <w:p>
            <w:pPr>
              <w:jc w:val="center"/>
            </w:pPr>
            <w:r/>
            <w:r>
              <w:rPr>
                <w:rFonts w:ascii="Times New Roman" w:hAnsi="Times New Roman"/>
                <w:sz w:val="20"/>
              </w:rPr>
              <w:t>120</w:t>
            </w:r>
          </w:p>
        </w:tc>
      </w:tr>
      <w:tr>
        <w:tc>
          <w:tcPr>
            <w:tcW w:type="dxa" w:w="2139"/>
          </w:tcPr>
          <w:p>
            <w:pPr>
              <w:jc w:val="center"/>
            </w:pPr>
            <w:r/>
            <w:r>
              <w:rPr>
                <w:rFonts w:ascii="Times New Roman" w:hAnsi="Times New Roman"/>
                <w:sz w:val="20"/>
              </w:rPr>
              <w:t>Housing</w:t>
            </w:r>
          </w:p>
        </w:tc>
        <w:tc>
          <w:tcPr>
            <w:tcW w:type="dxa" w:w="2139"/>
          </w:tcPr>
          <w:p>
            <w:pPr>
              <w:jc w:val="center"/>
            </w:pPr>
            <w:r/>
            <w:r>
              <w:rPr>
                <w:rFonts w:ascii="Times New Roman" w:hAnsi="Times New Roman"/>
                <w:sz w:val="20"/>
              </w:rPr>
              <w:t>Property datasets</w:t>
            </w:r>
          </w:p>
        </w:tc>
        <w:tc>
          <w:tcPr>
            <w:tcW w:type="dxa" w:w="2139"/>
          </w:tcPr>
          <w:p>
            <w:pPr>
              <w:jc w:val="center"/>
            </w:pPr>
            <w:r/>
            <w:r>
              <w:rPr>
                <w:rFonts w:ascii="Times New Roman" w:hAnsi="Times New Roman"/>
                <w:sz w:val="20"/>
              </w:rPr>
              <w:t>9</w:t>
            </w:r>
          </w:p>
        </w:tc>
        <w:tc>
          <w:tcPr>
            <w:tcW w:type="dxa" w:w="2139"/>
          </w:tcPr>
          <w:p>
            <w:pPr>
              <w:jc w:val="center"/>
            </w:pPr>
            <w:r/>
            <w:r>
              <w:rPr>
                <w:rFonts w:ascii="Times New Roman" w:hAnsi="Times New Roman"/>
                <w:sz w:val="20"/>
              </w:rPr>
              <w:t>9</w:t>
            </w:r>
          </w:p>
        </w:tc>
      </w:tr>
      <w:tr>
        <w:tc>
          <w:tcPr>
            <w:tcW w:type="dxa" w:w="2139"/>
          </w:tcPr>
          <w:p>
            <w:pPr>
              <w:jc w:val="center"/>
            </w:pPr>
            <w:r/>
            <w:r>
              <w:rPr>
                <w:rFonts w:ascii="Times New Roman" w:hAnsi="Times New Roman"/>
                <w:sz w:val="20"/>
              </w:rPr>
              <w:t>Total</w:t>
            </w:r>
          </w:p>
        </w:tc>
        <w:tc>
          <w:tcPr>
            <w:tcW w:type="dxa" w:w="2139"/>
          </w:tcPr>
          <w:p>
            <w:pPr>
              <w:jc w:val="center"/>
            </w:pPr>
            <w:r/>
            <w:r>
              <w:rPr>
                <w:rFonts w:ascii="Times New Roman" w:hAnsi="Times New Roman"/>
                <w:sz w:val="20"/>
              </w:rPr>
            </w:r>
          </w:p>
        </w:tc>
        <w:tc>
          <w:tcPr>
            <w:tcW w:type="dxa" w:w="2139"/>
          </w:tcPr>
          <w:p>
            <w:pPr>
              <w:jc w:val="center"/>
            </w:pPr>
            <w:r/>
            <w:r>
              <w:rPr>
                <w:rFonts w:ascii="Times New Roman" w:hAnsi="Times New Roman"/>
                <w:sz w:val="20"/>
              </w:rPr>
              <w:t>37,976</w:t>
            </w:r>
          </w:p>
        </w:tc>
        <w:tc>
          <w:tcPr>
            <w:tcW w:type="dxa" w:w="2139"/>
          </w:tcPr>
          <w:p>
            <w:pPr>
              <w:jc w:val="center"/>
            </w:pPr>
            <w:r/>
            <w:r>
              <w:rPr>
                <w:rFonts w:ascii="Times New Roman" w:hAnsi="Times New Roman"/>
                <w:sz w:val="20"/>
              </w:rPr>
              <w:t>10,792</w:t>
            </w:r>
          </w:p>
        </w:tc>
      </w:tr>
    </w:tbl>
    <w:p>
      <w:pPr>
        <w:spacing w:after="120" w:before="240" w:line="360" w:lineRule="auto"/>
        <w:ind w:firstLine="0"/>
        <w:jc w:val="left"/>
      </w:pPr>
      <w:r>
        <w:rPr>
          <w:rFonts w:ascii="Times New Roman" w:hAnsi="Times New Roman"/>
          <w:b/>
          <w:color w:val="000000"/>
          <w:sz w:val="24"/>
        </w:rPr>
        <w:t>3.4.2 DATA QUALITY MEASURES</w:t>
      </w:r>
    </w:p>
    <w:p>
      <w:pPr>
        <w:spacing w:after="120" w:before="0" w:line="360" w:lineRule="auto"/>
        <w:ind w:firstLine="0"/>
        <w:jc w:val="both"/>
      </w:pPr>
      <w:r>
        <w:rPr>
          <w:rFonts w:ascii="Times New Roman" w:hAnsi="Times New Roman"/>
          <w:color w:val="000000"/>
          <w:sz w:val="24"/>
        </w:rPr>
        <w:t>Eight data quality problems were identified across earlier iterations; each one got a concrete fix. Table 3.4 lays out the problems and what was done about them.</w:t>
      </w:r>
    </w:p>
    <w:p>
      <w:pPr>
        <w:spacing w:after="120" w:before="240" w:line="360" w:lineRule="auto"/>
        <w:ind w:firstLine="0"/>
        <w:jc w:val="left"/>
      </w:pPr>
      <w:r>
        <w:rPr>
          <w:rFonts w:ascii="Times New Roman" w:hAnsi="Times New Roman"/>
          <w:b/>
          <w:sz w:val="24"/>
        </w:rPr>
        <w:t xml:space="preserve">Table 3.4: </w:t>
      </w:r>
      <w:r>
        <w:rPr>
          <w:rFonts w:ascii="Times New Roman" w:hAnsi="Times New Roman"/>
          <w:sz w:val="24"/>
        </w:rPr>
        <w:t>Data quality problems and solutions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852"/>
        <w:gridCol w:w="2852"/>
        <w:gridCol w:w="2852"/>
      </w:tblGrid>
      <w:tr>
        <w:tc>
          <w:tcPr>
            <w:tcW w:type="dxa" w:w="2852"/>
          </w:tcPr>
          <w:p>
            <w:pPr>
              <w:jc w:val="center"/>
            </w:pPr>
            <w:r/>
            <w:r>
              <w:rPr>
                <w:rFonts w:ascii="Times New Roman" w:hAnsi="Times New Roman"/>
                <w:b/>
                <w:sz w:val="20"/>
              </w:rPr>
              <w:t>#</w:t>
            </w:r>
          </w:p>
        </w:tc>
        <w:tc>
          <w:tcPr>
            <w:tcW w:type="dxa" w:w="2852"/>
          </w:tcPr>
          <w:p>
            <w:pPr>
              <w:jc w:val="center"/>
            </w:pPr>
            <w:r/>
            <w:r>
              <w:rPr>
                <w:rFonts w:ascii="Times New Roman" w:hAnsi="Times New Roman"/>
                <w:b/>
                <w:sz w:val="20"/>
              </w:rPr>
              <w:t>Problem</w:t>
            </w:r>
          </w:p>
        </w:tc>
        <w:tc>
          <w:tcPr>
            <w:tcW w:type="dxa" w:w="2852"/>
          </w:tcPr>
          <w:p>
            <w:pPr>
              <w:jc w:val="center"/>
            </w:pPr>
            <w:r/>
            <w:r>
              <w:rPr>
                <w:rFonts w:ascii="Times New Roman" w:hAnsi="Times New Roman"/>
                <w:b/>
                <w:sz w:val="20"/>
              </w:rPr>
              <w:t>Solution</w:t>
            </w:r>
          </w:p>
        </w:tc>
      </w:tr>
      <w:tr>
        <w:tc>
          <w:tcPr>
            <w:tcW w:type="dxa" w:w="2852"/>
          </w:tcPr>
          <w:p>
            <w:pPr>
              <w:jc w:val="center"/>
            </w:pPr>
            <w:r/>
            <w:r>
              <w:rPr>
                <w:rFonts w:ascii="Times New Roman" w:hAnsi="Times New Roman"/>
                <w:sz w:val="20"/>
              </w:rPr>
              <w:t>P1</w:t>
            </w:r>
          </w:p>
        </w:tc>
        <w:tc>
          <w:tcPr>
            <w:tcW w:type="dxa" w:w="2852"/>
          </w:tcPr>
          <w:p>
            <w:pPr>
              <w:jc w:val="center"/>
            </w:pPr>
            <w:r/>
            <w:r>
              <w:rPr>
                <w:rFonts w:ascii="Times New Roman" w:hAnsi="Times New Roman"/>
                <w:sz w:val="20"/>
              </w:rPr>
              <w:t>Bootstrap contamination (fake copies)</w:t>
            </w:r>
          </w:p>
        </w:tc>
        <w:tc>
          <w:tcPr>
            <w:tcW w:type="dxa" w:w="2852"/>
          </w:tcPr>
          <w:p>
            <w:pPr>
              <w:jc w:val="center"/>
            </w:pPr>
            <w:r/>
            <w:r>
              <w:rPr>
                <w:rFonts w:ascii="Times New Roman" w:hAnsi="Times New Roman"/>
                <w:sz w:val="20"/>
              </w:rPr>
              <w:t>Zero bootstrapping; only real data rows</w:t>
            </w:r>
          </w:p>
        </w:tc>
      </w:tr>
      <w:tr>
        <w:tc>
          <w:tcPr>
            <w:tcW w:type="dxa" w:w="2852"/>
          </w:tcPr>
          <w:p>
            <w:pPr>
              <w:jc w:val="center"/>
            </w:pPr>
            <w:r/>
            <w:r>
              <w:rPr>
                <w:rFonts w:ascii="Times New Roman" w:hAnsi="Times New Roman"/>
                <w:sz w:val="20"/>
              </w:rPr>
              <w:t>P2</w:t>
            </w:r>
          </w:p>
        </w:tc>
        <w:tc>
          <w:tcPr>
            <w:tcW w:type="dxa" w:w="2852"/>
          </w:tcPr>
          <w:p>
            <w:pPr>
              <w:jc w:val="center"/>
            </w:pPr>
            <w:r/>
            <w:r>
              <w:rPr>
                <w:rFonts w:ascii="Times New Roman" w:hAnsi="Times New Roman"/>
                <w:sz w:val="20"/>
              </w:rPr>
              <w:t>Overlapping sliding windows</w:t>
            </w:r>
          </w:p>
        </w:tc>
        <w:tc>
          <w:tcPr>
            <w:tcW w:type="dxa" w:w="2852"/>
          </w:tcPr>
          <w:p>
            <w:pPr>
              <w:jc w:val="center"/>
            </w:pPr>
            <w:r/>
            <w:r>
              <w:rPr>
                <w:rFonts w:ascii="Times New Roman" w:hAnsi="Times New Roman"/>
                <w:sz w:val="20"/>
              </w:rPr>
              <w:t>Non-overlapping chunks only</w:t>
            </w:r>
          </w:p>
        </w:tc>
      </w:tr>
      <w:tr>
        <w:tc>
          <w:tcPr>
            <w:tcW w:type="dxa" w:w="2852"/>
          </w:tcPr>
          <w:p>
            <w:pPr>
              <w:jc w:val="center"/>
            </w:pPr>
            <w:r/>
            <w:r>
              <w:rPr>
                <w:rFonts w:ascii="Times New Roman" w:hAnsi="Times New Roman"/>
                <w:sz w:val="20"/>
              </w:rPr>
              <w:t>P3</w:t>
            </w:r>
          </w:p>
        </w:tc>
        <w:tc>
          <w:tcPr>
            <w:tcW w:type="dxa" w:w="2852"/>
          </w:tcPr>
          <w:p>
            <w:pPr>
              <w:jc w:val="center"/>
            </w:pPr>
            <w:r/>
            <w:r>
              <w:rPr>
                <w:rFonts w:ascii="Times New Roman" w:hAnsi="Times New Roman"/>
                <w:sz w:val="20"/>
              </w:rPr>
              <w:t>Synthetic data flood</w:t>
            </w:r>
          </w:p>
        </w:tc>
        <w:tc>
          <w:tcPr>
            <w:tcW w:type="dxa" w:w="2852"/>
          </w:tcPr>
          <w:p>
            <w:pPr>
              <w:jc w:val="center"/>
            </w:pPr>
            <w:r/>
            <w:r>
              <w:rPr>
                <w:rFonts w:ascii="Times New Roman" w:hAnsi="Times New Roman"/>
                <w:sz w:val="20"/>
              </w:rPr>
              <w:t>Capped at 2,000 synthetic arrays</w:t>
            </w:r>
          </w:p>
        </w:tc>
      </w:tr>
      <w:tr>
        <w:tc>
          <w:tcPr>
            <w:tcW w:type="dxa" w:w="2852"/>
          </w:tcPr>
          <w:p>
            <w:pPr>
              <w:jc w:val="center"/>
            </w:pPr>
            <w:r/>
            <w:r>
              <w:rPr>
                <w:rFonts w:ascii="Times New Roman" w:hAnsi="Times New Roman"/>
                <w:sz w:val="20"/>
              </w:rPr>
              <w:t>P4</w:t>
            </w:r>
          </w:p>
        </w:tc>
        <w:tc>
          <w:tcPr>
            <w:tcW w:type="dxa" w:w="2852"/>
          </w:tcPr>
          <w:p>
            <w:pPr>
              <w:jc w:val="center"/>
            </w:pPr>
            <w:r/>
            <w:r>
              <w:rPr>
                <w:rFonts w:ascii="Times New Roman" w:hAnsi="Times New Roman"/>
                <w:sz w:val="20"/>
              </w:rPr>
              <w:t>Simulated sensor data</w:t>
            </w:r>
          </w:p>
        </w:tc>
        <w:tc>
          <w:tcPr>
            <w:tcW w:type="dxa" w:w="2852"/>
          </w:tcPr>
          <w:p>
            <w:pPr>
              <w:jc w:val="center"/>
            </w:pPr>
            <w:r/>
            <w:r>
              <w:rPr>
                <w:rFonts w:ascii="Times New Roman" w:hAnsi="Times New Roman"/>
                <w:sz w:val="20"/>
              </w:rPr>
              <w:t>Replaced with real UCI HAR data</w:t>
            </w:r>
          </w:p>
        </w:tc>
      </w:tr>
      <w:tr>
        <w:tc>
          <w:tcPr>
            <w:tcW w:type="dxa" w:w="2852"/>
          </w:tcPr>
          <w:p>
            <w:pPr>
              <w:jc w:val="center"/>
            </w:pPr>
            <w:r/>
            <w:r>
              <w:rPr>
                <w:rFonts w:ascii="Times New Roman" w:hAnsi="Times New Roman"/>
                <w:sz w:val="20"/>
              </w:rPr>
              <w:t>P5</w:t>
            </w:r>
          </w:p>
        </w:tc>
        <w:tc>
          <w:tcPr>
            <w:tcW w:type="dxa" w:w="2852"/>
          </w:tcPr>
          <w:p>
            <w:pPr>
              <w:jc w:val="center"/>
            </w:pPr>
            <w:r/>
            <w:r>
              <w:rPr>
                <w:rFonts w:ascii="Times New Roman" w:hAnsi="Times New Roman"/>
                <w:sz w:val="20"/>
              </w:rPr>
              <w:t>No source tracking</w:t>
            </w:r>
          </w:p>
        </w:tc>
        <w:tc>
          <w:tcPr>
            <w:tcW w:type="dxa" w:w="2852"/>
          </w:tcPr>
          <w:p>
            <w:pPr>
              <w:jc w:val="center"/>
            </w:pPr>
            <w:r/>
            <w:r>
              <w:rPr>
                <w:rFonts w:ascii="Times New Roman" w:hAnsi="Times New Roman"/>
                <w:sz w:val="20"/>
              </w:rPr>
              <w:t>source_id column on every row</w:t>
            </w:r>
          </w:p>
        </w:tc>
      </w:tr>
      <w:tr>
        <w:tc>
          <w:tcPr>
            <w:tcW w:type="dxa" w:w="2852"/>
          </w:tcPr>
          <w:p>
            <w:pPr>
              <w:jc w:val="center"/>
            </w:pPr>
            <w:r/>
            <w:r>
              <w:rPr>
                <w:rFonts w:ascii="Times New Roman" w:hAnsi="Times New Roman"/>
                <w:sz w:val="20"/>
              </w:rPr>
              <w:t>P6</w:t>
            </w:r>
          </w:p>
        </w:tc>
        <w:tc>
          <w:tcPr>
            <w:tcW w:type="dxa" w:w="2852"/>
          </w:tcPr>
          <w:p>
            <w:pPr>
              <w:jc w:val="center"/>
            </w:pPr>
            <w:r/>
            <w:r>
              <w:rPr>
                <w:rFonts w:ascii="Times New Roman" w:hAnsi="Times New Roman"/>
                <w:sz w:val="20"/>
              </w:rPr>
              <w:t>No tie filter</w:t>
            </w:r>
          </w:p>
        </w:tc>
        <w:tc>
          <w:tcPr>
            <w:tcW w:type="dxa" w:w="2852"/>
          </w:tcPr>
          <w:p>
            <w:pPr>
              <w:jc w:val="center"/>
            </w:pPr>
            <w:r/>
            <w:r>
              <w:rPr>
                <w:rFonts w:ascii="Times New Roman" w:hAnsi="Times New Roman"/>
                <w:sz w:val="20"/>
              </w:rPr>
              <w:t>5% margin filter: skip if (worst-best)/best &lt; 5%</w:t>
            </w:r>
          </w:p>
        </w:tc>
      </w:tr>
      <w:tr>
        <w:tc>
          <w:tcPr>
            <w:tcW w:type="dxa" w:w="2852"/>
          </w:tcPr>
          <w:p>
            <w:pPr>
              <w:jc w:val="center"/>
            </w:pPr>
            <w:r/>
            <w:r>
              <w:rPr>
                <w:rFonts w:ascii="Times New Roman" w:hAnsi="Times New Roman"/>
                <w:sz w:val="20"/>
              </w:rPr>
              <w:t>P7</w:t>
            </w:r>
          </w:p>
        </w:tc>
        <w:tc>
          <w:tcPr>
            <w:tcW w:type="dxa" w:w="2852"/>
          </w:tcPr>
          <w:p>
            <w:pPr>
              <w:jc w:val="center"/>
            </w:pPr>
            <w:r/>
            <w:r>
              <w:rPr>
                <w:rFonts w:ascii="Times New Roman" w:hAnsi="Times New Roman"/>
                <w:sz w:val="20"/>
              </w:rPr>
              <w:t>Extreme class imbalance</w:t>
            </w:r>
          </w:p>
        </w:tc>
        <w:tc>
          <w:tcPr>
            <w:tcW w:type="dxa" w:w="2852"/>
          </w:tcPr>
          <w:p>
            <w:pPr>
              <w:jc w:val="center"/>
            </w:pPr>
            <w:r/>
            <w:r>
              <w:rPr>
                <w:rFonts w:ascii="Times New Roman" w:hAnsi="Times New Roman"/>
                <w:sz w:val="20"/>
              </w:rPr>
              <w:t>Naturally balanced: 18%/42%/40%</w:t>
            </w:r>
          </w:p>
        </w:tc>
      </w:tr>
      <w:tr>
        <w:tc>
          <w:tcPr>
            <w:tcW w:type="dxa" w:w="2852"/>
          </w:tcPr>
          <w:p>
            <w:pPr>
              <w:jc w:val="center"/>
            </w:pPr>
            <w:r/>
            <w:r>
              <w:rPr>
                <w:rFonts w:ascii="Times New Roman" w:hAnsi="Times New Roman"/>
                <w:sz w:val="20"/>
              </w:rPr>
              <w:t>P8</w:t>
            </w:r>
          </w:p>
        </w:tc>
        <w:tc>
          <w:tcPr>
            <w:tcW w:type="dxa" w:w="2852"/>
          </w:tcPr>
          <w:p>
            <w:pPr>
              <w:jc w:val="center"/>
            </w:pPr>
            <w:r/>
            <w:r>
              <w:rPr>
                <w:rFonts w:ascii="Times New Roman" w:hAnsi="Times New Roman"/>
                <w:sz w:val="20"/>
              </w:rPr>
              <w:t>Tiny dataset inflation</w:t>
            </w:r>
          </w:p>
        </w:tc>
        <w:tc>
          <w:tcPr>
            <w:tcW w:type="dxa" w:w="2852"/>
          </w:tcPr>
          <w:p>
            <w:pPr>
              <w:jc w:val="center"/>
            </w:pPr>
            <w:r/>
            <w:r>
              <w:rPr>
                <w:rFonts w:ascii="Times New Roman" w:hAnsi="Times New Roman"/>
                <w:sz w:val="20"/>
              </w:rPr>
              <w:t>Minimum 200 real rows or skip</w:t>
            </w:r>
          </w:p>
        </w:tc>
      </w:tr>
    </w:tbl>
    <w:p>
      <w:pPr>
        <w:spacing w:after="120" w:before="0" w:line="360" w:lineRule="auto"/>
        <w:ind w:firstLine="0"/>
        <w:jc w:val="both"/>
      </w:pPr>
      <w:r>
        <w:rPr>
          <w:rFonts w:ascii="Times New Roman" w:hAnsi="Times New Roman"/>
          <w:color w:val="000000"/>
          <w:sz w:val="24"/>
        </w:rPr>
        <w:t>The source_id column is the linchpin of leakage prevention. Every array gets tagged with a unique identifier tracing back to its original dataset and column. When it comes time to split train-test, GroupShuffleSplit ensures all arrays from the same source land in the same split. Without this, the model could memorise source-specific patterns—arrays from the same financial dataset, say, share structural properties that would inflate test accuracy artificially.</w:t>
      </w:r>
    </w:p>
    <w:p>
      <w:pPr>
        <w:spacing w:after="120" w:before="0" w:line="360" w:lineRule="auto"/>
        <w:ind w:firstLine="0"/>
        <w:jc w:val="both"/>
      </w:pPr>
      <w:r>
        <w:rPr>
          <w:rFonts w:ascii="Times New Roman" w:hAnsi="Times New Roman"/>
          <w:color w:val="000000"/>
          <w:sz w:val="24"/>
        </w:rPr>
        <w:t>The diversity of data sources was a deliberate choice, not an accident. Earlier iterations used synthetic data (uniform, normal, lognormal, exponential) or a single domain (F1 telemetry). Both produced models that looked great on their training distribution and fell apart on anything else. Nine domains with genuinely different structural characteristics cover a much more representative slice of what real-world data processing pipelines actually encounter.</w:t>
      </w:r>
    </w:p>
    <w:p>
      <w:pPr>
        <w:spacing w:after="120" w:before="240" w:line="360" w:lineRule="auto"/>
        <w:ind w:firstLine="0"/>
        <w:jc w:val="left"/>
      </w:pPr>
      <w:r>
        <w:rPr>
          <w:rFonts w:ascii="Times New Roman" w:hAnsi="Times New Roman"/>
          <w:b/>
          <w:color w:val="000000"/>
          <w:sz w:val="24"/>
        </w:rPr>
        <w:t>3.4.3 LABELLING PROTOCOL</w:t>
      </w:r>
    </w:p>
    <w:p>
      <w:pPr>
        <w:spacing w:after="120" w:before="0" w:line="360" w:lineRule="auto"/>
        <w:ind w:firstLine="0"/>
        <w:jc w:val="both"/>
      </w:pPr>
      <w:r>
        <w:rPr>
          <w:rFonts w:ascii="Times New Roman" w:hAnsi="Times New Roman"/>
          <w:color w:val="000000"/>
          <w:sz w:val="24"/>
        </w:rPr>
        <w:t>Every array gets sorted by all three algorithms, and the label goes to whichever finishes fastest. Timing uses the best-of-5 protocol for n ≤ 10,000 and best-of-3 for larger arrays, taking the minimum time across repetitions to tamp down variance. Garbage collection is disabled during timing (gc.disable()) so collection pauses cannot corrupt measurements. Each algorithm gets its own fresh copy of the array—no shared state, no unfair advantages.</w:t>
      </w:r>
    </w:p>
    <w:p>
      <w:pPr>
        <w:spacing w:after="120" w:before="0" w:line="360" w:lineRule="auto"/>
        <w:ind w:firstLine="0"/>
        <w:jc w:val="both"/>
      </w:pPr>
      <w:r>
        <w:rPr>
          <w:rFonts w:ascii="Times New Roman" w:hAnsi="Times New Roman"/>
          <w:color w:val="000000"/>
          <w:sz w:val="24"/>
        </w:rPr>
        <w:t>Arrays where the timing margin between best and worst algorithm falls below 5 per cent get thrown out. The margin is (t_worst − t_best) / t_best. Why? Because when three algorithms finish within 5 per cent of each other, the 'winner' is essentially decided by measurement jitter—it is noise, not signal. This tie filter removed 2,365 arrays (5.9 per cent of the total), leaving a clean dataset of 37,976 labelled arrays. It is a critical quality measure: without it, the near-tied labels introduce noise that degrades model performance and makes evaluation results misleading.</w:t>
      </w:r>
    </w:p>
    <w:p>
      <w:pPr>
        <w:spacing w:after="120" w:before="0" w:line="360" w:lineRule="auto"/>
        <w:ind w:firstLine="0"/>
        <w:jc w:val="both"/>
      </w:pPr>
      <w:r>
        <w:rPr>
          <w:rFonts w:ascii="Times New Roman" w:hAnsi="Times New Roman"/>
          <w:color w:val="000000"/>
          <w:sz w:val="24"/>
        </w:rPr>
        <w:t>The resulting class distribution is 18.2 per cent introsort, 41.5 per cent heapsort, and 40.3 per cent timsort. That approximate balance emerged naturally from domain diversity—no artificial resampling, no class weighting during collection. Introsort being the smallest class reflects something real about the data: introsort tends to win on medium-sized random arrays where neither timsort's run exploitation nor heapsort's constant-factor advantages dominate. Those arrays are simply less common in practice than structured ones (timsort territory) or large random ones (heapsort territory).</w:t>
      </w:r>
    </w:p>
    <w:p>
      <w:pPr>
        <w:spacing w:after="120" w:before="360" w:line="360" w:lineRule="auto"/>
        <w:ind w:firstLine="0"/>
        <w:jc w:val="left"/>
      </w:pPr>
      <w:r>
        <w:rPr>
          <w:rFonts w:ascii="Times New Roman" w:hAnsi="Times New Roman"/>
          <w:b/>
          <w:color w:val="000000"/>
          <w:sz w:val="24"/>
        </w:rPr>
        <w:t>3.5 XGBOOST OFFLINE CLASSIFIER</w:t>
      </w:r>
    </w:p>
    <w:p>
      <w:pPr>
        <w:spacing w:after="120" w:before="0" w:line="360" w:lineRule="auto"/>
        <w:ind w:firstLine="0"/>
        <w:jc w:val="both"/>
      </w:pPr>
      <w:r>
        <w:rPr>
          <w:rFonts w:ascii="Times New Roman" w:hAnsi="Times New Roman"/>
          <w:color w:val="000000"/>
          <w:sz w:val="24"/>
        </w:rPr>
        <w:t>The XGBoost classifier (v6) was trained with the following setup. GroupShuffleSplit on source_id divided the dataset into training (54.3 per cent), validation (14.6 per cent), and test (31.0 per cent). Zero overlap between source identifiers in any split—that is the whole point.</w:t>
      </w:r>
    </w:p>
    <w:p>
      <w:pPr>
        <w:spacing w:after="120" w:before="240" w:line="360" w:lineRule="auto"/>
        <w:ind w:firstLine="0"/>
        <w:jc w:val="left"/>
      </w:pPr>
      <w:r>
        <w:rPr>
          <w:rFonts w:ascii="Times New Roman" w:hAnsi="Times New Roman"/>
          <w:b/>
          <w:sz w:val="24"/>
        </w:rPr>
        <w:t xml:space="preserve">Table 3.5: </w:t>
      </w:r>
      <w:r>
        <w:rPr>
          <w:rFonts w:ascii="Times New Roman" w:hAnsi="Times New Roman"/>
          <w:sz w:val="24"/>
        </w:rPr>
        <w:t>Train-validation-test split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39"/>
        <w:gridCol w:w="2139"/>
        <w:gridCol w:w="2139"/>
        <w:gridCol w:w="2139"/>
      </w:tblGrid>
      <w:tr>
        <w:tc>
          <w:tcPr>
            <w:tcW w:type="dxa" w:w="2139"/>
          </w:tcPr>
          <w:p>
            <w:pPr>
              <w:jc w:val="center"/>
            </w:pPr>
            <w:r/>
            <w:r>
              <w:rPr>
                <w:rFonts w:ascii="Times New Roman" w:hAnsi="Times New Roman"/>
                <w:b/>
                <w:sz w:val="20"/>
              </w:rPr>
              <w:t>Split</w:t>
            </w:r>
          </w:p>
        </w:tc>
        <w:tc>
          <w:tcPr>
            <w:tcW w:type="dxa" w:w="2139"/>
          </w:tcPr>
          <w:p>
            <w:pPr>
              <w:jc w:val="center"/>
            </w:pPr>
            <w:r/>
            <w:r>
              <w:rPr>
                <w:rFonts w:ascii="Times New Roman" w:hAnsi="Times New Roman"/>
                <w:b/>
                <w:sz w:val="20"/>
              </w:rPr>
              <w:t>Arrays</w:t>
            </w:r>
          </w:p>
        </w:tc>
        <w:tc>
          <w:tcPr>
            <w:tcW w:type="dxa" w:w="2139"/>
          </w:tcPr>
          <w:p>
            <w:pPr>
              <w:jc w:val="center"/>
            </w:pPr>
            <w:r/>
            <w:r>
              <w:rPr>
                <w:rFonts w:ascii="Times New Roman" w:hAnsi="Times New Roman"/>
                <w:b/>
                <w:sz w:val="20"/>
              </w:rPr>
              <w:t>Sources</w:t>
            </w:r>
          </w:p>
        </w:tc>
        <w:tc>
          <w:tcPr>
            <w:tcW w:type="dxa" w:w="2139"/>
          </w:tcPr>
          <w:p>
            <w:pPr>
              <w:jc w:val="center"/>
            </w:pPr>
            <w:r/>
            <w:r>
              <w:rPr>
                <w:rFonts w:ascii="Times New Roman" w:hAnsi="Times New Roman"/>
                <w:b/>
                <w:sz w:val="20"/>
              </w:rPr>
              <w:t>Source Overlap</w:t>
            </w:r>
          </w:p>
        </w:tc>
      </w:tr>
      <w:tr>
        <w:tc>
          <w:tcPr>
            <w:tcW w:type="dxa" w:w="2139"/>
          </w:tcPr>
          <w:p>
            <w:pPr>
              <w:jc w:val="center"/>
            </w:pPr>
            <w:r/>
            <w:r>
              <w:rPr>
                <w:rFonts w:ascii="Times New Roman" w:hAnsi="Times New Roman"/>
                <w:sz w:val="20"/>
              </w:rPr>
              <w:t>Train</w:t>
            </w:r>
          </w:p>
        </w:tc>
        <w:tc>
          <w:tcPr>
            <w:tcW w:type="dxa" w:w="2139"/>
          </w:tcPr>
          <w:p>
            <w:pPr>
              <w:jc w:val="center"/>
            </w:pPr>
            <w:r/>
            <w:r>
              <w:rPr>
                <w:rFonts w:ascii="Times New Roman" w:hAnsi="Times New Roman"/>
                <w:sz w:val="20"/>
              </w:rPr>
              <w:t>20,633</w:t>
            </w:r>
          </w:p>
        </w:tc>
        <w:tc>
          <w:tcPr>
            <w:tcW w:type="dxa" w:w="2139"/>
          </w:tcPr>
          <w:p>
            <w:pPr>
              <w:jc w:val="center"/>
            </w:pPr>
            <w:r/>
            <w:r>
              <w:rPr>
                <w:rFonts w:ascii="Times New Roman" w:hAnsi="Times New Roman"/>
                <w:sz w:val="20"/>
              </w:rPr>
              <w:t>5,967</w:t>
            </w:r>
          </w:p>
        </w:tc>
        <w:tc>
          <w:tcPr>
            <w:tcW w:type="dxa" w:w="2139"/>
          </w:tcPr>
          <w:p>
            <w:pPr>
              <w:jc w:val="center"/>
            </w:pPr>
            <w:r/>
            <w:r>
              <w:rPr>
                <w:rFonts w:ascii="Times New Roman" w:hAnsi="Times New Roman"/>
                <w:sz w:val="20"/>
              </w:rPr>
              <w:t>--</w:t>
            </w:r>
          </w:p>
        </w:tc>
      </w:tr>
      <w:tr>
        <w:tc>
          <w:tcPr>
            <w:tcW w:type="dxa" w:w="2139"/>
          </w:tcPr>
          <w:p>
            <w:pPr>
              <w:jc w:val="center"/>
            </w:pPr>
            <w:r/>
            <w:r>
              <w:rPr>
                <w:rFonts w:ascii="Times New Roman" w:hAnsi="Times New Roman"/>
                <w:sz w:val="20"/>
              </w:rPr>
              <w:t>Validation</w:t>
            </w:r>
          </w:p>
        </w:tc>
        <w:tc>
          <w:tcPr>
            <w:tcW w:type="dxa" w:w="2139"/>
          </w:tcPr>
          <w:p>
            <w:pPr>
              <w:jc w:val="center"/>
            </w:pPr>
            <w:r/>
            <w:r>
              <w:rPr>
                <w:rFonts w:ascii="Times New Roman" w:hAnsi="Times New Roman"/>
                <w:sz w:val="20"/>
              </w:rPr>
              <w:t>5,554</w:t>
            </w:r>
          </w:p>
        </w:tc>
        <w:tc>
          <w:tcPr>
            <w:tcW w:type="dxa" w:w="2139"/>
          </w:tcPr>
          <w:p>
            <w:pPr>
              <w:jc w:val="center"/>
            </w:pPr>
            <w:r/>
            <w:r>
              <w:rPr>
                <w:rFonts w:ascii="Times New Roman" w:hAnsi="Times New Roman"/>
                <w:sz w:val="20"/>
              </w:rPr>
              <w:t>1,587</w:t>
            </w:r>
          </w:p>
        </w:tc>
        <w:tc>
          <w:tcPr>
            <w:tcW w:type="dxa" w:w="2139"/>
          </w:tcPr>
          <w:p>
            <w:pPr>
              <w:jc w:val="center"/>
            </w:pPr>
            <w:r/>
            <w:r>
              <w:rPr>
                <w:rFonts w:ascii="Times New Roman" w:hAnsi="Times New Roman"/>
                <w:sz w:val="20"/>
              </w:rPr>
              <w:t>0 with train</w:t>
            </w:r>
          </w:p>
        </w:tc>
      </w:tr>
      <w:tr>
        <w:tc>
          <w:tcPr>
            <w:tcW w:type="dxa" w:w="2139"/>
          </w:tcPr>
          <w:p>
            <w:pPr>
              <w:jc w:val="center"/>
            </w:pPr>
            <w:r/>
            <w:r>
              <w:rPr>
                <w:rFonts w:ascii="Times New Roman" w:hAnsi="Times New Roman"/>
                <w:sz w:val="20"/>
              </w:rPr>
              <w:t>Test</w:t>
            </w:r>
          </w:p>
        </w:tc>
        <w:tc>
          <w:tcPr>
            <w:tcW w:type="dxa" w:w="2139"/>
          </w:tcPr>
          <w:p>
            <w:pPr>
              <w:jc w:val="center"/>
            </w:pPr>
            <w:r/>
            <w:r>
              <w:rPr>
                <w:rFonts w:ascii="Times New Roman" w:hAnsi="Times New Roman"/>
                <w:sz w:val="20"/>
              </w:rPr>
              <w:t>11,789</w:t>
            </w:r>
          </w:p>
        </w:tc>
        <w:tc>
          <w:tcPr>
            <w:tcW w:type="dxa" w:w="2139"/>
          </w:tcPr>
          <w:p>
            <w:pPr>
              <w:jc w:val="center"/>
            </w:pPr>
            <w:r/>
            <w:r>
              <w:rPr>
                <w:rFonts w:ascii="Times New Roman" w:hAnsi="Times New Roman"/>
                <w:sz w:val="20"/>
              </w:rPr>
              <w:t>3,238</w:t>
            </w:r>
          </w:p>
        </w:tc>
        <w:tc>
          <w:tcPr>
            <w:tcW w:type="dxa" w:w="2139"/>
          </w:tcPr>
          <w:p>
            <w:pPr>
              <w:jc w:val="center"/>
            </w:pPr>
            <w:r/>
            <w:r>
              <w:rPr>
                <w:rFonts w:ascii="Times New Roman" w:hAnsi="Times New Roman"/>
                <w:sz w:val="20"/>
              </w:rPr>
              <w:t>0 with train/val</w:t>
            </w:r>
          </w:p>
        </w:tc>
      </w:tr>
    </w:tbl>
    <w:p>
      <w:pPr>
        <w:spacing w:after="120" w:before="240" w:line="360" w:lineRule="auto"/>
        <w:ind w:firstLine="0"/>
        <w:jc w:val="left"/>
      </w:pPr>
      <w:r>
        <w:rPr>
          <w:rFonts w:ascii="Times New Roman" w:hAnsi="Times New Roman"/>
          <w:b/>
          <w:color w:val="000000"/>
          <w:sz w:val="24"/>
        </w:rPr>
        <w:t>3.5.1 HYPERPARAMETERS</w:t>
      </w:r>
    </w:p>
    <w:p>
      <w:pPr>
        <w:spacing w:after="120" w:before="0" w:line="360" w:lineRule="auto"/>
        <w:ind w:firstLine="0"/>
        <w:jc w:val="both"/>
      </w:pPr>
      <w:r>
        <w:rPr>
          <w:rFonts w:ascii="Times New Roman" w:hAnsi="Times New Roman"/>
          <w:color w:val="000000"/>
          <w:sz w:val="24"/>
        </w:rPr>
        <w:t>The model was configured with heavy regularisation—deliberately so. When algorithms finish within microseconds of each other, the winner is essentially random, and you do not want the model memorising that noise. Table 3.6 lists every hyperparameter.</w:t>
      </w:r>
    </w:p>
    <w:p>
      <w:pPr>
        <w:spacing w:after="120" w:before="240" w:line="360" w:lineRule="auto"/>
        <w:ind w:firstLine="0"/>
        <w:jc w:val="left"/>
      </w:pPr>
      <w:r>
        <w:rPr>
          <w:rFonts w:ascii="Times New Roman" w:hAnsi="Times New Roman"/>
          <w:b/>
          <w:sz w:val="24"/>
        </w:rPr>
        <w:t xml:space="preserve">Table 3.6: </w:t>
      </w:r>
      <w:r>
        <w:rPr>
          <w:rFonts w:ascii="Times New Roman" w:hAnsi="Times New Roman"/>
          <w:sz w:val="24"/>
        </w:rPr>
        <w:t>XGBoost v6 hyperparameters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852"/>
        <w:gridCol w:w="2852"/>
        <w:gridCol w:w="2852"/>
      </w:tblGrid>
      <w:tr>
        <w:tc>
          <w:tcPr>
            <w:tcW w:type="dxa" w:w="2852"/>
          </w:tcPr>
          <w:p>
            <w:pPr>
              <w:jc w:val="center"/>
            </w:pPr>
            <w:r/>
            <w:r>
              <w:rPr>
                <w:rFonts w:ascii="Times New Roman" w:hAnsi="Times New Roman"/>
                <w:b/>
                <w:sz w:val="20"/>
              </w:rPr>
              <w:t>Parameter</w:t>
            </w:r>
          </w:p>
        </w:tc>
        <w:tc>
          <w:tcPr>
            <w:tcW w:type="dxa" w:w="2852"/>
          </w:tcPr>
          <w:p>
            <w:pPr>
              <w:jc w:val="center"/>
            </w:pPr>
            <w:r/>
            <w:r>
              <w:rPr>
                <w:rFonts w:ascii="Times New Roman" w:hAnsi="Times New Roman"/>
                <w:b/>
                <w:sz w:val="20"/>
              </w:rPr>
              <w:t>Value</w:t>
            </w:r>
          </w:p>
        </w:tc>
        <w:tc>
          <w:tcPr>
            <w:tcW w:type="dxa" w:w="2852"/>
          </w:tcPr>
          <w:p>
            <w:pPr>
              <w:jc w:val="center"/>
            </w:pPr>
            <w:r/>
            <w:r>
              <w:rPr>
                <w:rFonts w:ascii="Times New Roman" w:hAnsi="Times New Roman"/>
                <w:b/>
                <w:sz w:val="20"/>
              </w:rPr>
              <w:t>Purpose</w:t>
            </w:r>
          </w:p>
        </w:tc>
      </w:tr>
      <w:tr>
        <w:tc>
          <w:tcPr>
            <w:tcW w:type="dxa" w:w="2852"/>
          </w:tcPr>
          <w:p>
            <w:pPr>
              <w:jc w:val="center"/>
            </w:pPr>
            <w:r/>
            <w:r>
              <w:rPr>
                <w:rFonts w:ascii="Times New Roman" w:hAnsi="Times New Roman"/>
                <w:sz w:val="20"/>
              </w:rPr>
              <w:t>objective</w:t>
            </w:r>
          </w:p>
        </w:tc>
        <w:tc>
          <w:tcPr>
            <w:tcW w:type="dxa" w:w="2852"/>
          </w:tcPr>
          <w:p>
            <w:pPr>
              <w:jc w:val="center"/>
            </w:pPr>
            <w:r/>
            <w:r>
              <w:rPr>
                <w:rFonts w:ascii="Times New Roman" w:hAnsi="Times New Roman"/>
                <w:sz w:val="20"/>
              </w:rPr>
              <w:t>multi:softprob</w:t>
            </w:r>
          </w:p>
        </w:tc>
        <w:tc>
          <w:tcPr>
            <w:tcW w:type="dxa" w:w="2852"/>
          </w:tcPr>
          <w:p>
            <w:pPr>
              <w:jc w:val="center"/>
            </w:pPr>
            <w:r/>
            <w:r>
              <w:rPr>
                <w:rFonts w:ascii="Times New Roman" w:hAnsi="Times New Roman"/>
                <w:sz w:val="20"/>
              </w:rPr>
              <w:t>Multi-class with calibrated probabilities</w:t>
            </w:r>
          </w:p>
        </w:tc>
      </w:tr>
      <w:tr>
        <w:tc>
          <w:tcPr>
            <w:tcW w:type="dxa" w:w="2852"/>
          </w:tcPr>
          <w:p>
            <w:pPr>
              <w:jc w:val="center"/>
            </w:pPr>
            <w:r/>
            <w:r>
              <w:rPr>
                <w:rFonts w:ascii="Times New Roman" w:hAnsi="Times New Roman"/>
                <w:sz w:val="20"/>
              </w:rPr>
              <w:t>tree_method</w:t>
            </w:r>
          </w:p>
        </w:tc>
        <w:tc>
          <w:tcPr>
            <w:tcW w:type="dxa" w:w="2852"/>
          </w:tcPr>
          <w:p>
            <w:pPr>
              <w:jc w:val="center"/>
            </w:pPr>
            <w:r/>
            <w:r>
              <w:rPr>
                <w:rFonts w:ascii="Times New Roman" w:hAnsi="Times New Roman"/>
                <w:sz w:val="20"/>
              </w:rPr>
              <w:t>hist</w:t>
            </w:r>
          </w:p>
        </w:tc>
        <w:tc>
          <w:tcPr>
            <w:tcW w:type="dxa" w:w="2852"/>
          </w:tcPr>
          <w:p>
            <w:pPr>
              <w:jc w:val="center"/>
            </w:pPr>
            <w:r/>
            <w:r>
              <w:rPr>
                <w:rFonts w:ascii="Times New Roman" w:hAnsi="Times New Roman"/>
                <w:sz w:val="20"/>
              </w:rPr>
              <w:t>Histogram-based splits</w:t>
            </w:r>
          </w:p>
        </w:tc>
      </w:tr>
      <w:tr>
        <w:tc>
          <w:tcPr>
            <w:tcW w:type="dxa" w:w="2852"/>
          </w:tcPr>
          <w:p>
            <w:pPr>
              <w:jc w:val="center"/>
            </w:pPr>
            <w:r/>
            <w:r>
              <w:rPr>
                <w:rFonts w:ascii="Times New Roman" w:hAnsi="Times New Roman"/>
                <w:sz w:val="20"/>
              </w:rPr>
              <w:t>n_estimators</w:t>
            </w:r>
          </w:p>
        </w:tc>
        <w:tc>
          <w:tcPr>
            <w:tcW w:type="dxa" w:w="2852"/>
          </w:tcPr>
          <w:p>
            <w:pPr>
              <w:jc w:val="center"/>
            </w:pPr>
            <w:r/>
            <w:r>
              <w:rPr>
                <w:rFonts w:ascii="Times New Roman" w:hAnsi="Times New Roman"/>
                <w:sz w:val="20"/>
              </w:rPr>
              <w:t>800 (stopped at 595)</w:t>
            </w:r>
          </w:p>
        </w:tc>
        <w:tc>
          <w:tcPr>
            <w:tcW w:type="dxa" w:w="2852"/>
          </w:tcPr>
          <w:p>
            <w:pPr>
              <w:jc w:val="center"/>
            </w:pPr>
            <w:r/>
            <w:r>
              <w:rPr>
                <w:rFonts w:ascii="Times New Roman" w:hAnsi="Times New Roman"/>
                <w:sz w:val="20"/>
              </w:rPr>
              <w:t>Early stopping prevented overfitting</w:t>
            </w:r>
          </w:p>
        </w:tc>
      </w:tr>
      <w:tr>
        <w:tc>
          <w:tcPr>
            <w:tcW w:type="dxa" w:w="2852"/>
          </w:tcPr>
          <w:p>
            <w:pPr>
              <w:jc w:val="center"/>
            </w:pPr>
            <w:r/>
            <w:r>
              <w:rPr>
                <w:rFonts w:ascii="Times New Roman" w:hAnsi="Times New Roman"/>
                <w:sz w:val="20"/>
              </w:rPr>
              <w:t>max_depth</w:t>
            </w:r>
          </w:p>
        </w:tc>
        <w:tc>
          <w:tcPr>
            <w:tcW w:type="dxa" w:w="2852"/>
          </w:tcPr>
          <w:p>
            <w:pPr>
              <w:jc w:val="center"/>
            </w:pPr>
            <w:r/>
            <w:r>
              <w:rPr>
                <w:rFonts w:ascii="Times New Roman" w:hAnsi="Times New Roman"/>
                <w:sz w:val="20"/>
              </w:rPr>
              <w:t>6</w:t>
            </w:r>
          </w:p>
        </w:tc>
        <w:tc>
          <w:tcPr>
            <w:tcW w:type="dxa" w:w="2852"/>
          </w:tcPr>
          <w:p>
            <w:pPr>
              <w:jc w:val="center"/>
            </w:pPr>
            <w:r/>
            <w:r>
              <w:rPr>
                <w:rFonts w:ascii="Times New Roman" w:hAnsi="Times New Roman"/>
                <w:sz w:val="20"/>
              </w:rPr>
              <w:t>Moderate tree depth</w:t>
            </w:r>
          </w:p>
        </w:tc>
      </w:tr>
      <w:tr>
        <w:tc>
          <w:tcPr>
            <w:tcW w:type="dxa" w:w="2852"/>
          </w:tcPr>
          <w:p>
            <w:pPr>
              <w:jc w:val="center"/>
            </w:pPr>
            <w:r/>
            <w:r>
              <w:rPr>
                <w:rFonts w:ascii="Times New Roman" w:hAnsi="Times New Roman"/>
                <w:sz w:val="20"/>
              </w:rPr>
              <w:t>learning_rate</w:t>
            </w:r>
          </w:p>
        </w:tc>
        <w:tc>
          <w:tcPr>
            <w:tcW w:type="dxa" w:w="2852"/>
          </w:tcPr>
          <w:p>
            <w:pPr>
              <w:jc w:val="center"/>
            </w:pPr>
            <w:r/>
            <w:r>
              <w:rPr>
                <w:rFonts w:ascii="Times New Roman" w:hAnsi="Times New Roman"/>
                <w:sz w:val="20"/>
              </w:rPr>
              <w:t>0.03</w:t>
            </w:r>
          </w:p>
        </w:tc>
        <w:tc>
          <w:tcPr>
            <w:tcW w:type="dxa" w:w="2852"/>
          </w:tcPr>
          <w:p>
            <w:pPr>
              <w:jc w:val="center"/>
            </w:pPr>
            <w:r/>
            <w:r>
              <w:rPr>
                <w:rFonts w:ascii="Times New Roman" w:hAnsi="Times New Roman"/>
                <w:sz w:val="20"/>
              </w:rPr>
              <w:t>Slow learning for better generalisation</w:t>
            </w:r>
          </w:p>
        </w:tc>
      </w:tr>
      <w:tr>
        <w:tc>
          <w:tcPr>
            <w:tcW w:type="dxa" w:w="2852"/>
          </w:tcPr>
          <w:p>
            <w:pPr>
              <w:jc w:val="center"/>
            </w:pPr>
            <w:r/>
            <w:r>
              <w:rPr>
                <w:rFonts w:ascii="Times New Roman" w:hAnsi="Times New Roman"/>
                <w:sz w:val="20"/>
              </w:rPr>
              <w:t>subsample</w:t>
            </w:r>
          </w:p>
        </w:tc>
        <w:tc>
          <w:tcPr>
            <w:tcW w:type="dxa" w:w="2852"/>
          </w:tcPr>
          <w:p>
            <w:pPr>
              <w:jc w:val="center"/>
            </w:pPr>
            <w:r/>
            <w:r>
              <w:rPr>
                <w:rFonts w:ascii="Times New Roman" w:hAnsi="Times New Roman"/>
                <w:sz w:val="20"/>
              </w:rPr>
              <w:t>0.8</w:t>
            </w:r>
          </w:p>
        </w:tc>
        <w:tc>
          <w:tcPr>
            <w:tcW w:type="dxa" w:w="2852"/>
          </w:tcPr>
          <w:p>
            <w:pPr>
              <w:jc w:val="center"/>
            </w:pPr>
            <w:r/>
            <w:r>
              <w:rPr>
                <w:rFonts w:ascii="Times New Roman" w:hAnsi="Times New Roman"/>
                <w:sz w:val="20"/>
              </w:rPr>
              <w:t>Row subsampling</w:t>
            </w:r>
          </w:p>
        </w:tc>
      </w:tr>
      <w:tr>
        <w:tc>
          <w:tcPr>
            <w:tcW w:type="dxa" w:w="2852"/>
          </w:tcPr>
          <w:p>
            <w:pPr>
              <w:jc w:val="center"/>
            </w:pPr>
            <w:r/>
            <w:r>
              <w:rPr>
                <w:rFonts w:ascii="Times New Roman" w:hAnsi="Times New Roman"/>
                <w:sz w:val="20"/>
              </w:rPr>
              <w:t>colsample_bytree</w:t>
            </w:r>
          </w:p>
        </w:tc>
        <w:tc>
          <w:tcPr>
            <w:tcW w:type="dxa" w:w="2852"/>
          </w:tcPr>
          <w:p>
            <w:pPr>
              <w:jc w:val="center"/>
            </w:pPr>
            <w:r/>
            <w:r>
              <w:rPr>
                <w:rFonts w:ascii="Times New Roman" w:hAnsi="Times New Roman"/>
                <w:sz w:val="20"/>
              </w:rPr>
              <w:t>0.8</w:t>
            </w:r>
          </w:p>
        </w:tc>
        <w:tc>
          <w:tcPr>
            <w:tcW w:type="dxa" w:w="2852"/>
          </w:tcPr>
          <w:p>
            <w:pPr>
              <w:jc w:val="center"/>
            </w:pPr>
            <w:r/>
            <w:r>
              <w:rPr>
                <w:rFonts w:ascii="Times New Roman" w:hAnsi="Times New Roman"/>
                <w:sz w:val="20"/>
              </w:rPr>
              <w:t>Feature subsampling</w:t>
            </w:r>
          </w:p>
        </w:tc>
      </w:tr>
      <w:tr>
        <w:tc>
          <w:tcPr>
            <w:tcW w:type="dxa" w:w="2852"/>
          </w:tcPr>
          <w:p>
            <w:pPr>
              <w:jc w:val="center"/>
            </w:pPr>
            <w:r/>
            <w:r>
              <w:rPr>
                <w:rFonts w:ascii="Times New Roman" w:hAnsi="Times New Roman"/>
                <w:sz w:val="20"/>
              </w:rPr>
              <w:t>min_child_weight</w:t>
            </w:r>
          </w:p>
        </w:tc>
        <w:tc>
          <w:tcPr>
            <w:tcW w:type="dxa" w:w="2852"/>
          </w:tcPr>
          <w:p>
            <w:pPr>
              <w:jc w:val="center"/>
            </w:pPr>
            <w:r/>
            <w:r>
              <w:rPr>
                <w:rFonts w:ascii="Times New Roman" w:hAnsi="Times New Roman"/>
                <w:sz w:val="20"/>
              </w:rPr>
              <w:t>10</w:t>
            </w:r>
          </w:p>
        </w:tc>
        <w:tc>
          <w:tcPr>
            <w:tcW w:type="dxa" w:w="2852"/>
          </w:tcPr>
          <w:p>
            <w:pPr>
              <w:jc w:val="center"/>
            </w:pPr>
            <w:r/>
            <w:r>
              <w:rPr>
                <w:rFonts w:ascii="Times New Roman" w:hAnsi="Times New Roman"/>
                <w:sz w:val="20"/>
              </w:rPr>
              <w:t>Minimum leaf size</w:t>
            </w:r>
          </w:p>
        </w:tc>
      </w:tr>
      <w:tr>
        <w:tc>
          <w:tcPr>
            <w:tcW w:type="dxa" w:w="2852"/>
          </w:tcPr>
          <w:p>
            <w:pPr>
              <w:jc w:val="center"/>
            </w:pPr>
            <w:r/>
            <w:r>
              <w:rPr>
                <w:rFonts w:ascii="Times New Roman" w:hAnsi="Times New Roman"/>
                <w:sz w:val="20"/>
              </w:rPr>
              <w:t>reg_alpha</w:t>
            </w:r>
          </w:p>
        </w:tc>
        <w:tc>
          <w:tcPr>
            <w:tcW w:type="dxa" w:w="2852"/>
          </w:tcPr>
          <w:p>
            <w:pPr>
              <w:jc w:val="center"/>
            </w:pPr>
            <w:r/>
            <w:r>
              <w:rPr>
                <w:rFonts w:ascii="Times New Roman" w:hAnsi="Times New Roman"/>
                <w:sz w:val="20"/>
              </w:rPr>
              <w:t>0.5</w:t>
            </w:r>
          </w:p>
        </w:tc>
        <w:tc>
          <w:tcPr>
            <w:tcW w:type="dxa" w:w="2852"/>
          </w:tcPr>
          <w:p>
            <w:pPr>
              <w:jc w:val="center"/>
            </w:pPr>
            <w:r/>
            <w:r>
              <w:rPr>
                <w:rFonts w:ascii="Times New Roman" w:hAnsi="Times New Roman"/>
                <w:sz w:val="20"/>
              </w:rPr>
              <w:t>L1 regularisation</w:t>
            </w:r>
          </w:p>
        </w:tc>
      </w:tr>
      <w:tr>
        <w:tc>
          <w:tcPr>
            <w:tcW w:type="dxa" w:w="2852"/>
          </w:tcPr>
          <w:p>
            <w:pPr>
              <w:jc w:val="center"/>
            </w:pPr>
            <w:r/>
            <w:r>
              <w:rPr>
                <w:rFonts w:ascii="Times New Roman" w:hAnsi="Times New Roman"/>
                <w:sz w:val="20"/>
              </w:rPr>
              <w:t>reg_lambda</w:t>
            </w:r>
          </w:p>
        </w:tc>
        <w:tc>
          <w:tcPr>
            <w:tcW w:type="dxa" w:w="2852"/>
          </w:tcPr>
          <w:p>
            <w:pPr>
              <w:jc w:val="center"/>
            </w:pPr>
            <w:r/>
            <w:r>
              <w:rPr>
                <w:rFonts w:ascii="Times New Roman" w:hAnsi="Times New Roman"/>
                <w:sz w:val="20"/>
              </w:rPr>
              <w:t>2.0</w:t>
            </w:r>
          </w:p>
        </w:tc>
        <w:tc>
          <w:tcPr>
            <w:tcW w:type="dxa" w:w="2852"/>
          </w:tcPr>
          <w:p>
            <w:pPr>
              <w:jc w:val="center"/>
            </w:pPr>
            <w:r/>
            <w:r>
              <w:rPr>
                <w:rFonts w:ascii="Times New Roman" w:hAnsi="Times New Roman"/>
                <w:sz w:val="20"/>
              </w:rPr>
              <w:t>L2 regularisation</w:t>
            </w:r>
          </w:p>
        </w:tc>
      </w:tr>
      <w:tr>
        <w:tc>
          <w:tcPr>
            <w:tcW w:type="dxa" w:w="2852"/>
          </w:tcPr>
          <w:p>
            <w:pPr>
              <w:jc w:val="center"/>
            </w:pPr>
            <w:r/>
            <w:r>
              <w:rPr>
                <w:rFonts w:ascii="Times New Roman" w:hAnsi="Times New Roman"/>
                <w:sz w:val="20"/>
              </w:rPr>
              <w:t>gamma</w:t>
            </w:r>
          </w:p>
        </w:tc>
        <w:tc>
          <w:tcPr>
            <w:tcW w:type="dxa" w:w="2852"/>
          </w:tcPr>
          <w:p>
            <w:pPr>
              <w:jc w:val="center"/>
            </w:pPr>
            <w:r/>
            <w:r>
              <w:rPr>
                <w:rFonts w:ascii="Times New Roman" w:hAnsi="Times New Roman"/>
                <w:sz w:val="20"/>
              </w:rPr>
              <w:t>0.1</w:t>
            </w:r>
          </w:p>
        </w:tc>
        <w:tc>
          <w:tcPr>
            <w:tcW w:type="dxa" w:w="2852"/>
          </w:tcPr>
          <w:p>
            <w:pPr>
              <w:jc w:val="center"/>
            </w:pPr>
            <w:r/>
            <w:r>
              <w:rPr>
                <w:rFonts w:ascii="Times New Roman" w:hAnsi="Times New Roman"/>
                <w:sz w:val="20"/>
              </w:rPr>
              <w:t>Minimum split gain</w:t>
            </w:r>
          </w:p>
        </w:tc>
      </w:tr>
      <w:tr>
        <w:tc>
          <w:tcPr>
            <w:tcW w:type="dxa" w:w="2852"/>
          </w:tcPr>
          <w:p>
            <w:pPr>
              <w:jc w:val="center"/>
            </w:pPr>
            <w:r/>
            <w:r>
              <w:rPr>
                <w:rFonts w:ascii="Times New Roman" w:hAnsi="Times New Roman"/>
                <w:sz w:val="20"/>
              </w:rPr>
              <w:t>early_stopping_rounds</w:t>
            </w:r>
          </w:p>
        </w:tc>
        <w:tc>
          <w:tcPr>
            <w:tcW w:type="dxa" w:w="2852"/>
          </w:tcPr>
          <w:p>
            <w:pPr>
              <w:jc w:val="center"/>
            </w:pPr>
            <w:r/>
            <w:r>
              <w:rPr>
                <w:rFonts w:ascii="Times New Roman" w:hAnsi="Times New Roman"/>
                <w:sz w:val="20"/>
              </w:rPr>
              <w:t>50</w:t>
            </w:r>
          </w:p>
        </w:tc>
        <w:tc>
          <w:tcPr>
            <w:tcW w:type="dxa" w:w="2852"/>
          </w:tcPr>
          <w:p>
            <w:pPr>
              <w:jc w:val="center"/>
            </w:pPr>
            <w:r/>
            <w:r>
              <w:rPr>
                <w:rFonts w:ascii="Times New Roman" w:hAnsi="Times New Roman"/>
                <w:sz w:val="20"/>
              </w:rPr>
              <w:t>Patience for early stopping</w:t>
            </w:r>
          </w:p>
        </w:tc>
      </w:tr>
    </w:tbl>
    <w:p>
      <w:pPr>
        <w:spacing w:after="120" w:before="0" w:line="360" w:lineRule="auto"/>
        <w:ind w:firstLine="0"/>
        <w:jc w:val="both"/>
      </w:pPr>
      <w:r>
        <w:rPr>
          <w:rFonts w:ascii="Times New Roman" w:hAnsi="Times New Roman"/>
          <w:color w:val="000000"/>
          <w:sz w:val="24"/>
        </w:rPr>
        <w:t>Early stopping kicked in at iteration 595 out of 800, which is a good sign—it means the regularisation was dialled in correctly and the model had genuinely converged. The learning rate of 0.03 is deliberately slow: you want enough iterations for the early stopping mechanism to find the sweet spot. The heavy L1 and L2 regularisation (alpha = 0.5, lambda = 2.0) combined with a large minimum child weight (10) was designed specifically for this domain. Without that regularisation muscle, the model overfits to the 39 per cent of arrays where introsort and heapsort differ by less than 1 per cent—essentially learning noise.</w:t>
      </w:r>
    </w:p>
    <w:p>
      <w:pPr>
        <w:spacing w:after="120" w:before="0" w:line="360" w:lineRule="auto"/>
        <w:ind w:firstLine="0"/>
        <w:jc w:val="both"/>
      </w:pPr>
      <w:r>
        <w:rPr>
          <w:rFonts w:ascii="Times New Roman" w:hAnsi="Times New Roman"/>
          <w:color w:val="000000"/>
          <w:sz w:val="24"/>
        </w:rPr>
        <w:t>Why the histogram-based tree method (hist) over exact splits? Two reasons. First, it is dramatically faster on 20,633 training arrays—seconds instead of minutes. Second, the binning of feature values into 256 buckets provides free implicit regularisation, since the model can only split at bin boundaries, not at every unique feature value. The multi:softprob objective produces calibrated probability estimates, which the LinUCB bandit needs for its warm-start initialisation downstream.</w:t>
      </w:r>
    </w:p>
    <w:p>
      <w:pPr>
        <w:spacing w:after="120" w:before="240" w:line="360" w:lineRule="auto"/>
        <w:ind w:firstLine="0"/>
        <w:jc w:val="left"/>
      </w:pPr>
      <w:r>
        <w:rPr>
          <w:rFonts w:ascii="Times New Roman" w:hAnsi="Times New Roman"/>
          <w:b/>
          <w:color w:val="000000"/>
          <w:sz w:val="24"/>
        </w:rPr>
        <w:t>3.5.2 OVERFITTING ANALYSIS</w:t>
      </w:r>
    </w:p>
    <w:p>
      <w:pPr>
        <w:spacing w:after="120" w:before="0" w:line="360" w:lineRule="auto"/>
        <w:ind w:firstLine="0"/>
        <w:jc w:val="both"/>
      </w:pPr>
      <w:r>
        <w:rPr>
          <w:rFonts w:ascii="Times New Roman" w:hAnsi="Times New Roman"/>
          <w:color w:val="000000"/>
          <w:sz w:val="24"/>
        </w:rPr>
        <w:t>The gap between training accuracy (83.8 per cent) and test accuracy (71.2 per cent) is 12.6 percentage points. That looks large at first glance—but diagnostic analysis in Chapter 4 confirms it is mostly about inherent label noise, not model overfitting. Three pieces of evidence. First, a KNN classifier (k=15) achieves 73.3 per cent on the same test set, confirming the accuracy ceiling belongs to the data, not the model family. Second, validation accuracy (71.8 per cent) closely matches test accuracy (71.2 per cent), indicating solid generalisation to unseen data. Third, binary accuracy (timsort versus comparison-sort) hits 94.2 per cent—the model is excellent at the portion of the problem that actually has a clear answer.</w:t>
      </w:r>
    </w:p>
    <w:p>
      <w:pPr>
        <w:spacing w:after="120" w:before="360" w:line="360" w:lineRule="auto"/>
        <w:ind w:firstLine="0"/>
        <w:jc w:val="left"/>
      </w:pPr>
      <w:r>
        <w:rPr>
          <w:rFonts w:ascii="Times New Roman" w:hAnsi="Times New Roman"/>
          <w:b/>
          <w:color w:val="000000"/>
          <w:sz w:val="24"/>
        </w:rPr>
        <w:t>3.6 LINUCB CONTEXTUAL BANDIT</w:t>
      </w:r>
    </w:p>
    <w:p>
      <w:pPr>
        <w:spacing w:after="120" w:before="0" w:line="360" w:lineRule="auto"/>
        <w:ind w:firstLine="0"/>
        <w:jc w:val="both"/>
      </w:pPr>
      <w:r>
        <w:rPr>
          <w:rFonts w:ascii="Times New Roman" w:hAnsi="Times New Roman"/>
          <w:color w:val="000000"/>
          <w:sz w:val="24"/>
        </w:rPr>
        <w:t>The online layer runs LinUCB (Li et al., 2010) to adapt the selection policy when the deployment distribution drifts away from what the offline model learned. Three independent ridge regression models—one per algorithm—maintain confidence bounds, and the system picks whichever algorithm has the highest upper confidence bound at each step. Below: how it is initialised, updated, and evaluated.</w:t>
      </w:r>
    </w:p>
    <w:p>
      <w:pPr>
        <w:spacing w:after="120" w:before="240" w:line="360" w:lineRule="auto"/>
        <w:ind w:firstLine="0"/>
        <w:jc w:val="left"/>
      </w:pPr>
      <w:r>
        <w:rPr>
          <w:rFonts w:ascii="Times New Roman" w:hAnsi="Times New Roman"/>
          <w:b/>
          <w:color w:val="000000"/>
          <w:sz w:val="24"/>
        </w:rPr>
        <w:t>3.6.1 WARM-START INITIALISATION</w:t>
      </w:r>
    </w:p>
    <w:p>
      <w:pPr>
        <w:spacing w:after="120" w:before="0" w:line="360" w:lineRule="auto"/>
        <w:ind w:firstLine="0"/>
        <w:jc w:val="both"/>
      </w:pPr>
      <w:r>
        <w:rPr>
          <w:rFonts w:ascii="Times New Roman" w:hAnsi="Times New Roman"/>
          <w:color w:val="000000"/>
          <w:sz w:val="24"/>
        </w:rPr>
        <w:t>Starting a bandit from scratch when you already have a strong offline classifier is wasteful—why throw away knowledge? The warm-start procedure seeds the bandit's design matrix A_a and reward vector b_a using XGBoost's predictions on the training set. For each training array (x_i, y_i) where y_i is the true best algorithm, x_i gets added to A_{y_i} and r_i * x_i to b_{y_i}, with r_i being the reward (negative runtime). This gives the bandit a prior that already encodes everything the offline model knows.</w:t>
      </w:r>
    </w:p>
    <w:p>
      <w:pPr>
        <w:spacing w:after="120" w:before="0" w:line="360" w:lineRule="auto"/>
        <w:ind w:firstLine="0"/>
        <w:jc w:val="both"/>
      </w:pPr>
      <w:r>
        <w:rPr>
          <w:rFonts w:ascii="Times New Roman" w:hAnsi="Times New Roman"/>
          <w:color w:val="000000"/>
          <w:sz w:val="24"/>
        </w:rPr>
        <w:t>A scaling factor lambda_warm controls the balance. Crank it up and the bandit trusts the offline model heavily, exploring cautiously at first. Turn it down and the bandit relies more on its own gathered experience. The sweet spot is tuned on the validation set's regret curve.</w:t>
      </w:r>
    </w:p>
    <w:p>
      <w:pPr>
        <w:spacing w:after="120" w:before="240" w:line="360" w:lineRule="auto"/>
        <w:ind w:firstLine="0"/>
        <w:jc w:val="left"/>
      </w:pPr>
      <w:r>
        <w:rPr>
          <w:rFonts w:ascii="Times New Roman" w:hAnsi="Times New Roman"/>
          <w:b/>
          <w:color w:val="000000"/>
          <w:sz w:val="24"/>
        </w:rPr>
        <w:t>3.6.2 ONLINE UPDATE RULE</w:t>
      </w:r>
    </w:p>
    <w:p>
      <w:pPr>
        <w:spacing w:after="120" w:before="0" w:line="360" w:lineRule="auto"/>
        <w:ind w:firstLine="0"/>
        <w:jc w:val="both"/>
      </w:pPr>
      <w:r>
        <w:rPr>
          <w:rFonts w:ascii="Times New Roman" w:hAnsi="Times New Roman"/>
          <w:color w:val="000000"/>
          <w:sz w:val="24"/>
        </w:rPr>
        <w:t>Each round t, the bandit observes feature vector x_t and computes upper confidence bounds for every algorithm a in {introsort, heapsort, timsort}:</w:t>
      </w:r>
    </w:p>
    <w:p>
      <w:pPr>
        <w:spacing w:after="120" w:before="120" w:line="360" w:lineRule="auto"/>
        <w:ind w:firstLine="0"/>
        <w:jc w:val="center"/>
      </w:pPr>
      <w:r>
        <w:rPr>
          <w:rFonts w:ascii="Times New Roman" w:hAnsi="Times New Roman"/>
          <w:i/>
          <w:sz w:val="24"/>
        </w:rPr>
        <w:t>UCB_a(x_t) = x_t^T * theta_hat_a + alpha * sqrt(x_t^T * A_a^{-1} * x_t)</w:t>
      </w:r>
      <w:r>
        <w:rPr>
          <w:rFonts w:ascii="Times New Roman" w:hAnsi="Times New Roman"/>
          <w:sz w:val="24"/>
        </w:rPr>
        <w:t xml:space="preserve">    (3.3)</w:t>
      </w:r>
    </w:p>
    <w:p>
      <w:pPr>
        <w:spacing w:after="120" w:before="0" w:line="360" w:lineRule="auto"/>
        <w:ind w:firstLine="0"/>
        <w:jc w:val="both"/>
      </w:pPr>
      <w:r>
        <w:rPr>
          <w:rFonts w:ascii="Times New Roman" w:hAnsi="Times New Roman"/>
          <w:color w:val="000000"/>
          <w:sz w:val="24"/>
        </w:rPr>
        <w:t>and picks a_t = argmax_a UCB_a(x_t). Once the reward r_t = −time(a_t, x_t) comes in, only the selected algorithm's model gets updated:</w:t>
      </w:r>
    </w:p>
    <w:p>
      <w:pPr>
        <w:spacing w:after="120" w:before="120" w:line="360" w:lineRule="auto"/>
        <w:ind w:firstLine="0"/>
        <w:jc w:val="center"/>
      </w:pPr>
      <w:r>
        <w:rPr>
          <w:rFonts w:ascii="Times New Roman" w:hAnsi="Times New Roman"/>
          <w:i/>
          <w:sz w:val="24"/>
        </w:rPr>
        <w:t>A_{a_t} &lt;- A_{a_t} + x_t * x_t^T,  b_{a_t} &lt;- b_{a_t} + r_t * x_t</w:t>
      </w:r>
      <w:r>
        <w:rPr>
          <w:rFonts w:ascii="Times New Roman" w:hAnsi="Times New Roman"/>
          <w:sz w:val="24"/>
        </w:rPr>
        <w:t xml:space="preserve">    (3.4)</w:t>
      </w:r>
    </w:p>
    <w:p>
      <w:pPr>
        <w:spacing w:after="120" w:before="0" w:line="360" w:lineRule="auto"/>
        <w:ind w:firstLine="0"/>
        <w:jc w:val="both"/>
      </w:pPr>
      <w:r>
        <w:rPr>
          <w:rFonts w:ascii="Times New Roman" w:hAnsi="Times New Roman"/>
          <w:color w:val="000000"/>
          <w:sz w:val="24"/>
        </w:rPr>
        <w:t>The inverse A_a^{−1} is maintained incrementally via the Sherman-Morrison formula, which cuts the per-step update cost from O(d^3) down to O(d^2). With d = 16, each update needs 256 floating-point operations instead of 4,096—making the bandit overhead completely negligible compared to the time the actual sorting takes.</w:t>
      </w:r>
    </w:p>
    <w:p>
      <w:pPr>
        <w:spacing w:after="120" w:before="240" w:line="360" w:lineRule="auto"/>
        <w:ind w:firstLine="0"/>
        <w:jc w:val="left"/>
      </w:pPr>
      <w:r>
        <w:rPr>
          <w:rFonts w:ascii="Times New Roman" w:hAnsi="Times New Roman"/>
          <w:b/>
          <w:color w:val="000000"/>
          <w:sz w:val="24"/>
        </w:rPr>
        <w:t>3.6.3 EXPLORATION COEFFICIENT</w:t>
      </w:r>
    </w:p>
    <w:p>
      <w:pPr>
        <w:spacing w:after="120" w:before="0" w:line="360" w:lineRule="auto"/>
        <w:ind w:firstLine="0"/>
        <w:jc w:val="both"/>
      </w:pPr>
      <w:r>
        <w:rPr>
          <w:rFonts w:ascii="Times New Roman" w:hAnsi="Times New Roman"/>
          <w:color w:val="000000"/>
          <w:sz w:val="24"/>
        </w:rPr>
        <w:t>The exploration coefficient alpha sets the width of the confidence bound. Bigger alpha means more exploration—trying algorithms the bandit is uncertain about. Smaller alpha means more exploitation—sticking with what seems best. Theory gives alpha = 1 + sqrt(ln(2/delta)/2) with delta as the failure probability, but in practice alpha is tuned by grid search over {0.1, 0.5, 1.0, 2.0, 5.0}, picking the value that minimises cumulative regret on the shifted validation distribution.</w:t>
      </w:r>
    </w:p>
    <w:p>
      <w:pPr>
        <w:spacing w:after="120" w:before="0" w:line="360" w:lineRule="auto"/>
        <w:ind w:firstLine="0"/>
        <w:jc w:val="both"/>
      </w:pPr>
      <w:r>
        <w:rPr>
          <w:rFonts w:ascii="Times New Roman" w:hAnsi="Times New Roman"/>
          <w:color w:val="000000"/>
          <w:sz w:val="24"/>
        </w:rPr>
        <w:t>Alpha and the warm-start interact in a predictable way. A heavily warm-started bandit (large lambda_warm) starts with narrow confidence intervals, so it needs a bigger alpha to ensure it still explores when the online distribution diverges from training. A lightly warm-started bandit already has wide confidence intervals and can get by with a smaller alpha.</w:t>
      </w:r>
    </w:p>
    <w:p>
      <w:pPr>
        <w:spacing w:after="120" w:before="240" w:line="360" w:lineRule="auto"/>
        <w:ind w:firstLine="0"/>
        <w:jc w:val="left"/>
      </w:pPr>
      <w:r>
        <w:rPr>
          <w:rFonts w:ascii="Times New Roman" w:hAnsi="Times New Roman"/>
          <w:b/>
          <w:color w:val="000000"/>
          <w:sz w:val="24"/>
        </w:rPr>
        <w:t>3.6.4 DISTRIBUTION SHIFT EVALUATION</w:t>
      </w:r>
    </w:p>
    <w:p>
      <w:pPr>
        <w:spacing w:after="120" w:before="0" w:line="360" w:lineRule="auto"/>
        <w:ind w:firstLine="0"/>
        <w:jc w:val="both"/>
      </w:pPr>
      <w:r>
        <w:rPr>
          <w:rFonts w:ascii="Times New Roman" w:hAnsi="Times New Roman"/>
          <w:color w:val="000000"/>
          <w:sz w:val="24"/>
        </w:rPr>
        <w:t>The bandit evaluation uses a deliberate distribution shift: training data comes from certain domains (OpenML, finance, text), while the bandit gets evaluated on a held-out domain (ecology or network data, say) with genuinely different structural characteristics. This simulates the realistic scenario where a deployed model runs into data that looks nothing like what it trained on.</w:t>
      </w:r>
    </w:p>
    <w:p>
      <w:pPr>
        <w:spacing w:after="120" w:before="0" w:line="360" w:lineRule="auto"/>
        <w:ind w:firstLine="0"/>
        <w:jc w:val="both"/>
      </w:pPr>
      <w:r>
        <w:rPr>
          <w:rFonts w:ascii="Times New Roman" w:hAnsi="Times New Roman"/>
          <w:color w:val="000000"/>
          <w:sz w:val="24"/>
        </w:rPr>
        <w:t>The main metric is the cumulative regret curve: the running sum of per-instance regrets, R_T = sum_{t=1}^{T} (time(a_t, x_t) − time(a*, x_t)) / time(a*, x_t), where a* is the oracle algorithm for array x_t. A sub-linear curve (R_T / T converging to 0 as T grows) means the bandit is genuinely learning to adapt. The slope over the first 100 rounds reveals adaptation speed; the asymptotic slope reveals long-term policy quality. Three baselines provide context: (1) the frozen XGBoost policy with no adaptation, (2) the single best solver on the shifted distribution, and (3) random selection.</w:t>
      </w:r>
    </w:p>
    <w:p>
      <w:pPr>
        <w:spacing w:after="120" w:before="360" w:line="360" w:lineRule="auto"/>
        <w:ind w:firstLine="0"/>
        <w:jc w:val="left"/>
      </w:pPr>
      <w:r>
        <w:rPr>
          <w:rFonts w:ascii="Times New Roman" w:hAnsi="Times New Roman"/>
          <w:b/>
          <w:color w:val="000000"/>
          <w:sz w:val="24"/>
        </w:rPr>
        <w:t>3.7 EVALUATION PROTOCOL</w:t>
      </w:r>
    </w:p>
    <w:p>
      <w:pPr>
        <w:spacing w:after="120" w:before="0" w:line="360" w:lineRule="auto"/>
        <w:ind w:firstLine="0"/>
        <w:jc w:val="both"/>
      </w:pPr>
      <w:r>
        <w:rPr>
          <w:rFonts w:ascii="Times New Roman" w:hAnsi="Times New Roman"/>
          <w:color w:val="000000"/>
          <w:sz w:val="24"/>
        </w:rPr>
        <w:t>The following metrics each target a different aspect of selector quality.</w:t>
      </w:r>
    </w:p>
    <w:p>
      <w:pPr>
        <w:spacing w:after="120" w:before="240" w:line="360" w:lineRule="auto"/>
        <w:ind w:firstLine="0"/>
        <w:jc w:val="left"/>
      </w:pPr>
      <w:r>
        <w:rPr>
          <w:rFonts w:ascii="Times New Roman" w:hAnsi="Times New Roman"/>
          <w:b/>
          <w:color w:val="000000"/>
          <w:sz w:val="24"/>
        </w:rPr>
        <w:t>3.7.1 CLASSIFICATION METRICS</w:t>
      </w:r>
    </w:p>
    <w:p>
      <w:pPr>
        <w:spacing w:after="120" w:before="0" w:line="360" w:lineRule="auto"/>
        <w:ind w:firstLine="0"/>
        <w:jc w:val="both"/>
      </w:pPr>
      <w:r>
        <w:rPr>
          <w:rFonts w:ascii="Times New Roman" w:hAnsi="Times New Roman"/>
          <w:color w:val="000000"/>
          <w:sz w:val="24"/>
        </w:rPr>
        <w:t>Top-1 accuracy: the fraction of arrays where the predicted best algorithm matches the true best. Balanced accuracy averages per-class recall to handle class imbalance. Per-class precision, recall, and F1 give the detailed breakdown. Additionally, binary accuracy (timsort versus comparison-sort) isolates whether the model can tell the structurally distinct algorithm family apart from the near-identical comparison-based pair.</w:t>
      </w:r>
    </w:p>
    <w:p>
      <w:pPr>
        <w:spacing w:after="120" w:before="240" w:line="360" w:lineRule="auto"/>
        <w:ind w:firstLine="0"/>
        <w:jc w:val="left"/>
      </w:pPr>
      <w:r>
        <w:rPr>
          <w:rFonts w:ascii="Times New Roman" w:hAnsi="Times New Roman"/>
          <w:b/>
          <w:color w:val="000000"/>
          <w:sz w:val="24"/>
        </w:rPr>
        <w:t>3.7.2 REGRET METRICS</w:t>
      </w:r>
    </w:p>
    <w:p>
      <w:pPr>
        <w:spacing w:after="120" w:before="0" w:line="360" w:lineRule="auto"/>
        <w:ind w:firstLine="0"/>
        <w:jc w:val="both"/>
      </w:pPr>
      <w:r>
        <w:rPr>
          <w:rFonts w:ascii="Times New Roman" w:hAnsi="Times New Roman"/>
          <w:color w:val="000000"/>
          <w:sz w:val="24"/>
        </w:rPr>
        <w:t>Regret for a given selection relative to the oracle is:</w:t>
      </w:r>
    </w:p>
    <w:p>
      <w:pPr>
        <w:spacing w:after="120" w:before="120" w:line="360" w:lineRule="auto"/>
        <w:ind w:firstLine="0"/>
        <w:jc w:val="center"/>
      </w:pPr>
      <w:r>
        <w:rPr>
          <w:rFonts w:ascii="Times New Roman" w:hAnsi="Times New Roman"/>
          <w:i/>
          <w:sz w:val="24"/>
        </w:rPr>
        <w:t>regret(x) = (T_{selected}(x) - T_{oracle}(x)) / T_{oracle}(x)</w:t>
      </w:r>
      <w:r>
        <w:rPr>
          <w:rFonts w:ascii="Times New Roman" w:hAnsi="Times New Roman"/>
          <w:sz w:val="24"/>
        </w:rPr>
        <w:t xml:space="preserve">    (3.1)</w:t>
      </w:r>
    </w:p>
    <w:p>
      <w:pPr>
        <w:spacing w:after="120" w:before="0" w:line="360" w:lineRule="auto"/>
        <w:ind w:firstLine="0"/>
        <w:jc w:val="both"/>
      </w:pPr>
      <w:r>
        <w:rPr>
          <w:rFonts w:ascii="Times New Roman" w:hAnsi="Times New Roman"/>
          <w:color w:val="000000"/>
          <w:sz w:val="24"/>
        </w:rPr>
        <w:t>The gap closed metric asks: how much of the VBS-SBS gap does the model actually capture?</w:t>
      </w:r>
    </w:p>
    <w:p>
      <w:pPr>
        <w:spacing w:after="120" w:before="120" w:line="360" w:lineRule="auto"/>
        <w:ind w:firstLine="0"/>
        <w:jc w:val="center"/>
      </w:pPr>
      <w:r>
        <w:rPr>
          <w:rFonts w:ascii="Times New Roman" w:hAnsi="Times New Roman"/>
          <w:i/>
          <w:sz w:val="24"/>
        </w:rPr>
        <w:t>gap_closed = (T_SBS - T_model) / (T_SBS - T_VBS) * 100%</w:t>
      </w:r>
      <w:r>
        <w:rPr>
          <w:rFonts w:ascii="Times New Roman" w:hAnsi="Times New Roman"/>
          <w:sz w:val="24"/>
        </w:rPr>
        <w:t xml:space="preserve">    (3.2)</w:t>
      </w:r>
    </w:p>
    <w:p>
      <w:pPr>
        <w:spacing w:after="120" w:before="0" w:line="360" w:lineRule="auto"/>
        <w:ind w:firstLine="0"/>
        <w:jc w:val="both"/>
      </w:pPr>
      <w:r>
        <w:rPr>
          <w:rFonts w:ascii="Times New Roman" w:hAnsi="Times New Roman"/>
          <w:color w:val="000000"/>
          <w:sz w:val="24"/>
        </w:rPr>
        <w:t>where T_SBS is total time always using the single best solver, T_VBS is total time using the per-instance best, and T_model is total time using the model's predictions. Gap closed of 100 per cent means the model matches the oracle. Zero per cent means it is no better than always picking the same algorithm.</w:t>
      </w:r>
    </w:p>
    <w:p>
      <w:pPr>
        <w:spacing w:after="120" w:before="0" w:line="360" w:lineRule="auto"/>
        <w:ind w:firstLine="0"/>
        <w:jc w:val="both"/>
      </w:pPr>
      <w:r>
        <w:rPr>
          <w:rFonts w:ascii="Times New Roman" w:hAnsi="Times New Roman"/>
          <w:color w:val="000000"/>
          <w:sz w:val="24"/>
        </w:rPr>
        <w:t>Zero regret percentage reports the fraction of arrays where the model selects the genuinely fastest algorithm—achieving zero per-instance regret.</w:t>
      </w:r>
    </w:p>
    <w:p>
      <w:pPr>
        <w:spacing w:after="120" w:before="240" w:line="360" w:lineRule="auto"/>
        <w:ind w:firstLine="0"/>
        <w:jc w:val="left"/>
      </w:pPr>
      <w:r>
        <w:rPr>
          <w:rFonts w:ascii="Times New Roman" w:hAnsi="Times New Roman"/>
          <w:b/>
          <w:color w:val="000000"/>
          <w:sz w:val="24"/>
        </w:rPr>
        <w:t>3.7.3 BASELINE COMPARISONS</w:t>
      </w:r>
    </w:p>
    <w:p>
      <w:pPr>
        <w:spacing w:after="120" w:before="0" w:line="360" w:lineRule="auto"/>
        <w:ind w:firstLine="0"/>
        <w:jc w:val="both"/>
      </w:pPr>
      <w:r>
        <w:rPr>
          <w:rFonts w:ascii="Times New Roman" w:hAnsi="Times New Roman"/>
          <w:color w:val="000000"/>
          <w:sz w:val="24"/>
        </w:rPr>
        <w:t>Two baselines provide reference points: (1) the Single Best Solver (SBS), which always picks the algorithm with the lowest total time across all test arrays (heapsort, in this dataset), and (2) weighted random selection, choosing algorithms proportional to their training-set class frequency. KNN classifiers (k = 5, 15, 50) are also evaluated to confirm that the accuracy ceiling belongs to the data, not to the choice of model family.</w:t>
      </w:r>
    </w:p>
    <w:p>
      <w:pPr>
        <w:spacing w:after="120" w:before="360" w:line="360" w:lineRule="auto"/>
        <w:ind w:firstLine="0"/>
        <w:jc w:val="left"/>
      </w:pPr>
      <w:r>
        <w:rPr>
          <w:rFonts w:ascii="Times New Roman" w:hAnsi="Times New Roman"/>
          <w:b/>
          <w:color w:val="000000"/>
          <w:sz w:val="24"/>
        </w:rPr>
        <w:t>3.8 REPRODUCIBILITY</w:t>
      </w:r>
    </w:p>
    <w:p>
      <w:pPr>
        <w:spacing w:after="120" w:before="0" w:line="360" w:lineRule="auto"/>
        <w:ind w:firstLine="0"/>
        <w:jc w:val="both"/>
      </w:pPr>
      <w:r>
        <w:rPr>
          <w:rFonts w:ascii="Times New Roman" w:hAnsi="Times New Roman"/>
          <w:color w:val="000000"/>
          <w:sz w:val="24"/>
        </w:rPr>
        <w:t>Everything runs with a fixed random seed of 42. Feature extraction is deterministic—same input, same output, every time. The XGBoost model is serialised as JSON, and full evaluation results (per-array predictions included) are stored as CSV and JSON files. The data collection script tracks provenance: every array records its source domain, original dataset name, column name, and whatever transformation was applied. Training data and model artifacts live under version control alongside the source code.</w:t>
      </w:r>
    </w:p>
    <w:p>
      <w:pPr>
        <w:spacing w:after="120" w:before="360" w:line="360" w:lineRule="auto"/>
        <w:ind w:firstLine="0"/>
        <w:jc w:val="left"/>
      </w:pPr>
      <w:r>
        <w:rPr>
          <w:rFonts w:ascii="Times New Roman" w:hAnsi="Times New Roman"/>
          <w:b/>
          <w:color w:val="000000"/>
          <w:sz w:val="24"/>
        </w:rPr>
        <w:t>3.9 SUMMARY</w:t>
      </w:r>
    </w:p>
    <w:p>
      <w:pPr>
        <w:spacing w:after="120" w:before="0" w:line="360" w:lineRule="auto"/>
        <w:ind w:firstLine="0"/>
        <w:jc w:val="both"/>
      </w:pPr>
      <w:r>
        <w:rPr>
          <w:rFonts w:ascii="Times New Roman" w:hAnsi="Times New Roman"/>
          <w:color w:val="000000"/>
          <w:sz w:val="24"/>
        </w:rPr>
        <w:t>This chapter walked through the two-layer architecture, the three-algorithm portfolio, 16 features and their reasoning, how the data was collected (with eight quality controls), how XGBoost was trained with group-based splits, the LinUCB bandit design, and the full evaluation protocol. Next up: what actually happened when all of this ran.</w:t>
      </w:r>
    </w:p>
    <w:p>
      <w:r>
        <w:br w:type="page"/>
      </w:r>
    </w:p>
    <w:p>
      <w:pPr>
        <w:spacing w:after="240" w:before="480" w:line="360" w:lineRule="auto"/>
        <w:ind w:firstLine="0"/>
        <w:jc w:val="center"/>
      </w:pPr>
      <w:r>
        <w:rPr>
          <w:rFonts w:ascii="Times New Roman" w:hAnsi="Times New Roman"/>
          <w:b/>
          <w:color w:val="000000"/>
          <w:sz w:val="28"/>
        </w:rPr>
        <w:t>CHAPTER FOUR</w:t>
      </w:r>
    </w:p>
    <w:p>
      <w:pPr>
        <w:spacing w:after="360" w:before="120" w:line="360" w:lineRule="auto"/>
        <w:ind w:firstLine="0"/>
        <w:jc w:val="center"/>
      </w:pPr>
      <w:r>
        <w:rPr>
          <w:rFonts w:ascii="Times New Roman" w:hAnsi="Times New Roman"/>
          <w:b/>
          <w:color w:val="000000"/>
          <w:sz w:val="28"/>
        </w:rPr>
        <w:t>EXPERIMENTAL RESULTS</w:t>
      </w:r>
    </w:p>
    <w:p>
      <w:pPr>
        <w:spacing w:after="120" w:before="0" w:line="360" w:lineRule="auto"/>
        <w:ind w:firstLine="0"/>
        <w:jc w:val="both"/>
      </w:pPr>
      <w:r>
        <w:rPr>
          <w:rFonts w:ascii="Times New Roman" w:hAnsi="Times New Roman"/>
          <w:color w:val="000000"/>
          <w:sz w:val="24"/>
        </w:rPr>
        <w:t>This chapter lays out what happened when the adaptive sorting selector actually ran. Section 4.1 covers the XGBoost v6 classification results. Section 4.2 digs into feature importance. Section 4.3 does the regret analysis. Section 4.4 provides the ceiling diagnosis—the part that explains why the observed accuracy looks the way it does. Section 4.5 compares against baseline strategies.</w:t>
      </w:r>
    </w:p>
    <w:p>
      <w:pPr>
        <w:spacing w:after="120" w:before="360" w:line="360" w:lineRule="auto"/>
        <w:ind w:firstLine="0"/>
        <w:jc w:val="left"/>
      </w:pPr>
      <w:r>
        <w:rPr>
          <w:rFonts w:ascii="Times New Roman" w:hAnsi="Times New Roman"/>
          <w:b/>
          <w:color w:val="000000"/>
          <w:sz w:val="24"/>
        </w:rPr>
        <w:t>4.1 CLASSIFICATION RESULTS</w:t>
      </w:r>
    </w:p>
    <w:p>
      <w:pPr>
        <w:spacing w:after="120" w:before="0" w:line="360" w:lineRule="auto"/>
        <w:ind w:firstLine="0"/>
        <w:jc w:val="both"/>
      </w:pPr>
      <w:r>
        <w:rPr>
          <w:rFonts w:ascii="Times New Roman" w:hAnsi="Times New Roman"/>
          <w:color w:val="000000"/>
          <w:sz w:val="24"/>
        </w:rPr>
        <w:t>Table 4.1 reports classification accuracy across the three splits. The number that matters most is the test accuracy of 71.2 per cent—computed on arrays from sources that never appeared during training or validation.</w:t>
      </w:r>
    </w:p>
    <w:p>
      <w:pPr>
        <w:spacing w:after="120" w:before="240" w:line="360" w:lineRule="auto"/>
        <w:ind w:firstLine="0"/>
        <w:jc w:val="left"/>
      </w:pPr>
      <w:r>
        <w:rPr>
          <w:rFonts w:ascii="Times New Roman" w:hAnsi="Times New Roman"/>
          <w:b/>
          <w:sz w:val="24"/>
        </w:rPr>
        <w:t xml:space="preserve">Table 4.1: </w:t>
      </w:r>
      <w:r>
        <w:rPr>
          <w:rFonts w:ascii="Times New Roman" w:hAnsi="Times New Roman"/>
          <w:sz w:val="24"/>
        </w:rPr>
        <w:t>Classification results across data splits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39"/>
        <w:gridCol w:w="2139"/>
        <w:gridCol w:w="2139"/>
        <w:gridCol w:w="2139"/>
      </w:tblGrid>
      <w:tr>
        <w:tc>
          <w:tcPr>
            <w:tcW w:type="dxa" w:w="2139"/>
          </w:tcPr>
          <w:p>
            <w:pPr>
              <w:jc w:val="center"/>
            </w:pPr>
            <w:r/>
            <w:r>
              <w:rPr>
                <w:rFonts w:ascii="Times New Roman" w:hAnsi="Times New Roman"/>
                <w:b/>
                <w:sz w:val="20"/>
              </w:rPr>
              <w:t>Metric</w:t>
            </w:r>
          </w:p>
        </w:tc>
        <w:tc>
          <w:tcPr>
            <w:tcW w:type="dxa" w:w="2139"/>
          </w:tcPr>
          <w:p>
            <w:pPr>
              <w:jc w:val="center"/>
            </w:pPr>
            <w:r/>
            <w:r>
              <w:rPr>
                <w:rFonts w:ascii="Times New Roman" w:hAnsi="Times New Roman"/>
                <w:b/>
                <w:sz w:val="20"/>
              </w:rPr>
              <w:t>Train (20,633)</w:t>
            </w:r>
          </w:p>
        </w:tc>
        <w:tc>
          <w:tcPr>
            <w:tcW w:type="dxa" w:w="2139"/>
          </w:tcPr>
          <w:p>
            <w:pPr>
              <w:jc w:val="center"/>
            </w:pPr>
            <w:r/>
            <w:r>
              <w:rPr>
                <w:rFonts w:ascii="Times New Roman" w:hAnsi="Times New Roman"/>
                <w:b/>
                <w:sz w:val="20"/>
              </w:rPr>
              <w:t>Validation (5,554)</w:t>
            </w:r>
          </w:p>
        </w:tc>
        <w:tc>
          <w:tcPr>
            <w:tcW w:type="dxa" w:w="2139"/>
          </w:tcPr>
          <w:p>
            <w:pPr>
              <w:jc w:val="center"/>
            </w:pPr>
            <w:r/>
            <w:r>
              <w:rPr>
                <w:rFonts w:ascii="Times New Roman" w:hAnsi="Times New Roman"/>
                <w:b/>
                <w:sz w:val="20"/>
              </w:rPr>
              <w:t>Test (11,789)</w:t>
            </w:r>
          </w:p>
        </w:tc>
      </w:tr>
      <w:tr>
        <w:tc>
          <w:tcPr>
            <w:tcW w:type="dxa" w:w="2139"/>
          </w:tcPr>
          <w:p>
            <w:pPr>
              <w:jc w:val="center"/>
            </w:pPr>
            <w:r/>
            <w:r>
              <w:rPr>
                <w:rFonts w:ascii="Times New Roman" w:hAnsi="Times New Roman"/>
                <w:sz w:val="20"/>
              </w:rPr>
              <w:t>Accuracy</w:t>
            </w:r>
          </w:p>
        </w:tc>
        <w:tc>
          <w:tcPr>
            <w:tcW w:type="dxa" w:w="2139"/>
          </w:tcPr>
          <w:p>
            <w:pPr>
              <w:jc w:val="center"/>
            </w:pPr>
            <w:r/>
            <w:r>
              <w:rPr>
                <w:rFonts w:ascii="Times New Roman" w:hAnsi="Times New Roman"/>
                <w:sz w:val="20"/>
              </w:rPr>
              <w:t>83.8%</w:t>
            </w:r>
          </w:p>
        </w:tc>
        <w:tc>
          <w:tcPr>
            <w:tcW w:type="dxa" w:w="2139"/>
          </w:tcPr>
          <w:p>
            <w:pPr>
              <w:jc w:val="center"/>
            </w:pPr>
            <w:r/>
            <w:r>
              <w:rPr>
                <w:rFonts w:ascii="Times New Roman" w:hAnsi="Times New Roman"/>
                <w:sz w:val="20"/>
              </w:rPr>
              <w:t>71.8%</w:t>
            </w:r>
          </w:p>
        </w:tc>
        <w:tc>
          <w:tcPr>
            <w:tcW w:type="dxa" w:w="2139"/>
          </w:tcPr>
          <w:p>
            <w:pPr>
              <w:jc w:val="center"/>
            </w:pPr>
            <w:r/>
            <w:r>
              <w:rPr>
                <w:rFonts w:ascii="Times New Roman" w:hAnsi="Times New Roman"/>
                <w:sz w:val="20"/>
              </w:rPr>
              <w:t>71.2%</w:t>
            </w:r>
          </w:p>
        </w:tc>
      </w:tr>
      <w:tr>
        <w:tc>
          <w:tcPr>
            <w:tcW w:type="dxa" w:w="2139"/>
          </w:tcPr>
          <w:p>
            <w:pPr>
              <w:jc w:val="center"/>
            </w:pPr>
            <w:r/>
            <w:r>
              <w:rPr>
                <w:rFonts w:ascii="Times New Roman" w:hAnsi="Times New Roman"/>
                <w:sz w:val="20"/>
              </w:rPr>
              <w:t>Balanced Accuracy</w:t>
            </w:r>
          </w:p>
        </w:tc>
        <w:tc>
          <w:tcPr>
            <w:tcW w:type="dxa" w:w="2139"/>
          </w:tcPr>
          <w:p>
            <w:pPr>
              <w:jc w:val="center"/>
            </w:pPr>
            <w:r/>
            <w:r>
              <w:rPr>
                <w:rFonts w:ascii="Times New Roman" w:hAnsi="Times New Roman"/>
                <w:sz w:val="20"/>
              </w:rPr>
              <w:t>82.3%</w:t>
            </w:r>
          </w:p>
        </w:tc>
        <w:tc>
          <w:tcPr>
            <w:tcW w:type="dxa" w:w="2139"/>
          </w:tcPr>
          <w:p>
            <w:pPr>
              <w:jc w:val="center"/>
            </w:pPr>
            <w:r/>
            <w:r>
              <w:rPr>
                <w:rFonts w:ascii="Times New Roman" w:hAnsi="Times New Roman"/>
                <w:sz w:val="20"/>
              </w:rPr>
              <w:t>66.5%</w:t>
            </w:r>
          </w:p>
        </w:tc>
        <w:tc>
          <w:tcPr>
            <w:tcW w:type="dxa" w:w="2139"/>
          </w:tcPr>
          <w:p>
            <w:pPr>
              <w:jc w:val="center"/>
            </w:pPr>
            <w:r/>
            <w:r>
              <w:rPr>
                <w:rFonts w:ascii="Times New Roman" w:hAnsi="Times New Roman"/>
                <w:sz w:val="20"/>
              </w:rPr>
              <w:t>66.4%</w:t>
            </w:r>
          </w:p>
        </w:tc>
      </w:tr>
      <w:tr>
        <w:tc>
          <w:tcPr>
            <w:tcW w:type="dxa" w:w="2139"/>
          </w:tcPr>
          <w:p>
            <w:pPr>
              <w:jc w:val="center"/>
            </w:pPr>
            <w:r/>
            <w:r>
              <w:rPr>
                <w:rFonts w:ascii="Times New Roman" w:hAnsi="Times New Roman"/>
                <w:sz w:val="20"/>
              </w:rPr>
              <w:t>Gap Closed</w:t>
            </w:r>
          </w:p>
        </w:tc>
        <w:tc>
          <w:tcPr>
            <w:tcW w:type="dxa" w:w="2139"/>
          </w:tcPr>
          <w:p>
            <w:pPr>
              <w:jc w:val="center"/>
            </w:pPr>
            <w:r/>
            <w:r>
              <w:rPr>
                <w:rFonts w:ascii="Times New Roman" w:hAnsi="Times New Roman"/>
                <w:sz w:val="20"/>
              </w:rPr>
              <w:t>76.5%</w:t>
            </w:r>
          </w:p>
        </w:tc>
        <w:tc>
          <w:tcPr>
            <w:tcW w:type="dxa" w:w="2139"/>
          </w:tcPr>
          <w:p>
            <w:pPr>
              <w:jc w:val="center"/>
            </w:pPr>
            <w:r/>
            <w:r>
              <w:rPr>
                <w:rFonts w:ascii="Times New Roman" w:hAnsi="Times New Roman"/>
                <w:sz w:val="20"/>
              </w:rPr>
              <w:t>48.9%</w:t>
            </w:r>
          </w:p>
        </w:tc>
        <w:tc>
          <w:tcPr>
            <w:tcW w:type="dxa" w:w="2139"/>
          </w:tcPr>
          <w:p>
            <w:pPr>
              <w:jc w:val="center"/>
            </w:pPr>
            <w:r/>
            <w:r>
              <w:rPr>
                <w:rFonts w:ascii="Times New Roman" w:hAnsi="Times New Roman"/>
                <w:sz w:val="20"/>
              </w:rPr>
              <w:t>45.6%</w:t>
            </w:r>
          </w:p>
        </w:tc>
      </w:tr>
      <w:tr>
        <w:tc>
          <w:tcPr>
            <w:tcW w:type="dxa" w:w="2139"/>
          </w:tcPr>
          <w:p>
            <w:pPr>
              <w:jc w:val="center"/>
            </w:pPr>
            <w:r/>
            <w:r>
              <w:rPr>
                <w:rFonts w:ascii="Times New Roman" w:hAnsi="Times New Roman"/>
                <w:sz w:val="20"/>
              </w:rPr>
              <w:t>Zero Regret %</w:t>
            </w:r>
          </w:p>
        </w:tc>
        <w:tc>
          <w:tcPr>
            <w:tcW w:type="dxa" w:w="2139"/>
          </w:tcPr>
          <w:p>
            <w:pPr>
              <w:jc w:val="center"/>
            </w:pPr>
            <w:r/>
            <w:r>
              <w:rPr>
                <w:rFonts w:ascii="Times New Roman" w:hAnsi="Times New Roman"/>
                <w:sz w:val="20"/>
              </w:rPr>
              <w:t>84.3%</w:t>
            </w:r>
          </w:p>
        </w:tc>
        <w:tc>
          <w:tcPr>
            <w:tcW w:type="dxa" w:w="2139"/>
          </w:tcPr>
          <w:p>
            <w:pPr>
              <w:jc w:val="center"/>
            </w:pPr>
            <w:r/>
            <w:r>
              <w:rPr>
                <w:rFonts w:ascii="Times New Roman" w:hAnsi="Times New Roman"/>
                <w:sz w:val="20"/>
              </w:rPr>
              <w:t>72.4%</w:t>
            </w:r>
          </w:p>
        </w:tc>
        <w:tc>
          <w:tcPr>
            <w:tcW w:type="dxa" w:w="2139"/>
          </w:tcPr>
          <w:p>
            <w:pPr>
              <w:jc w:val="center"/>
            </w:pPr>
            <w:r/>
            <w:r>
              <w:rPr>
                <w:rFonts w:ascii="Times New Roman" w:hAnsi="Times New Roman"/>
                <w:sz w:val="20"/>
              </w:rPr>
              <w:t>72.0%</w:t>
            </w:r>
          </w:p>
        </w:tc>
      </w:tr>
    </w:tbl>
    <w:p>
      <w:pPr>
        <w:spacing w:after="120" w:before="0" w:line="360" w:lineRule="auto"/>
        <w:ind w:firstLine="0"/>
        <w:jc w:val="both"/>
      </w:pPr>
      <w:r>
        <w:rPr>
          <w:rFonts w:ascii="Times New Roman" w:hAnsi="Times New Roman"/>
          <w:color w:val="000000"/>
          <w:sz w:val="24"/>
        </w:rPr>
        <w:t>The 12.6 percentage point gap between training (83.8 per cent) and test (71.2 per cent) looks worrying at first. But the near-identical validation (71.8 per cent) and test numbers tell a different story: the gap is driven by label noise, not overfitting. The diagnostics in Section 4.4 confirm this interpretation.</w:t>
      </w:r>
    </w:p>
    <w:p>
      <w:pPr>
        <w:spacing w:after="120" w:before="240" w:line="360" w:lineRule="auto"/>
        <w:ind w:firstLine="0"/>
        <w:jc w:val="left"/>
      </w:pPr>
      <w:r>
        <w:rPr>
          <w:rFonts w:ascii="Times New Roman" w:hAnsi="Times New Roman"/>
          <w:b/>
          <w:color w:val="000000"/>
          <w:sz w:val="24"/>
        </w:rPr>
        <w:t>4.1.1 PER-CLASS PERFORMANCE</w:t>
      </w:r>
    </w:p>
    <w:p>
      <w:pPr>
        <w:spacing w:after="120" w:before="0" w:line="360" w:lineRule="auto"/>
        <w:ind w:firstLine="0"/>
        <w:jc w:val="both"/>
      </w:pPr>
      <w:r>
        <w:rPr>
          <w:rFonts w:ascii="Times New Roman" w:hAnsi="Times New Roman"/>
          <w:color w:val="000000"/>
          <w:sz w:val="24"/>
        </w:rPr>
        <w:t>Table 4.2 shows precision, recall, and F1 on the test set, broken down by class. The asymmetry jumps right out: timsort F1 is 0.930, while introsort F1 is a meagre 0.390. That contrast is the central finding of the per-class analysis.</w:t>
      </w:r>
    </w:p>
    <w:p>
      <w:pPr>
        <w:spacing w:after="120" w:before="240" w:line="360" w:lineRule="auto"/>
        <w:ind w:firstLine="0"/>
        <w:jc w:val="left"/>
      </w:pPr>
      <w:r>
        <w:rPr>
          <w:rFonts w:ascii="Times New Roman" w:hAnsi="Times New Roman"/>
          <w:b/>
          <w:sz w:val="24"/>
        </w:rPr>
        <w:t xml:space="preserve">Table 4.2: </w:t>
      </w:r>
      <w:r>
        <w:rPr>
          <w:rFonts w:ascii="Times New Roman" w:hAnsi="Times New Roman"/>
          <w:sz w:val="24"/>
        </w:rPr>
        <w:t>Per-class test set performance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711"/>
        <w:gridCol w:w="1711"/>
        <w:gridCol w:w="1711"/>
        <w:gridCol w:w="1711"/>
        <w:gridCol w:w="1711"/>
      </w:tblGrid>
      <w:tr>
        <w:tc>
          <w:tcPr>
            <w:tcW w:type="dxa" w:w="1711"/>
          </w:tcPr>
          <w:p>
            <w:pPr>
              <w:jc w:val="center"/>
            </w:pPr>
            <w:r/>
            <w:r>
              <w:rPr>
                <w:rFonts w:ascii="Times New Roman" w:hAnsi="Times New Roman"/>
                <w:b/>
                <w:sz w:val="20"/>
              </w:rPr>
              <w:t>Algorithm</w:t>
            </w:r>
          </w:p>
        </w:tc>
        <w:tc>
          <w:tcPr>
            <w:tcW w:type="dxa" w:w="1711"/>
          </w:tcPr>
          <w:p>
            <w:pPr>
              <w:jc w:val="center"/>
            </w:pPr>
            <w:r/>
            <w:r>
              <w:rPr>
                <w:rFonts w:ascii="Times New Roman" w:hAnsi="Times New Roman"/>
                <w:b/>
                <w:sz w:val="20"/>
              </w:rPr>
              <w:t>Precision</w:t>
            </w:r>
          </w:p>
        </w:tc>
        <w:tc>
          <w:tcPr>
            <w:tcW w:type="dxa" w:w="1711"/>
          </w:tcPr>
          <w:p>
            <w:pPr>
              <w:jc w:val="center"/>
            </w:pPr>
            <w:r/>
            <w:r>
              <w:rPr>
                <w:rFonts w:ascii="Times New Roman" w:hAnsi="Times New Roman"/>
                <w:b/>
                <w:sz w:val="20"/>
              </w:rPr>
              <w:t>Recall</w:t>
            </w:r>
          </w:p>
        </w:tc>
        <w:tc>
          <w:tcPr>
            <w:tcW w:type="dxa" w:w="1711"/>
          </w:tcPr>
          <w:p>
            <w:pPr>
              <w:jc w:val="center"/>
            </w:pPr>
            <w:r/>
            <w:r>
              <w:rPr>
                <w:rFonts w:ascii="Times New Roman" w:hAnsi="Times New Roman"/>
                <w:b/>
                <w:sz w:val="20"/>
              </w:rPr>
              <w:t>F1-Score</w:t>
            </w:r>
          </w:p>
        </w:tc>
        <w:tc>
          <w:tcPr>
            <w:tcW w:type="dxa" w:w="1711"/>
          </w:tcPr>
          <w:p>
            <w:pPr>
              <w:jc w:val="center"/>
            </w:pPr>
            <w:r/>
            <w:r>
              <w:rPr>
                <w:rFonts w:ascii="Times New Roman" w:hAnsi="Times New Roman"/>
                <w:b/>
                <w:sz w:val="20"/>
              </w:rPr>
              <w:t>Support</w:t>
            </w:r>
          </w:p>
        </w:tc>
      </w:tr>
      <w:tr>
        <w:tc>
          <w:tcPr>
            <w:tcW w:type="dxa" w:w="1711"/>
          </w:tcPr>
          <w:p>
            <w:pPr>
              <w:jc w:val="center"/>
            </w:pPr>
            <w:r/>
            <w:r>
              <w:rPr>
                <w:rFonts w:ascii="Times New Roman" w:hAnsi="Times New Roman"/>
                <w:sz w:val="20"/>
              </w:rPr>
              <w:t>Introsort</w:t>
            </w:r>
          </w:p>
        </w:tc>
        <w:tc>
          <w:tcPr>
            <w:tcW w:type="dxa" w:w="1711"/>
          </w:tcPr>
          <w:p>
            <w:pPr>
              <w:jc w:val="center"/>
            </w:pPr>
            <w:r/>
            <w:r>
              <w:rPr>
                <w:rFonts w:ascii="Times New Roman" w:hAnsi="Times New Roman"/>
                <w:sz w:val="20"/>
              </w:rPr>
              <w:t>0.347</w:t>
            </w:r>
          </w:p>
        </w:tc>
        <w:tc>
          <w:tcPr>
            <w:tcW w:type="dxa" w:w="1711"/>
          </w:tcPr>
          <w:p>
            <w:pPr>
              <w:jc w:val="center"/>
            </w:pPr>
            <w:r/>
            <w:r>
              <w:rPr>
                <w:rFonts w:ascii="Times New Roman" w:hAnsi="Times New Roman"/>
                <w:sz w:val="20"/>
              </w:rPr>
              <w:t>0.445</w:t>
            </w:r>
          </w:p>
        </w:tc>
        <w:tc>
          <w:tcPr>
            <w:tcW w:type="dxa" w:w="1711"/>
          </w:tcPr>
          <w:p>
            <w:pPr>
              <w:jc w:val="center"/>
            </w:pPr>
            <w:r/>
            <w:r>
              <w:rPr>
                <w:rFonts w:ascii="Times New Roman" w:hAnsi="Times New Roman"/>
                <w:sz w:val="20"/>
              </w:rPr>
              <w:t>0.390</w:t>
            </w:r>
          </w:p>
        </w:tc>
        <w:tc>
          <w:tcPr>
            <w:tcW w:type="dxa" w:w="1711"/>
          </w:tcPr>
          <w:p>
            <w:pPr>
              <w:jc w:val="center"/>
            </w:pPr>
            <w:r/>
            <w:r>
              <w:rPr>
                <w:rFonts w:ascii="Times New Roman" w:hAnsi="Times New Roman"/>
                <w:sz w:val="20"/>
              </w:rPr>
              <w:t>2,110</w:t>
            </w:r>
          </w:p>
        </w:tc>
      </w:tr>
      <w:tr>
        <w:tc>
          <w:tcPr>
            <w:tcW w:type="dxa" w:w="1711"/>
          </w:tcPr>
          <w:p>
            <w:pPr>
              <w:jc w:val="center"/>
            </w:pPr>
            <w:r/>
            <w:r>
              <w:rPr>
                <w:rFonts w:ascii="Times New Roman" w:hAnsi="Times New Roman"/>
                <w:sz w:val="20"/>
              </w:rPr>
              <w:t>Heapsort</w:t>
            </w:r>
          </w:p>
        </w:tc>
        <w:tc>
          <w:tcPr>
            <w:tcW w:type="dxa" w:w="1711"/>
          </w:tcPr>
          <w:p>
            <w:pPr>
              <w:jc w:val="center"/>
            </w:pPr>
            <w:r/>
            <w:r>
              <w:rPr>
                <w:rFonts w:ascii="Times New Roman" w:hAnsi="Times New Roman"/>
                <w:sz w:val="20"/>
              </w:rPr>
              <w:t>0.719</w:t>
            </w:r>
          </w:p>
        </w:tc>
        <w:tc>
          <w:tcPr>
            <w:tcW w:type="dxa" w:w="1711"/>
          </w:tcPr>
          <w:p>
            <w:pPr>
              <w:jc w:val="center"/>
            </w:pPr>
            <w:r/>
            <w:r>
              <w:rPr>
                <w:rFonts w:ascii="Times New Roman" w:hAnsi="Times New Roman"/>
                <w:sz w:val="20"/>
              </w:rPr>
              <w:t>0.589</w:t>
            </w:r>
          </w:p>
        </w:tc>
        <w:tc>
          <w:tcPr>
            <w:tcW w:type="dxa" w:w="1711"/>
          </w:tcPr>
          <w:p>
            <w:pPr>
              <w:jc w:val="center"/>
            </w:pPr>
            <w:r/>
            <w:r>
              <w:rPr>
                <w:rFonts w:ascii="Times New Roman" w:hAnsi="Times New Roman"/>
                <w:sz w:val="20"/>
              </w:rPr>
              <w:t>0.647</w:t>
            </w:r>
          </w:p>
        </w:tc>
        <w:tc>
          <w:tcPr>
            <w:tcW w:type="dxa" w:w="1711"/>
          </w:tcPr>
          <w:p>
            <w:pPr>
              <w:jc w:val="center"/>
            </w:pPr>
            <w:r/>
            <w:r>
              <w:rPr>
                <w:rFonts w:ascii="Times New Roman" w:hAnsi="Times New Roman"/>
                <w:sz w:val="20"/>
              </w:rPr>
              <w:t>4,947</w:t>
            </w:r>
          </w:p>
        </w:tc>
      </w:tr>
      <w:tr>
        <w:tc>
          <w:tcPr>
            <w:tcW w:type="dxa" w:w="1711"/>
          </w:tcPr>
          <w:p>
            <w:pPr>
              <w:jc w:val="center"/>
            </w:pPr>
            <w:r/>
            <w:r>
              <w:rPr>
                <w:rFonts w:ascii="Times New Roman" w:hAnsi="Times New Roman"/>
                <w:sz w:val="20"/>
              </w:rPr>
              <w:t>Timsort</w:t>
            </w:r>
          </w:p>
        </w:tc>
        <w:tc>
          <w:tcPr>
            <w:tcW w:type="dxa" w:w="1711"/>
          </w:tcPr>
          <w:p>
            <w:pPr>
              <w:jc w:val="center"/>
            </w:pPr>
            <w:r/>
            <w:r>
              <w:rPr>
                <w:rFonts w:ascii="Times New Roman" w:hAnsi="Times New Roman"/>
                <w:sz w:val="20"/>
              </w:rPr>
              <w:t>0.903</w:t>
            </w:r>
          </w:p>
        </w:tc>
        <w:tc>
          <w:tcPr>
            <w:tcW w:type="dxa" w:w="1711"/>
          </w:tcPr>
          <w:p>
            <w:pPr>
              <w:jc w:val="center"/>
            </w:pPr>
            <w:r/>
            <w:r>
              <w:rPr>
                <w:rFonts w:ascii="Times New Roman" w:hAnsi="Times New Roman"/>
                <w:sz w:val="20"/>
              </w:rPr>
              <w:t>0.959</w:t>
            </w:r>
          </w:p>
        </w:tc>
        <w:tc>
          <w:tcPr>
            <w:tcW w:type="dxa" w:w="1711"/>
          </w:tcPr>
          <w:p>
            <w:pPr>
              <w:jc w:val="center"/>
            </w:pPr>
            <w:r/>
            <w:r>
              <w:rPr>
                <w:rFonts w:ascii="Times New Roman" w:hAnsi="Times New Roman"/>
                <w:sz w:val="20"/>
              </w:rPr>
              <w:t>0.930</w:t>
            </w:r>
          </w:p>
        </w:tc>
        <w:tc>
          <w:tcPr>
            <w:tcW w:type="dxa" w:w="1711"/>
          </w:tcPr>
          <w:p>
            <w:pPr>
              <w:jc w:val="center"/>
            </w:pPr>
            <w:r/>
            <w:r>
              <w:rPr>
                <w:rFonts w:ascii="Times New Roman" w:hAnsi="Times New Roman"/>
                <w:sz w:val="20"/>
              </w:rPr>
              <w:t>4,732</w:t>
            </w:r>
          </w:p>
        </w:tc>
      </w:tr>
      <w:tr>
        <w:tc>
          <w:tcPr>
            <w:tcW w:type="dxa" w:w="1711"/>
          </w:tcPr>
          <w:p>
            <w:pPr>
              <w:jc w:val="center"/>
            </w:pPr>
            <w:r/>
            <w:r>
              <w:rPr>
                <w:rFonts w:ascii="Times New Roman" w:hAnsi="Times New Roman"/>
                <w:sz w:val="20"/>
              </w:rPr>
              <w:t>Macro Average</w:t>
            </w:r>
          </w:p>
        </w:tc>
        <w:tc>
          <w:tcPr>
            <w:tcW w:type="dxa" w:w="1711"/>
          </w:tcPr>
          <w:p>
            <w:pPr>
              <w:jc w:val="center"/>
            </w:pPr>
            <w:r/>
            <w:r>
              <w:rPr>
                <w:rFonts w:ascii="Times New Roman" w:hAnsi="Times New Roman"/>
                <w:sz w:val="20"/>
              </w:rPr>
              <w:t>0.656</w:t>
            </w:r>
          </w:p>
        </w:tc>
        <w:tc>
          <w:tcPr>
            <w:tcW w:type="dxa" w:w="1711"/>
          </w:tcPr>
          <w:p>
            <w:pPr>
              <w:jc w:val="center"/>
            </w:pPr>
            <w:r/>
            <w:r>
              <w:rPr>
                <w:rFonts w:ascii="Times New Roman" w:hAnsi="Times New Roman"/>
                <w:sz w:val="20"/>
              </w:rPr>
              <w:t>0.664</w:t>
            </w:r>
          </w:p>
        </w:tc>
        <w:tc>
          <w:tcPr>
            <w:tcW w:type="dxa" w:w="1711"/>
          </w:tcPr>
          <w:p>
            <w:pPr>
              <w:jc w:val="center"/>
            </w:pPr>
            <w:r/>
            <w:r>
              <w:rPr>
                <w:rFonts w:ascii="Times New Roman" w:hAnsi="Times New Roman"/>
                <w:sz w:val="20"/>
              </w:rPr>
              <w:t>0.656</w:t>
            </w:r>
          </w:p>
        </w:tc>
        <w:tc>
          <w:tcPr>
            <w:tcW w:type="dxa" w:w="1711"/>
          </w:tcPr>
          <w:p>
            <w:pPr>
              <w:jc w:val="center"/>
            </w:pPr>
            <w:r/>
            <w:r>
              <w:rPr>
                <w:rFonts w:ascii="Times New Roman" w:hAnsi="Times New Roman"/>
                <w:sz w:val="20"/>
              </w:rPr>
              <w:t>11,789</w:t>
            </w:r>
          </w:p>
        </w:tc>
      </w:tr>
    </w:tbl>
    <w:p>
      <w:pPr>
        <w:spacing w:after="120" w:before="0" w:line="360" w:lineRule="auto"/>
        <w:ind w:firstLine="0"/>
        <w:jc w:val="both"/>
      </w:pPr>
      <w:r>
        <w:rPr>
          <w:rFonts w:ascii="Times New Roman" w:hAnsi="Times New Roman"/>
          <w:color w:val="000000"/>
          <w:sz w:val="24"/>
        </w:rPr>
        <w:t>When timsort is genuinely the best pick, the model spots it 95.9% of the time — only about 4 in 100 timsort-optimal arrays slip through the cracks. Introsort is a different story entirely. Its recall sits at just 44.5%, so more than half the arrays where introsort technically wins get labelled as heapsort instead. Honestly, that is not surprising at all. On 61.6% of the dataset (Section 4.4 digs into the details), the runtime gap between introsort and heapsort is under 2%. When two algorithms are that close, even a well-tuned model will struggle to tell them apart.</w:t>
      </w:r>
    </w:p>
    <w:p>
      <w:pPr>
        <w:spacing w:after="120" w:before="240" w:line="360" w:lineRule="auto"/>
        <w:ind w:firstLine="0"/>
        <w:jc w:val="left"/>
      </w:pPr>
      <w:r>
        <w:rPr>
          <w:rFonts w:ascii="Times New Roman" w:hAnsi="Times New Roman"/>
          <w:b/>
          <w:color w:val="000000"/>
          <w:sz w:val="24"/>
        </w:rPr>
        <w:t>4.1.2 CONFUSION MATRIX ANALYSIS</w:t>
      </w:r>
    </w:p>
    <w:p>
      <w:pPr>
        <w:spacing w:after="120" w:before="0" w:line="360" w:lineRule="auto"/>
        <w:ind w:firstLine="0"/>
        <w:jc w:val="both"/>
      </w:pPr>
      <w:r>
        <w:rPr>
          <w:rFonts w:ascii="Times New Roman" w:hAnsi="Times New Roman"/>
          <w:color w:val="000000"/>
          <w:sz w:val="24"/>
        </w:rPr>
        <w:t>Table 4.3 shows the test set confusion matrix. The off-diagonal action is almost entirely in the introsort-heapsort block: 1,009 introsort arrays predicted as heapsort, 1,705 heapsort arrays predicted as introsort. Only 161 + 65 = 226 arrays involve confusion between timsort and the comparison-sort family. That is a tiny fraction.</w:t>
      </w:r>
    </w:p>
    <w:p>
      <w:pPr>
        <w:spacing w:after="120" w:before="240" w:line="360" w:lineRule="auto"/>
        <w:ind w:firstLine="0"/>
        <w:jc w:val="left"/>
      </w:pPr>
      <w:r>
        <w:rPr>
          <w:rFonts w:ascii="Times New Roman" w:hAnsi="Times New Roman"/>
          <w:b/>
          <w:sz w:val="24"/>
        </w:rPr>
        <w:t xml:space="preserve">Table 4.3: </w:t>
      </w:r>
      <w:r>
        <w:rPr>
          <w:rFonts w:ascii="Times New Roman" w:hAnsi="Times New Roman"/>
          <w:sz w:val="24"/>
        </w:rPr>
        <w:t>Test set confusion matrix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39"/>
        <w:gridCol w:w="2139"/>
        <w:gridCol w:w="2139"/>
        <w:gridCol w:w="2139"/>
      </w:tblGrid>
      <w:tr>
        <w:tc>
          <w:tcPr>
            <w:tcW w:type="dxa" w:w="2139"/>
          </w:tcPr>
          <w:p>
            <w:pPr>
              <w:jc w:val="center"/>
            </w:pPr>
            <w:r/>
            <w:r>
              <w:rPr>
                <w:rFonts w:ascii="Times New Roman" w:hAnsi="Times New Roman"/>
                <w:b/>
                <w:sz w:val="20"/>
              </w:rPr>
              <w:t>True \ Predicted</w:t>
            </w:r>
          </w:p>
        </w:tc>
        <w:tc>
          <w:tcPr>
            <w:tcW w:type="dxa" w:w="2139"/>
          </w:tcPr>
          <w:p>
            <w:pPr>
              <w:jc w:val="center"/>
            </w:pPr>
            <w:r/>
            <w:r>
              <w:rPr>
                <w:rFonts w:ascii="Times New Roman" w:hAnsi="Times New Roman"/>
                <w:b/>
                <w:sz w:val="20"/>
              </w:rPr>
              <w:t>Introsort</w:t>
            </w:r>
          </w:p>
        </w:tc>
        <w:tc>
          <w:tcPr>
            <w:tcW w:type="dxa" w:w="2139"/>
          </w:tcPr>
          <w:p>
            <w:pPr>
              <w:jc w:val="center"/>
            </w:pPr>
            <w:r/>
            <w:r>
              <w:rPr>
                <w:rFonts w:ascii="Times New Roman" w:hAnsi="Times New Roman"/>
                <w:b/>
                <w:sz w:val="20"/>
              </w:rPr>
              <w:t>Heapsort</w:t>
            </w:r>
          </w:p>
        </w:tc>
        <w:tc>
          <w:tcPr>
            <w:tcW w:type="dxa" w:w="2139"/>
          </w:tcPr>
          <w:p>
            <w:pPr>
              <w:jc w:val="center"/>
            </w:pPr>
            <w:r/>
            <w:r>
              <w:rPr>
                <w:rFonts w:ascii="Times New Roman" w:hAnsi="Times New Roman"/>
                <w:b/>
                <w:sz w:val="20"/>
              </w:rPr>
              <w:t>Timsort</w:t>
            </w:r>
          </w:p>
        </w:tc>
      </w:tr>
      <w:tr>
        <w:tc>
          <w:tcPr>
            <w:tcW w:type="dxa" w:w="2139"/>
          </w:tcPr>
          <w:p>
            <w:pPr>
              <w:jc w:val="center"/>
            </w:pPr>
            <w:r/>
            <w:r>
              <w:rPr>
                <w:rFonts w:ascii="Times New Roman" w:hAnsi="Times New Roman"/>
                <w:sz w:val="20"/>
              </w:rPr>
              <w:t>Introsort</w:t>
            </w:r>
          </w:p>
        </w:tc>
        <w:tc>
          <w:tcPr>
            <w:tcW w:type="dxa" w:w="2139"/>
          </w:tcPr>
          <w:p>
            <w:pPr>
              <w:jc w:val="center"/>
            </w:pPr>
            <w:r/>
            <w:r>
              <w:rPr>
                <w:rFonts w:ascii="Times New Roman" w:hAnsi="Times New Roman"/>
                <w:sz w:val="20"/>
              </w:rPr>
              <w:t>940</w:t>
            </w:r>
          </w:p>
        </w:tc>
        <w:tc>
          <w:tcPr>
            <w:tcW w:type="dxa" w:w="2139"/>
          </w:tcPr>
          <w:p>
            <w:pPr>
              <w:jc w:val="center"/>
            </w:pPr>
            <w:r/>
            <w:r>
              <w:rPr>
                <w:rFonts w:ascii="Times New Roman" w:hAnsi="Times New Roman"/>
                <w:sz w:val="20"/>
              </w:rPr>
              <w:t>1,009</w:t>
            </w:r>
          </w:p>
        </w:tc>
        <w:tc>
          <w:tcPr>
            <w:tcW w:type="dxa" w:w="2139"/>
          </w:tcPr>
          <w:p>
            <w:pPr>
              <w:jc w:val="center"/>
            </w:pPr>
            <w:r/>
            <w:r>
              <w:rPr>
                <w:rFonts w:ascii="Times New Roman" w:hAnsi="Times New Roman"/>
                <w:sz w:val="20"/>
              </w:rPr>
              <w:t>161</w:t>
            </w:r>
          </w:p>
        </w:tc>
      </w:tr>
      <w:tr>
        <w:tc>
          <w:tcPr>
            <w:tcW w:type="dxa" w:w="2139"/>
          </w:tcPr>
          <w:p>
            <w:pPr>
              <w:jc w:val="center"/>
            </w:pPr>
            <w:r/>
            <w:r>
              <w:rPr>
                <w:rFonts w:ascii="Times New Roman" w:hAnsi="Times New Roman"/>
                <w:sz w:val="20"/>
              </w:rPr>
              <w:t>Heapsort</w:t>
            </w:r>
          </w:p>
        </w:tc>
        <w:tc>
          <w:tcPr>
            <w:tcW w:type="dxa" w:w="2139"/>
          </w:tcPr>
          <w:p>
            <w:pPr>
              <w:jc w:val="center"/>
            </w:pPr>
            <w:r/>
            <w:r>
              <w:rPr>
                <w:rFonts w:ascii="Times New Roman" w:hAnsi="Times New Roman"/>
                <w:sz w:val="20"/>
              </w:rPr>
              <w:t>1,705</w:t>
            </w:r>
          </w:p>
        </w:tc>
        <w:tc>
          <w:tcPr>
            <w:tcW w:type="dxa" w:w="2139"/>
          </w:tcPr>
          <w:p>
            <w:pPr>
              <w:jc w:val="center"/>
            </w:pPr>
            <w:r/>
            <w:r>
              <w:rPr>
                <w:rFonts w:ascii="Times New Roman" w:hAnsi="Times New Roman"/>
                <w:sz w:val="20"/>
              </w:rPr>
              <w:t>2,913</w:t>
            </w:r>
          </w:p>
        </w:tc>
        <w:tc>
          <w:tcPr>
            <w:tcW w:type="dxa" w:w="2139"/>
          </w:tcPr>
          <w:p>
            <w:pPr>
              <w:jc w:val="center"/>
            </w:pPr>
            <w:r/>
            <w:r>
              <w:rPr>
                <w:rFonts w:ascii="Times New Roman" w:hAnsi="Times New Roman"/>
                <w:sz w:val="20"/>
              </w:rPr>
              <w:t>329</w:t>
            </w:r>
          </w:p>
        </w:tc>
      </w:tr>
      <w:tr>
        <w:tc>
          <w:tcPr>
            <w:tcW w:type="dxa" w:w="2139"/>
          </w:tcPr>
          <w:p>
            <w:pPr>
              <w:jc w:val="center"/>
            </w:pPr>
            <w:r/>
            <w:r>
              <w:rPr>
                <w:rFonts w:ascii="Times New Roman" w:hAnsi="Times New Roman"/>
                <w:sz w:val="20"/>
              </w:rPr>
              <w:t>Timsort</w:t>
            </w:r>
          </w:p>
        </w:tc>
        <w:tc>
          <w:tcPr>
            <w:tcW w:type="dxa" w:w="2139"/>
          </w:tcPr>
          <w:p>
            <w:pPr>
              <w:jc w:val="center"/>
            </w:pPr>
            <w:r/>
            <w:r>
              <w:rPr>
                <w:rFonts w:ascii="Times New Roman" w:hAnsi="Times New Roman"/>
                <w:sz w:val="20"/>
              </w:rPr>
              <w:t>65</w:t>
            </w:r>
          </w:p>
        </w:tc>
        <w:tc>
          <w:tcPr>
            <w:tcW w:type="dxa" w:w="2139"/>
          </w:tcPr>
          <w:p>
            <w:pPr>
              <w:jc w:val="center"/>
            </w:pPr>
            <w:r/>
            <w:r>
              <w:rPr>
                <w:rFonts w:ascii="Times New Roman" w:hAnsi="Times New Roman"/>
                <w:sz w:val="20"/>
              </w:rPr>
              <w:t>131</w:t>
            </w:r>
          </w:p>
        </w:tc>
        <w:tc>
          <w:tcPr>
            <w:tcW w:type="dxa" w:w="2139"/>
          </w:tcPr>
          <w:p>
            <w:pPr>
              <w:jc w:val="center"/>
            </w:pPr>
            <w:r/>
            <w:r>
              <w:rPr>
                <w:rFonts w:ascii="Times New Roman" w:hAnsi="Times New Roman"/>
                <w:sz w:val="20"/>
              </w:rPr>
              <w:t>4,536</w:t>
            </w:r>
          </w:p>
        </w:tc>
      </w:tr>
    </w:tbl>
    <w:p>
      <w:pPr>
        <w:spacing w:after="120" w:before="0" w:line="360" w:lineRule="auto"/>
        <w:ind w:firstLine="0"/>
        <w:jc w:val="both"/>
      </w:pPr>
      <w:r>
        <w:rPr>
          <w:rFonts w:ascii="Times New Roman" w:hAnsi="Times New Roman"/>
          <w:color w:val="000000"/>
          <w:sz w:val="24"/>
        </w:rPr>
        <w:t>Collapse the three classes into two — timsort versus everything else — and accuracy jumps to 94.2%, a 23-point gain over the three-class number. That single statistic tells the whole story: the model is genuinely excellent at the part of the problem that actually matters structurally, and the ceiling on three-class accuracy comes entirely from the introsort-heapsort blur.</w:t>
      </w:r>
    </w:p>
    <w:p>
      <w:pPr>
        <w:spacing w:after="120" w:before="240" w:line="360" w:lineRule="auto"/>
        <w:ind w:firstLine="0"/>
        <w:jc w:val="left"/>
      </w:pPr>
      <w:r>
        <w:rPr>
          <w:rFonts w:ascii="Times New Roman" w:hAnsi="Times New Roman"/>
          <w:b/>
          <w:color w:val="000000"/>
          <w:sz w:val="24"/>
        </w:rPr>
        <w:t>4.1.3 PER-DOMAIN TEST RESULTS</w:t>
      </w:r>
    </w:p>
    <w:p>
      <w:pPr>
        <w:spacing w:after="120" w:before="0" w:line="360" w:lineRule="auto"/>
        <w:ind w:firstLine="0"/>
        <w:jc w:val="both"/>
      </w:pPr>
      <w:r>
        <w:rPr>
          <w:rFonts w:ascii="Times New Roman" w:hAnsi="Times New Roman"/>
          <w:color w:val="000000"/>
          <w:sz w:val="24"/>
        </w:rPr>
        <w:t>Table 4.4 breaks accuracy down by data domain, and the spread is striking. Geospatial and Medical arrays hit 100% — perfect classification, no mistakes at all. Text data sits at 97.7%, which makes sense: text-based arrays tend to be nearly sorted, and timsort eats those for breakfast. At the other end, Network data scrapes by at 64.5%. Why so low? Because network traces produce arrays where introsort and heapsort run neck-and-neck, exactly the confusion zone the ceiling analysis flags. The pattern lines up perfectly: domains with clear structural signatures are easy; random-like domains where the two comparison sorts blur together are hard.</w:t>
      </w:r>
    </w:p>
    <w:p>
      <w:pPr>
        <w:spacing w:after="120" w:before="240" w:line="360" w:lineRule="auto"/>
        <w:ind w:firstLine="0"/>
        <w:jc w:val="left"/>
      </w:pPr>
      <w:r>
        <w:rPr>
          <w:rFonts w:ascii="Times New Roman" w:hAnsi="Times New Roman"/>
          <w:b/>
          <w:sz w:val="24"/>
        </w:rPr>
        <w:t xml:space="preserve">Table 4.4: </w:t>
      </w:r>
      <w:r>
        <w:rPr>
          <w:rFonts w:ascii="Times New Roman" w:hAnsi="Times New Roman"/>
          <w:sz w:val="24"/>
        </w:rPr>
        <w:t>Per-domain test accuracy</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39"/>
        <w:gridCol w:w="2139"/>
        <w:gridCol w:w="2139"/>
        <w:gridCol w:w="2139"/>
      </w:tblGrid>
      <w:tr>
        <w:tc>
          <w:tcPr>
            <w:tcW w:type="dxa" w:w="2139"/>
          </w:tcPr>
          <w:p>
            <w:pPr>
              <w:jc w:val="center"/>
            </w:pPr>
            <w:r/>
            <w:r>
              <w:rPr>
                <w:rFonts w:ascii="Times New Roman" w:hAnsi="Times New Roman"/>
                <w:b/>
                <w:sz w:val="20"/>
              </w:rPr>
              <w:t>Domain</w:t>
            </w:r>
          </w:p>
        </w:tc>
        <w:tc>
          <w:tcPr>
            <w:tcW w:type="dxa" w:w="2139"/>
          </w:tcPr>
          <w:p>
            <w:pPr>
              <w:jc w:val="center"/>
            </w:pPr>
            <w:r/>
            <w:r>
              <w:rPr>
                <w:rFonts w:ascii="Times New Roman" w:hAnsi="Times New Roman"/>
                <w:b/>
                <w:sz w:val="20"/>
              </w:rPr>
              <w:t>n</w:t>
            </w:r>
          </w:p>
        </w:tc>
        <w:tc>
          <w:tcPr>
            <w:tcW w:type="dxa" w:w="2139"/>
          </w:tcPr>
          <w:p>
            <w:pPr>
              <w:jc w:val="center"/>
            </w:pPr>
            <w:r/>
            <w:r>
              <w:rPr>
                <w:rFonts w:ascii="Times New Roman" w:hAnsi="Times New Roman"/>
                <w:b/>
                <w:sz w:val="20"/>
              </w:rPr>
              <w:t>Accuracy</w:t>
            </w:r>
          </w:p>
        </w:tc>
        <w:tc>
          <w:tcPr>
            <w:tcW w:type="dxa" w:w="2139"/>
          </w:tcPr>
          <w:p>
            <w:pPr>
              <w:jc w:val="center"/>
            </w:pPr>
            <w:r/>
            <w:r>
              <w:rPr>
                <w:rFonts w:ascii="Times New Roman" w:hAnsi="Times New Roman"/>
                <w:b/>
                <w:sz w:val="20"/>
              </w:rPr>
              <w:t>Balanced Accuracy</w:t>
            </w:r>
          </w:p>
        </w:tc>
      </w:tr>
      <w:tr>
        <w:tc>
          <w:tcPr>
            <w:tcW w:type="dxa" w:w="2139"/>
          </w:tcPr>
          <w:p>
            <w:pPr>
              <w:jc w:val="center"/>
            </w:pPr>
            <w:r/>
            <w:r>
              <w:rPr>
                <w:rFonts w:ascii="Times New Roman" w:hAnsi="Times New Roman"/>
                <w:sz w:val="20"/>
              </w:rPr>
              <w:t>Geospatial</w:t>
            </w:r>
          </w:p>
        </w:tc>
        <w:tc>
          <w:tcPr>
            <w:tcW w:type="dxa" w:w="2139"/>
          </w:tcPr>
          <w:p>
            <w:pPr>
              <w:jc w:val="center"/>
            </w:pPr>
            <w:r/>
            <w:r>
              <w:rPr>
                <w:rFonts w:ascii="Times New Roman" w:hAnsi="Times New Roman"/>
                <w:sz w:val="20"/>
              </w:rPr>
              <w:t>37</w:t>
            </w:r>
          </w:p>
        </w:tc>
        <w:tc>
          <w:tcPr>
            <w:tcW w:type="dxa" w:w="2139"/>
          </w:tcPr>
          <w:p>
            <w:pPr>
              <w:jc w:val="center"/>
            </w:pPr>
            <w:r/>
            <w:r>
              <w:rPr>
                <w:rFonts w:ascii="Times New Roman" w:hAnsi="Times New Roman"/>
                <w:sz w:val="20"/>
              </w:rPr>
              <w:t>100.0%</w:t>
            </w:r>
          </w:p>
        </w:tc>
        <w:tc>
          <w:tcPr>
            <w:tcW w:type="dxa" w:w="2139"/>
          </w:tcPr>
          <w:p>
            <w:pPr>
              <w:jc w:val="center"/>
            </w:pPr>
            <w:r/>
            <w:r>
              <w:rPr>
                <w:rFonts w:ascii="Times New Roman" w:hAnsi="Times New Roman"/>
                <w:sz w:val="20"/>
              </w:rPr>
              <w:t>100.0%</w:t>
            </w:r>
          </w:p>
        </w:tc>
      </w:tr>
      <w:tr>
        <w:tc>
          <w:tcPr>
            <w:tcW w:type="dxa" w:w="2139"/>
          </w:tcPr>
          <w:p>
            <w:pPr>
              <w:jc w:val="center"/>
            </w:pPr>
            <w:r/>
            <w:r>
              <w:rPr>
                <w:rFonts w:ascii="Times New Roman" w:hAnsi="Times New Roman"/>
                <w:sz w:val="20"/>
              </w:rPr>
              <w:t>Medical</w:t>
            </w:r>
          </w:p>
        </w:tc>
        <w:tc>
          <w:tcPr>
            <w:tcW w:type="dxa" w:w="2139"/>
          </w:tcPr>
          <w:p>
            <w:pPr>
              <w:jc w:val="center"/>
            </w:pPr>
            <w:r/>
            <w:r>
              <w:rPr>
                <w:rFonts w:ascii="Times New Roman" w:hAnsi="Times New Roman"/>
                <w:sz w:val="20"/>
              </w:rPr>
              <w:t>14</w:t>
            </w:r>
          </w:p>
        </w:tc>
        <w:tc>
          <w:tcPr>
            <w:tcW w:type="dxa" w:w="2139"/>
          </w:tcPr>
          <w:p>
            <w:pPr>
              <w:jc w:val="center"/>
            </w:pPr>
            <w:r/>
            <w:r>
              <w:rPr>
                <w:rFonts w:ascii="Times New Roman" w:hAnsi="Times New Roman"/>
                <w:sz w:val="20"/>
              </w:rPr>
              <w:t>100.0%</w:t>
            </w:r>
          </w:p>
        </w:tc>
        <w:tc>
          <w:tcPr>
            <w:tcW w:type="dxa" w:w="2139"/>
          </w:tcPr>
          <w:p>
            <w:pPr>
              <w:jc w:val="center"/>
            </w:pPr>
            <w:r/>
            <w:r>
              <w:rPr>
                <w:rFonts w:ascii="Times New Roman" w:hAnsi="Times New Roman"/>
                <w:sz w:val="20"/>
              </w:rPr>
              <w:t>100.0%</w:t>
            </w:r>
          </w:p>
        </w:tc>
      </w:tr>
      <w:tr>
        <w:tc>
          <w:tcPr>
            <w:tcW w:type="dxa" w:w="2139"/>
          </w:tcPr>
          <w:p>
            <w:pPr>
              <w:jc w:val="center"/>
            </w:pPr>
            <w:r/>
            <w:r>
              <w:rPr>
                <w:rFonts w:ascii="Times New Roman" w:hAnsi="Times New Roman"/>
                <w:sz w:val="20"/>
              </w:rPr>
              <w:t>Text</w:t>
            </w:r>
          </w:p>
        </w:tc>
        <w:tc>
          <w:tcPr>
            <w:tcW w:type="dxa" w:w="2139"/>
          </w:tcPr>
          <w:p>
            <w:pPr>
              <w:jc w:val="center"/>
            </w:pPr>
            <w:r/>
            <w:r>
              <w:rPr>
                <w:rFonts w:ascii="Times New Roman" w:hAnsi="Times New Roman"/>
                <w:sz w:val="20"/>
              </w:rPr>
              <w:t>601</w:t>
            </w:r>
          </w:p>
        </w:tc>
        <w:tc>
          <w:tcPr>
            <w:tcW w:type="dxa" w:w="2139"/>
          </w:tcPr>
          <w:p>
            <w:pPr>
              <w:jc w:val="center"/>
            </w:pPr>
            <w:r/>
            <w:r>
              <w:rPr>
                <w:rFonts w:ascii="Times New Roman" w:hAnsi="Times New Roman"/>
                <w:sz w:val="20"/>
              </w:rPr>
              <w:t>97.7%</w:t>
            </w:r>
          </w:p>
        </w:tc>
        <w:tc>
          <w:tcPr>
            <w:tcW w:type="dxa" w:w="2139"/>
          </w:tcPr>
          <w:p>
            <w:pPr>
              <w:jc w:val="center"/>
            </w:pPr>
            <w:r/>
            <w:r>
              <w:rPr>
                <w:rFonts w:ascii="Times New Roman" w:hAnsi="Times New Roman"/>
                <w:sz w:val="20"/>
              </w:rPr>
              <w:t>65.0%</w:t>
            </w:r>
          </w:p>
        </w:tc>
      </w:tr>
      <w:tr>
        <w:tc>
          <w:tcPr>
            <w:tcW w:type="dxa" w:w="2139"/>
          </w:tcPr>
          <w:p>
            <w:pPr>
              <w:jc w:val="center"/>
            </w:pPr>
            <w:r/>
            <w:r>
              <w:rPr>
                <w:rFonts w:ascii="Times New Roman" w:hAnsi="Times New Roman"/>
                <w:sz w:val="20"/>
              </w:rPr>
              <w:t>Finance</w:t>
            </w:r>
          </w:p>
        </w:tc>
        <w:tc>
          <w:tcPr>
            <w:tcW w:type="dxa" w:w="2139"/>
          </w:tcPr>
          <w:p>
            <w:pPr>
              <w:jc w:val="center"/>
            </w:pPr>
            <w:r/>
            <w:r>
              <w:rPr>
                <w:rFonts w:ascii="Times New Roman" w:hAnsi="Times New Roman"/>
                <w:sz w:val="20"/>
              </w:rPr>
              <w:t>902</w:t>
            </w:r>
          </w:p>
        </w:tc>
        <w:tc>
          <w:tcPr>
            <w:tcW w:type="dxa" w:w="2139"/>
          </w:tcPr>
          <w:p>
            <w:pPr>
              <w:jc w:val="center"/>
            </w:pPr>
            <w:r/>
            <w:r>
              <w:rPr>
                <w:rFonts w:ascii="Times New Roman" w:hAnsi="Times New Roman"/>
                <w:sz w:val="20"/>
              </w:rPr>
              <w:t>81.0%</w:t>
            </w:r>
          </w:p>
        </w:tc>
        <w:tc>
          <w:tcPr>
            <w:tcW w:type="dxa" w:w="2139"/>
          </w:tcPr>
          <w:p>
            <w:pPr>
              <w:jc w:val="center"/>
            </w:pPr>
            <w:r/>
            <w:r>
              <w:rPr>
                <w:rFonts w:ascii="Times New Roman" w:hAnsi="Times New Roman"/>
                <w:sz w:val="20"/>
              </w:rPr>
              <w:t>60.2%</w:t>
            </w:r>
          </w:p>
        </w:tc>
      </w:tr>
      <w:tr>
        <w:tc>
          <w:tcPr>
            <w:tcW w:type="dxa" w:w="2139"/>
          </w:tcPr>
          <w:p>
            <w:pPr>
              <w:jc w:val="center"/>
            </w:pPr>
            <w:r/>
            <w:r>
              <w:rPr>
                <w:rFonts w:ascii="Times New Roman" w:hAnsi="Times New Roman"/>
                <w:sz w:val="20"/>
              </w:rPr>
              <w:t>Ecology</w:t>
            </w:r>
          </w:p>
        </w:tc>
        <w:tc>
          <w:tcPr>
            <w:tcW w:type="dxa" w:w="2139"/>
          </w:tcPr>
          <w:p>
            <w:pPr>
              <w:jc w:val="center"/>
            </w:pPr>
            <w:r/>
            <w:r>
              <w:rPr>
                <w:rFonts w:ascii="Times New Roman" w:hAnsi="Times New Roman"/>
                <w:sz w:val="20"/>
              </w:rPr>
              <w:t>289</w:t>
            </w:r>
          </w:p>
        </w:tc>
        <w:tc>
          <w:tcPr>
            <w:tcW w:type="dxa" w:w="2139"/>
          </w:tcPr>
          <w:p>
            <w:pPr>
              <w:jc w:val="center"/>
            </w:pPr>
            <w:r/>
            <w:r>
              <w:rPr>
                <w:rFonts w:ascii="Times New Roman" w:hAnsi="Times New Roman"/>
                <w:sz w:val="20"/>
              </w:rPr>
              <w:t>70.6%</w:t>
            </w:r>
          </w:p>
        </w:tc>
        <w:tc>
          <w:tcPr>
            <w:tcW w:type="dxa" w:w="2139"/>
          </w:tcPr>
          <w:p>
            <w:pPr>
              <w:jc w:val="center"/>
            </w:pPr>
            <w:r/>
            <w:r>
              <w:rPr>
                <w:rFonts w:ascii="Times New Roman" w:hAnsi="Times New Roman"/>
                <w:sz w:val="20"/>
              </w:rPr>
              <w:t>67.3%</w:t>
            </w:r>
          </w:p>
        </w:tc>
      </w:tr>
      <w:tr>
        <w:tc>
          <w:tcPr>
            <w:tcW w:type="dxa" w:w="2139"/>
          </w:tcPr>
          <w:p>
            <w:pPr>
              <w:jc w:val="center"/>
            </w:pPr>
            <w:r/>
            <w:r>
              <w:rPr>
                <w:rFonts w:ascii="Times New Roman" w:hAnsi="Times New Roman"/>
                <w:sz w:val="20"/>
              </w:rPr>
              <w:t>OpenML</w:t>
            </w:r>
          </w:p>
        </w:tc>
        <w:tc>
          <w:tcPr>
            <w:tcW w:type="dxa" w:w="2139"/>
          </w:tcPr>
          <w:p>
            <w:pPr>
              <w:jc w:val="center"/>
            </w:pPr>
            <w:r/>
            <w:r>
              <w:rPr>
                <w:rFonts w:ascii="Times New Roman" w:hAnsi="Times New Roman"/>
                <w:sz w:val="20"/>
              </w:rPr>
              <w:t>9,773</w:t>
            </w:r>
          </w:p>
        </w:tc>
        <w:tc>
          <w:tcPr>
            <w:tcW w:type="dxa" w:w="2139"/>
          </w:tcPr>
          <w:p>
            <w:pPr>
              <w:jc w:val="center"/>
            </w:pPr>
            <w:r/>
            <w:r>
              <w:rPr>
                <w:rFonts w:ascii="Times New Roman" w:hAnsi="Times New Roman"/>
                <w:sz w:val="20"/>
              </w:rPr>
              <w:t>68.6%</w:t>
            </w:r>
          </w:p>
        </w:tc>
        <w:tc>
          <w:tcPr>
            <w:tcW w:type="dxa" w:w="2139"/>
          </w:tcPr>
          <w:p>
            <w:pPr>
              <w:jc w:val="center"/>
            </w:pPr>
            <w:r/>
            <w:r>
              <w:rPr>
                <w:rFonts w:ascii="Times New Roman" w:hAnsi="Times New Roman"/>
                <w:sz w:val="20"/>
              </w:rPr>
              <w:t>66.4%</w:t>
            </w:r>
          </w:p>
        </w:tc>
      </w:tr>
      <w:tr>
        <w:tc>
          <w:tcPr>
            <w:tcW w:type="dxa" w:w="2139"/>
          </w:tcPr>
          <w:p>
            <w:pPr>
              <w:jc w:val="center"/>
            </w:pPr>
            <w:r/>
            <w:r>
              <w:rPr>
                <w:rFonts w:ascii="Times New Roman" w:hAnsi="Times New Roman"/>
                <w:sz w:val="20"/>
              </w:rPr>
              <w:t>SyntheticReal</w:t>
            </w:r>
          </w:p>
        </w:tc>
        <w:tc>
          <w:tcPr>
            <w:tcW w:type="dxa" w:w="2139"/>
          </w:tcPr>
          <w:p>
            <w:pPr>
              <w:jc w:val="center"/>
            </w:pPr>
            <w:r/>
            <w:r>
              <w:rPr>
                <w:rFonts w:ascii="Times New Roman" w:hAnsi="Times New Roman"/>
                <w:sz w:val="20"/>
              </w:rPr>
              <w:t>34</w:t>
            </w:r>
          </w:p>
        </w:tc>
        <w:tc>
          <w:tcPr>
            <w:tcW w:type="dxa" w:w="2139"/>
          </w:tcPr>
          <w:p>
            <w:pPr>
              <w:jc w:val="center"/>
            </w:pPr>
            <w:r/>
            <w:r>
              <w:rPr>
                <w:rFonts w:ascii="Times New Roman" w:hAnsi="Times New Roman"/>
                <w:sz w:val="20"/>
              </w:rPr>
              <w:t>67.7%</w:t>
            </w:r>
          </w:p>
        </w:tc>
        <w:tc>
          <w:tcPr>
            <w:tcW w:type="dxa" w:w="2139"/>
          </w:tcPr>
          <w:p>
            <w:pPr>
              <w:jc w:val="center"/>
            </w:pPr>
            <w:r/>
            <w:r>
              <w:rPr>
                <w:rFonts w:ascii="Times New Roman" w:hAnsi="Times New Roman"/>
                <w:sz w:val="20"/>
              </w:rPr>
              <w:t>58.3%</w:t>
            </w:r>
          </w:p>
        </w:tc>
      </w:tr>
      <w:tr>
        <w:tc>
          <w:tcPr>
            <w:tcW w:type="dxa" w:w="2139"/>
          </w:tcPr>
          <w:p>
            <w:pPr>
              <w:jc w:val="center"/>
            </w:pPr>
            <w:r/>
            <w:r>
              <w:rPr>
                <w:rFonts w:ascii="Times New Roman" w:hAnsi="Times New Roman"/>
                <w:sz w:val="20"/>
              </w:rPr>
              <w:t>Network</w:t>
            </w:r>
          </w:p>
        </w:tc>
        <w:tc>
          <w:tcPr>
            <w:tcW w:type="dxa" w:w="2139"/>
          </w:tcPr>
          <w:p>
            <w:pPr>
              <w:jc w:val="center"/>
            </w:pPr>
            <w:r/>
            <w:r>
              <w:rPr>
                <w:rFonts w:ascii="Times New Roman" w:hAnsi="Times New Roman"/>
                <w:sz w:val="20"/>
              </w:rPr>
              <w:t>138</w:t>
            </w:r>
          </w:p>
        </w:tc>
        <w:tc>
          <w:tcPr>
            <w:tcW w:type="dxa" w:w="2139"/>
          </w:tcPr>
          <w:p>
            <w:pPr>
              <w:jc w:val="center"/>
            </w:pPr>
            <w:r/>
            <w:r>
              <w:rPr>
                <w:rFonts w:ascii="Times New Roman" w:hAnsi="Times New Roman"/>
                <w:sz w:val="20"/>
              </w:rPr>
              <w:t>64.5%</w:t>
            </w:r>
          </w:p>
        </w:tc>
        <w:tc>
          <w:tcPr>
            <w:tcW w:type="dxa" w:w="2139"/>
          </w:tcPr>
          <w:p>
            <w:pPr>
              <w:jc w:val="center"/>
            </w:pPr>
            <w:r/>
            <w:r>
              <w:rPr>
                <w:rFonts w:ascii="Times New Roman" w:hAnsi="Times New Roman"/>
                <w:sz w:val="20"/>
              </w:rPr>
              <w:t>54.2%</w:t>
            </w:r>
          </w:p>
        </w:tc>
      </w:tr>
    </w:tbl>
    <w:p>
      <w:pPr>
        <w:spacing w:after="120" w:before="360" w:line="360" w:lineRule="auto"/>
        <w:ind w:firstLine="0"/>
        <w:jc w:val="left"/>
      </w:pPr>
      <w:r>
        <w:rPr>
          <w:rFonts w:ascii="Times New Roman" w:hAnsi="Times New Roman"/>
          <w:b/>
          <w:color w:val="000000"/>
          <w:sz w:val="24"/>
        </w:rPr>
        <w:t>4.2 FEATURE IMPORTANCE ANALYSIS</w:t>
      </w:r>
    </w:p>
    <w:p>
      <w:pPr>
        <w:spacing w:after="120" w:before="0" w:line="360" w:lineRule="auto"/>
        <w:ind w:firstLine="0"/>
        <w:jc w:val="both"/>
      </w:pPr>
      <w:r>
        <w:rPr>
          <w:rFonts w:ascii="Times New Roman" w:hAnsi="Times New Roman"/>
          <w:color w:val="000000"/>
          <w:sz w:val="24"/>
        </w:rPr>
        <w:t>Table 4.5 lists the XGBoost gain-based feature importances, and one feature towers above everything else. length_norm accounts for 35.2% of total importance all by itself. That is not really a shock — array size drives the constant-factor trade-offs between algorithms, so the model leans on it heavily.</w:t>
      </w:r>
    </w:p>
    <w:p>
      <w:pPr>
        <w:spacing w:after="120" w:before="240" w:line="360" w:lineRule="auto"/>
        <w:ind w:firstLine="0"/>
        <w:jc w:val="left"/>
      </w:pPr>
      <w:r>
        <w:rPr>
          <w:rFonts w:ascii="Times New Roman" w:hAnsi="Times New Roman"/>
          <w:b/>
          <w:sz w:val="24"/>
        </w:rPr>
        <w:t xml:space="preserve">Table 4.5: </w:t>
      </w:r>
      <w:r>
        <w:rPr>
          <w:rFonts w:ascii="Times New Roman" w:hAnsi="Times New Roman"/>
          <w:sz w:val="24"/>
        </w:rPr>
        <w:t>Feature importance ranking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39"/>
        <w:gridCol w:w="2139"/>
        <w:gridCol w:w="2139"/>
        <w:gridCol w:w="2139"/>
      </w:tblGrid>
      <w:tr>
        <w:tc>
          <w:tcPr>
            <w:tcW w:type="dxa" w:w="2139"/>
          </w:tcPr>
          <w:p>
            <w:pPr>
              <w:jc w:val="center"/>
            </w:pPr>
            <w:r/>
            <w:r>
              <w:rPr>
                <w:rFonts w:ascii="Times New Roman" w:hAnsi="Times New Roman"/>
                <w:b/>
                <w:sz w:val="20"/>
              </w:rPr>
              <w:t>Rank</w:t>
            </w:r>
          </w:p>
        </w:tc>
        <w:tc>
          <w:tcPr>
            <w:tcW w:type="dxa" w:w="2139"/>
          </w:tcPr>
          <w:p>
            <w:pPr>
              <w:jc w:val="center"/>
            </w:pPr>
            <w:r/>
            <w:r>
              <w:rPr>
                <w:rFonts w:ascii="Times New Roman" w:hAnsi="Times New Roman"/>
                <w:b/>
                <w:sz w:val="20"/>
              </w:rPr>
              <w:t>Feature</w:t>
            </w:r>
          </w:p>
        </w:tc>
        <w:tc>
          <w:tcPr>
            <w:tcW w:type="dxa" w:w="2139"/>
          </w:tcPr>
          <w:p>
            <w:pPr>
              <w:jc w:val="center"/>
            </w:pPr>
            <w:r/>
            <w:r>
              <w:rPr>
                <w:rFonts w:ascii="Times New Roman" w:hAnsi="Times New Roman"/>
                <w:b/>
                <w:sz w:val="20"/>
              </w:rPr>
              <w:t>Importance</w:t>
            </w:r>
          </w:p>
        </w:tc>
        <w:tc>
          <w:tcPr>
            <w:tcW w:type="dxa" w:w="2139"/>
          </w:tcPr>
          <w:p>
            <w:pPr>
              <w:jc w:val="center"/>
            </w:pPr>
            <w:r/>
            <w:r>
              <w:rPr>
                <w:rFonts w:ascii="Times New Roman" w:hAnsi="Times New Roman"/>
                <w:b/>
                <w:sz w:val="20"/>
              </w:rPr>
              <w:t>Group</w:t>
            </w:r>
          </w:p>
        </w:tc>
      </w:tr>
      <w:tr>
        <w:tc>
          <w:tcPr>
            <w:tcW w:type="dxa" w:w="2139"/>
          </w:tcPr>
          <w:p>
            <w:pPr>
              <w:jc w:val="center"/>
            </w:pPr>
            <w:r/>
            <w:r>
              <w:rPr>
                <w:rFonts w:ascii="Times New Roman" w:hAnsi="Times New Roman"/>
                <w:sz w:val="20"/>
              </w:rPr>
              <w:t>1</w:t>
            </w:r>
          </w:p>
        </w:tc>
        <w:tc>
          <w:tcPr>
            <w:tcW w:type="dxa" w:w="2139"/>
          </w:tcPr>
          <w:p>
            <w:pPr>
              <w:jc w:val="center"/>
            </w:pPr>
            <w:r/>
            <w:r>
              <w:rPr>
                <w:rFonts w:ascii="Times New Roman" w:hAnsi="Times New Roman"/>
                <w:sz w:val="20"/>
              </w:rPr>
              <w:t>length_norm</w:t>
            </w:r>
          </w:p>
        </w:tc>
        <w:tc>
          <w:tcPr>
            <w:tcW w:type="dxa" w:w="2139"/>
          </w:tcPr>
          <w:p>
            <w:pPr>
              <w:jc w:val="center"/>
            </w:pPr>
            <w:r/>
            <w:r>
              <w:rPr>
                <w:rFonts w:ascii="Times New Roman" w:hAnsi="Times New Roman"/>
                <w:sz w:val="20"/>
              </w:rPr>
              <w:t>0.352</w:t>
            </w:r>
          </w:p>
        </w:tc>
        <w:tc>
          <w:tcPr>
            <w:tcW w:type="dxa" w:w="2139"/>
          </w:tcPr>
          <w:p>
            <w:pPr>
              <w:jc w:val="center"/>
            </w:pPr>
            <w:r/>
            <w:r>
              <w:rPr>
                <w:rFonts w:ascii="Times New Roman" w:hAnsi="Times New Roman"/>
                <w:sz w:val="20"/>
              </w:rPr>
              <w:t>Scale</w:t>
            </w:r>
          </w:p>
        </w:tc>
      </w:tr>
      <w:tr>
        <w:tc>
          <w:tcPr>
            <w:tcW w:type="dxa" w:w="2139"/>
          </w:tcPr>
          <w:p>
            <w:pPr>
              <w:jc w:val="center"/>
            </w:pPr>
            <w:r/>
            <w:r>
              <w:rPr>
                <w:rFonts w:ascii="Times New Roman" w:hAnsi="Times New Roman"/>
                <w:sz w:val="20"/>
              </w:rPr>
              <w:t>2</w:t>
            </w:r>
          </w:p>
        </w:tc>
        <w:tc>
          <w:tcPr>
            <w:tcW w:type="dxa" w:w="2139"/>
          </w:tcPr>
          <w:p>
            <w:pPr>
              <w:jc w:val="center"/>
            </w:pPr>
            <w:r/>
            <w:r>
              <w:rPr>
                <w:rFonts w:ascii="Times New Roman" w:hAnsi="Times New Roman"/>
                <w:sz w:val="20"/>
              </w:rPr>
              <w:t>top5_freq_ratio</w:t>
            </w:r>
          </w:p>
        </w:tc>
        <w:tc>
          <w:tcPr>
            <w:tcW w:type="dxa" w:w="2139"/>
          </w:tcPr>
          <w:p>
            <w:pPr>
              <w:jc w:val="center"/>
            </w:pPr>
            <w:r/>
            <w:r>
              <w:rPr>
                <w:rFonts w:ascii="Times New Roman" w:hAnsi="Times New Roman"/>
                <w:sz w:val="20"/>
              </w:rPr>
              <w:t>0.124</w:t>
            </w:r>
          </w:p>
        </w:tc>
        <w:tc>
          <w:tcPr>
            <w:tcW w:type="dxa" w:w="2139"/>
          </w:tcPr>
          <w:p>
            <w:pPr>
              <w:jc w:val="center"/>
            </w:pPr>
            <w:r/>
            <w:r>
              <w:rPr>
                <w:rFonts w:ascii="Times New Roman" w:hAnsi="Times New Roman"/>
                <w:sz w:val="20"/>
              </w:rPr>
              <w:t>Uniqueness</w:t>
            </w:r>
          </w:p>
        </w:tc>
      </w:tr>
      <w:tr>
        <w:tc>
          <w:tcPr>
            <w:tcW w:type="dxa" w:w="2139"/>
          </w:tcPr>
          <w:p>
            <w:pPr>
              <w:jc w:val="center"/>
            </w:pPr>
            <w:r/>
            <w:r>
              <w:rPr>
                <w:rFonts w:ascii="Times New Roman" w:hAnsi="Times New Roman"/>
                <w:sz w:val="20"/>
              </w:rPr>
              <w:t>3</w:t>
            </w:r>
          </w:p>
        </w:tc>
        <w:tc>
          <w:tcPr>
            <w:tcW w:type="dxa" w:w="2139"/>
          </w:tcPr>
          <w:p>
            <w:pPr>
              <w:jc w:val="center"/>
            </w:pPr>
            <w:r/>
            <w:r>
              <w:rPr>
                <w:rFonts w:ascii="Times New Roman" w:hAnsi="Times New Roman"/>
                <w:sz w:val="20"/>
              </w:rPr>
              <w:t>longest_run_ratio</w:t>
            </w:r>
          </w:p>
        </w:tc>
        <w:tc>
          <w:tcPr>
            <w:tcW w:type="dxa" w:w="2139"/>
          </w:tcPr>
          <w:p>
            <w:pPr>
              <w:jc w:val="center"/>
            </w:pPr>
            <w:r/>
            <w:r>
              <w:rPr>
                <w:rFonts w:ascii="Times New Roman" w:hAnsi="Times New Roman"/>
                <w:sz w:val="20"/>
              </w:rPr>
              <w:t>0.104</w:t>
            </w:r>
          </w:p>
        </w:tc>
        <w:tc>
          <w:tcPr>
            <w:tcW w:type="dxa" w:w="2139"/>
          </w:tcPr>
          <w:p>
            <w:pPr>
              <w:jc w:val="center"/>
            </w:pPr>
            <w:r/>
            <w:r>
              <w:rPr>
                <w:rFonts w:ascii="Times New Roman" w:hAnsi="Times New Roman"/>
                <w:sz w:val="20"/>
              </w:rPr>
              <w:t>Structure</w:t>
            </w:r>
          </w:p>
        </w:tc>
      </w:tr>
      <w:tr>
        <w:tc>
          <w:tcPr>
            <w:tcW w:type="dxa" w:w="2139"/>
          </w:tcPr>
          <w:p>
            <w:pPr>
              <w:jc w:val="center"/>
            </w:pPr>
            <w:r/>
            <w:r>
              <w:rPr>
                <w:rFonts w:ascii="Times New Roman" w:hAnsi="Times New Roman"/>
                <w:sz w:val="20"/>
              </w:rPr>
              <w:t>4</w:t>
            </w:r>
          </w:p>
        </w:tc>
        <w:tc>
          <w:tcPr>
            <w:tcW w:type="dxa" w:w="2139"/>
          </w:tcPr>
          <w:p>
            <w:pPr>
              <w:jc w:val="center"/>
            </w:pPr>
            <w:r/>
            <w:r>
              <w:rPr>
                <w:rFonts w:ascii="Times New Roman" w:hAnsi="Times New Roman"/>
                <w:sz w:val="20"/>
              </w:rPr>
              <w:t>duplicate_ratio</w:t>
            </w:r>
          </w:p>
        </w:tc>
        <w:tc>
          <w:tcPr>
            <w:tcW w:type="dxa" w:w="2139"/>
          </w:tcPr>
          <w:p>
            <w:pPr>
              <w:jc w:val="center"/>
            </w:pPr>
            <w:r/>
            <w:r>
              <w:rPr>
                <w:rFonts w:ascii="Times New Roman" w:hAnsi="Times New Roman"/>
                <w:sz w:val="20"/>
              </w:rPr>
              <w:t>0.086</w:t>
            </w:r>
          </w:p>
        </w:tc>
        <w:tc>
          <w:tcPr>
            <w:tcW w:type="dxa" w:w="2139"/>
          </w:tcPr>
          <w:p>
            <w:pPr>
              <w:jc w:val="center"/>
            </w:pPr>
            <w:r/>
            <w:r>
              <w:rPr>
                <w:rFonts w:ascii="Times New Roman" w:hAnsi="Times New Roman"/>
                <w:sz w:val="20"/>
              </w:rPr>
              <w:t>Uniqueness</w:t>
            </w:r>
          </w:p>
        </w:tc>
      </w:tr>
      <w:tr>
        <w:tc>
          <w:tcPr>
            <w:tcW w:type="dxa" w:w="2139"/>
          </w:tcPr>
          <w:p>
            <w:pPr>
              <w:jc w:val="center"/>
            </w:pPr>
            <w:r/>
            <w:r>
              <w:rPr>
                <w:rFonts w:ascii="Times New Roman" w:hAnsi="Times New Roman"/>
                <w:sz w:val="20"/>
              </w:rPr>
              <w:t>5</w:t>
            </w:r>
          </w:p>
        </w:tc>
        <w:tc>
          <w:tcPr>
            <w:tcW w:type="dxa" w:w="2139"/>
          </w:tcPr>
          <w:p>
            <w:pPr>
              <w:jc w:val="center"/>
            </w:pPr>
            <w:r/>
            <w:r>
              <w:rPr>
                <w:rFonts w:ascii="Times New Roman" w:hAnsi="Times New Roman"/>
                <w:sz w:val="20"/>
              </w:rPr>
              <w:t>runs_ratio</w:t>
            </w:r>
          </w:p>
        </w:tc>
        <w:tc>
          <w:tcPr>
            <w:tcW w:type="dxa" w:w="2139"/>
          </w:tcPr>
          <w:p>
            <w:pPr>
              <w:jc w:val="center"/>
            </w:pPr>
            <w:r/>
            <w:r>
              <w:rPr>
                <w:rFonts w:ascii="Times New Roman" w:hAnsi="Times New Roman"/>
                <w:sz w:val="20"/>
              </w:rPr>
              <w:t>0.046</w:t>
            </w:r>
          </w:p>
        </w:tc>
        <w:tc>
          <w:tcPr>
            <w:tcW w:type="dxa" w:w="2139"/>
          </w:tcPr>
          <w:p>
            <w:pPr>
              <w:jc w:val="center"/>
            </w:pPr>
            <w:r/>
            <w:r>
              <w:rPr>
                <w:rFonts w:ascii="Times New Roman" w:hAnsi="Times New Roman"/>
                <w:sz w:val="20"/>
              </w:rPr>
              <w:t>Structure</w:t>
            </w:r>
          </w:p>
        </w:tc>
      </w:tr>
      <w:tr>
        <w:tc>
          <w:tcPr>
            <w:tcW w:type="dxa" w:w="2139"/>
          </w:tcPr>
          <w:p>
            <w:pPr>
              <w:jc w:val="center"/>
            </w:pPr>
            <w:r/>
            <w:r>
              <w:rPr>
                <w:rFonts w:ascii="Times New Roman" w:hAnsi="Times New Roman"/>
                <w:sz w:val="20"/>
              </w:rPr>
              <w:t>6</w:t>
            </w:r>
          </w:p>
        </w:tc>
        <w:tc>
          <w:tcPr>
            <w:tcW w:type="dxa" w:w="2139"/>
          </w:tcPr>
          <w:p>
            <w:pPr>
              <w:jc w:val="center"/>
            </w:pPr>
            <w:r/>
            <w:r>
              <w:rPr>
                <w:rFonts w:ascii="Times New Roman" w:hAnsi="Times New Roman"/>
                <w:sz w:val="20"/>
              </w:rPr>
              <w:t>top1_freq_ratio</w:t>
            </w:r>
          </w:p>
        </w:tc>
        <w:tc>
          <w:tcPr>
            <w:tcW w:type="dxa" w:w="2139"/>
          </w:tcPr>
          <w:p>
            <w:pPr>
              <w:jc w:val="center"/>
            </w:pPr>
            <w:r/>
            <w:r>
              <w:rPr>
                <w:rFonts w:ascii="Times New Roman" w:hAnsi="Times New Roman"/>
                <w:sz w:val="20"/>
              </w:rPr>
              <w:t>0.043</w:t>
            </w:r>
          </w:p>
        </w:tc>
        <w:tc>
          <w:tcPr>
            <w:tcW w:type="dxa" w:w="2139"/>
          </w:tcPr>
          <w:p>
            <w:pPr>
              <w:jc w:val="center"/>
            </w:pPr>
            <w:r/>
            <w:r>
              <w:rPr>
                <w:rFonts w:ascii="Times New Roman" w:hAnsi="Times New Roman"/>
                <w:sz w:val="20"/>
              </w:rPr>
              <w:t>Uniqueness</w:t>
            </w:r>
          </w:p>
        </w:tc>
      </w:tr>
      <w:tr>
        <w:tc>
          <w:tcPr>
            <w:tcW w:type="dxa" w:w="2139"/>
          </w:tcPr>
          <w:p>
            <w:pPr>
              <w:jc w:val="center"/>
            </w:pPr>
            <w:r/>
            <w:r>
              <w:rPr>
                <w:rFonts w:ascii="Times New Roman" w:hAnsi="Times New Roman"/>
                <w:sz w:val="20"/>
              </w:rPr>
              <w:t>7</w:t>
            </w:r>
          </w:p>
        </w:tc>
        <w:tc>
          <w:tcPr>
            <w:tcW w:type="dxa" w:w="2139"/>
          </w:tcPr>
          <w:p>
            <w:pPr>
              <w:jc w:val="center"/>
            </w:pPr>
            <w:r/>
            <w:r>
              <w:rPr>
                <w:rFonts w:ascii="Times New Roman" w:hAnsi="Times New Roman"/>
                <w:sz w:val="20"/>
              </w:rPr>
              <w:t>mean_abs_diff_norm</w:t>
            </w:r>
          </w:p>
        </w:tc>
        <w:tc>
          <w:tcPr>
            <w:tcW w:type="dxa" w:w="2139"/>
          </w:tcPr>
          <w:p>
            <w:pPr>
              <w:jc w:val="center"/>
            </w:pPr>
            <w:r/>
            <w:r>
              <w:rPr>
                <w:rFonts w:ascii="Times New Roman" w:hAnsi="Times New Roman"/>
                <w:sz w:val="20"/>
              </w:rPr>
              <w:t>0.031</w:t>
            </w:r>
          </w:p>
        </w:tc>
        <w:tc>
          <w:tcPr>
            <w:tcW w:type="dxa" w:w="2139"/>
          </w:tcPr>
          <w:p>
            <w:pPr>
              <w:jc w:val="center"/>
            </w:pPr>
            <w:r/>
            <w:r>
              <w:rPr>
                <w:rFonts w:ascii="Times New Roman" w:hAnsi="Times New Roman"/>
                <w:sz w:val="20"/>
              </w:rPr>
              <w:t>Local Order</w:t>
            </w:r>
          </w:p>
        </w:tc>
      </w:tr>
      <w:tr>
        <w:tc>
          <w:tcPr>
            <w:tcW w:type="dxa" w:w="2139"/>
          </w:tcPr>
          <w:p>
            <w:pPr>
              <w:jc w:val="center"/>
            </w:pPr>
            <w:r/>
            <w:r>
              <w:rPr>
                <w:rFonts w:ascii="Times New Roman" w:hAnsi="Times New Roman"/>
                <w:sz w:val="20"/>
              </w:rPr>
              <w:t>8</w:t>
            </w:r>
          </w:p>
        </w:tc>
        <w:tc>
          <w:tcPr>
            <w:tcW w:type="dxa" w:w="2139"/>
          </w:tcPr>
          <w:p>
            <w:pPr>
              <w:jc w:val="center"/>
            </w:pPr>
            <w:r/>
            <w:r>
              <w:rPr>
                <w:rFonts w:ascii="Times New Roman" w:hAnsi="Times New Roman"/>
                <w:sz w:val="20"/>
              </w:rPr>
              <w:t>adj_sorted_ratio</w:t>
            </w:r>
          </w:p>
        </w:tc>
        <w:tc>
          <w:tcPr>
            <w:tcW w:type="dxa" w:w="2139"/>
          </w:tcPr>
          <w:p>
            <w:pPr>
              <w:jc w:val="center"/>
            </w:pPr>
            <w:r/>
            <w:r>
              <w:rPr>
                <w:rFonts w:ascii="Times New Roman" w:hAnsi="Times New Roman"/>
                <w:sz w:val="20"/>
              </w:rPr>
              <w:t>0.030</w:t>
            </w:r>
          </w:p>
        </w:tc>
        <w:tc>
          <w:tcPr>
            <w:tcW w:type="dxa" w:w="2139"/>
          </w:tcPr>
          <w:p>
            <w:pPr>
              <w:jc w:val="center"/>
            </w:pPr>
            <w:r/>
            <w:r>
              <w:rPr>
                <w:rFonts w:ascii="Times New Roman" w:hAnsi="Times New Roman"/>
                <w:sz w:val="20"/>
              </w:rPr>
              <w:t>Sortedness</w:t>
            </w:r>
          </w:p>
        </w:tc>
      </w:tr>
      <w:tr>
        <w:tc>
          <w:tcPr>
            <w:tcW w:type="dxa" w:w="2139"/>
          </w:tcPr>
          <w:p>
            <w:pPr>
              <w:jc w:val="center"/>
            </w:pPr>
            <w:r/>
            <w:r>
              <w:rPr>
                <w:rFonts w:ascii="Times New Roman" w:hAnsi="Times New Roman"/>
                <w:sz w:val="20"/>
              </w:rPr>
              <w:t>9</w:t>
            </w:r>
          </w:p>
        </w:tc>
        <w:tc>
          <w:tcPr>
            <w:tcW w:type="dxa" w:w="2139"/>
          </w:tcPr>
          <w:p>
            <w:pPr>
              <w:jc w:val="center"/>
            </w:pPr>
            <w:r/>
            <w:r>
              <w:rPr>
                <w:rFonts w:ascii="Times New Roman" w:hAnsi="Times New Roman"/>
                <w:sz w:val="20"/>
              </w:rPr>
              <w:t>inversion_ratio</w:t>
            </w:r>
          </w:p>
        </w:tc>
        <w:tc>
          <w:tcPr>
            <w:tcW w:type="dxa" w:w="2139"/>
          </w:tcPr>
          <w:p>
            <w:pPr>
              <w:jc w:val="center"/>
            </w:pPr>
            <w:r/>
            <w:r>
              <w:rPr>
                <w:rFonts w:ascii="Times New Roman" w:hAnsi="Times New Roman"/>
                <w:sz w:val="20"/>
              </w:rPr>
              <w:t>0.026</w:t>
            </w:r>
          </w:p>
        </w:tc>
        <w:tc>
          <w:tcPr>
            <w:tcW w:type="dxa" w:w="2139"/>
          </w:tcPr>
          <w:p>
            <w:pPr>
              <w:jc w:val="center"/>
            </w:pPr>
            <w:r/>
            <w:r>
              <w:rPr>
                <w:rFonts w:ascii="Times New Roman" w:hAnsi="Times New Roman"/>
                <w:sz w:val="20"/>
              </w:rPr>
              <w:t>Disorder</w:t>
            </w:r>
          </w:p>
        </w:tc>
      </w:tr>
      <w:tr>
        <w:tc>
          <w:tcPr>
            <w:tcW w:type="dxa" w:w="2139"/>
          </w:tcPr>
          <w:p>
            <w:pPr>
              <w:jc w:val="center"/>
            </w:pPr>
            <w:r/>
            <w:r>
              <w:rPr>
                <w:rFonts w:ascii="Times New Roman" w:hAnsi="Times New Roman"/>
                <w:sz w:val="20"/>
              </w:rPr>
              <w:t>10</w:t>
            </w:r>
          </w:p>
        </w:tc>
        <w:tc>
          <w:tcPr>
            <w:tcW w:type="dxa" w:w="2139"/>
          </w:tcPr>
          <w:p>
            <w:pPr>
              <w:jc w:val="center"/>
            </w:pPr>
            <w:r/>
            <w:r>
              <w:rPr>
                <w:rFonts w:ascii="Times New Roman" w:hAnsi="Times New Roman"/>
                <w:sz w:val="20"/>
              </w:rPr>
              <w:t>dispersion_ratio</w:t>
            </w:r>
          </w:p>
        </w:tc>
        <w:tc>
          <w:tcPr>
            <w:tcW w:type="dxa" w:w="2139"/>
          </w:tcPr>
          <w:p>
            <w:pPr>
              <w:jc w:val="center"/>
            </w:pPr>
            <w:r/>
            <w:r>
              <w:rPr>
                <w:rFonts w:ascii="Times New Roman" w:hAnsi="Times New Roman"/>
                <w:sz w:val="20"/>
              </w:rPr>
              <w:t>0.025</w:t>
            </w:r>
          </w:p>
        </w:tc>
        <w:tc>
          <w:tcPr>
            <w:tcW w:type="dxa" w:w="2139"/>
          </w:tcPr>
          <w:p>
            <w:pPr>
              <w:jc w:val="center"/>
            </w:pPr>
            <w:r/>
            <w:r>
              <w:rPr>
                <w:rFonts w:ascii="Times New Roman" w:hAnsi="Times New Roman"/>
                <w:sz w:val="20"/>
              </w:rPr>
              <w:t>Spread</w:t>
            </w:r>
          </w:p>
        </w:tc>
      </w:tr>
      <w:tr>
        <w:tc>
          <w:tcPr>
            <w:tcW w:type="dxa" w:w="2139"/>
          </w:tcPr>
          <w:p>
            <w:pPr>
              <w:jc w:val="center"/>
            </w:pPr>
            <w:r/>
            <w:r>
              <w:rPr>
                <w:rFonts w:ascii="Times New Roman" w:hAnsi="Times New Roman"/>
                <w:sz w:val="20"/>
              </w:rPr>
              <w:t>11</w:t>
            </w:r>
          </w:p>
        </w:tc>
        <w:tc>
          <w:tcPr>
            <w:tcW w:type="dxa" w:w="2139"/>
          </w:tcPr>
          <w:p>
            <w:pPr>
              <w:jc w:val="center"/>
            </w:pPr>
            <w:r/>
            <w:r>
              <w:rPr>
                <w:rFonts w:ascii="Times New Roman" w:hAnsi="Times New Roman"/>
                <w:sz w:val="20"/>
              </w:rPr>
              <w:t>kurtosis_excess_t</w:t>
            </w:r>
          </w:p>
        </w:tc>
        <w:tc>
          <w:tcPr>
            <w:tcW w:type="dxa" w:w="2139"/>
          </w:tcPr>
          <w:p>
            <w:pPr>
              <w:jc w:val="center"/>
            </w:pPr>
            <w:r/>
            <w:r>
              <w:rPr>
                <w:rFonts w:ascii="Times New Roman" w:hAnsi="Times New Roman"/>
                <w:sz w:val="20"/>
              </w:rPr>
              <w:t>0.024</w:t>
            </w:r>
          </w:p>
        </w:tc>
        <w:tc>
          <w:tcPr>
            <w:tcW w:type="dxa" w:w="2139"/>
          </w:tcPr>
          <w:p>
            <w:pPr>
              <w:jc w:val="center"/>
            </w:pPr>
            <w:r/>
            <w:r>
              <w:rPr>
                <w:rFonts w:ascii="Times New Roman" w:hAnsi="Times New Roman"/>
                <w:sz w:val="20"/>
              </w:rPr>
              <w:t>Shape</w:t>
            </w:r>
          </w:p>
        </w:tc>
      </w:tr>
      <w:tr>
        <w:tc>
          <w:tcPr>
            <w:tcW w:type="dxa" w:w="2139"/>
          </w:tcPr>
          <w:p>
            <w:pPr>
              <w:jc w:val="center"/>
            </w:pPr>
            <w:r/>
            <w:r>
              <w:rPr>
                <w:rFonts w:ascii="Times New Roman" w:hAnsi="Times New Roman"/>
                <w:sz w:val="20"/>
              </w:rPr>
              <w:t>12</w:t>
            </w:r>
          </w:p>
        </w:tc>
        <w:tc>
          <w:tcPr>
            <w:tcW w:type="dxa" w:w="2139"/>
          </w:tcPr>
          <w:p>
            <w:pPr>
              <w:jc w:val="center"/>
            </w:pPr>
            <w:r/>
            <w:r>
              <w:rPr>
                <w:rFonts w:ascii="Times New Roman" w:hAnsi="Times New Roman"/>
                <w:sz w:val="20"/>
              </w:rPr>
              <w:t>iqr_norm</w:t>
            </w:r>
          </w:p>
        </w:tc>
        <w:tc>
          <w:tcPr>
            <w:tcW w:type="dxa" w:w="2139"/>
          </w:tcPr>
          <w:p>
            <w:pPr>
              <w:jc w:val="center"/>
            </w:pPr>
            <w:r/>
            <w:r>
              <w:rPr>
                <w:rFonts w:ascii="Times New Roman" w:hAnsi="Times New Roman"/>
                <w:sz w:val="20"/>
              </w:rPr>
              <w:t>0.023</w:t>
            </w:r>
          </w:p>
        </w:tc>
        <w:tc>
          <w:tcPr>
            <w:tcW w:type="dxa" w:w="2139"/>
          </w:tcPr>
          <w:p>
            <w:pPr>
              <w:jc w:val="center"/>
            </w:pPr>
            <w:r/>
            <w:r>
              <w:rPr>
                <w:rFonts w:ascii="Times New Roman" w:hAnsi="Times New Roman"/>
                <w:sz w:val="20"/>
              </w:rPr>
              <w:t>Spread</w:t>
            </w:r>
          </w:p>
        </w:tc>
      </w:tr>
      <w:tr>
        <w:tc>
          <w:tcPr>
            <w:tcW w:type="dxa" w:w="2139"/>
          </w:tcPr>
          <w:p>
            <w:pPr>
              <w:jc w:val="center"/>
            </w:pPr>
            <w:r/>
            <w:r>
              <w:rPr>
                <w:rFonts w:ascii="Times New Roman" w:hAnsi="Times New Roman"/>
                <w:sz w:val="20"/>
              </w:rPr>
              <w:t>13</w:t>
            </w:r>
          </w:p>
        </w:tc>
        <w:tc>
          <w:tcPr>
            <w:tcW w:type="dxa" w:w="2139"/>
          </w:tcPr>
          <w:p>
            <w:pPr>
              <w:jc w:val="center"/>
            </w:pPr>
            <w:r/>
            <w:r>
              <w:rPr>
                <w:rFonts w:ascii="Times New Roman" w:hAnsi="Times New Roman"/>
                <w:sz w:val="20"/>
              </w:rPr>
              <w:t>entropy_ratio</w:t>
            </w:r>
          </w:p>
        </w:tc>
        <w:tc>
          <w:tcPr>
            <w:tcW w:type="dxa" w:w="2139"/>
          </w:tcPr>
          <w:p>
            <w:pPr>
              <w:jc w:val="center"/>
            </w:pPr>
            <w:r/>
            <w:r>
              <w:rPr>
                <w:rFonts w:ascii="Times New Roman" w:hAnsi="Times New Roman"/>
                <w:sz w:val="20"/>
              </w:rPr>
              <w:t>0.023</w:t>
            </w:r>
          </w:p>
        </w:tc>
        <w:tc>
          <w:tcPr>
            <w:tcW w:type="dxa" w:w="2139"/>
          </w:tcPr>
          <w:p>
            <w:pPr>
              <w:jc w:val="center"/>
            </w:pPr>
            <w:r/>
            <w:r>
              <w:rPr>
                <w:rFonts w:ascii="Times New Roman" w:hAnsi="Times New Roman"/>
                <w:sz w:val="20"/>
              </w:rPr>
              <w:t>Randomness</w:t>
            </w:r>
          </w:p>
        </w:tc>
      </w:tr>
      <w:tr>
        <w:tc>
          <w:tcPr>
            <w:tcW w:type="dxa" w:w="2139"/>
          </w:tcPr>
          <w:p>
            <w:pPr>
              <w:jc w:val="center"/>
            </w:pPr>
            <w:r/>
            <w:r>
              <w:rPr>
                <w:rFonts w:ascii="Times New Roman" w:hAnsi="Times New Roman"/>
                <w:sz w:val="20"/>
              </w:rPr>
              <w:t>14</w:t>
            </w:r>
          </w:p>
        </w:tc>
        <w:tc>
          <w:tcPr>
            <w:tcW w:type="dxa" w:w="2139"/>
          </w:tcPr>
          <w:p>
            <w:pPr>
              <w:jc w:val="center"/>
            </w:pPr>
            <w:r/>
            <w:r>
              <w:rPr>
                <w:rFonts w:ascii="Times New Roman" w:hAnsi="Times New Roman"/>
                <w:sz w:val="20"/>
              </w:rPr>
              <w:t>mad_norm</w:t>
            </w:r>
          </w:p>
        </w:tc>
        <w:tc>
          <w:tcPr>
            <w:tcW w:type="dxa" w:w="2139"/>
          </w:tcPr>
          <w:p>
            <w:pPr>
              <w:jc w:val="center"/>
            </w:pPr>
            <w:r/>
            <w:r>
              <w:rPr>
                <w:rFonts w:ascii="Times New Roman" w:hAnsi="Times New Roman"/>
                <w:sz w:val="20"/>
              </w:rPr>
              <w:t>0.022</w:t>
            </w:r>
          </w:p>
        </w:tc>
        <w:tc>
          <w:tcPr>
            <w:tcW w:type="dxa" w:w="2139"/>
          </w:tcPr>
          <w:p>
            <w:pPr>
              <w:jc w:val="center"/>
            </w:pPr>
            <w:r/>
            <w:r>
              <w:rPr>
                <w:rFonts w:ascii="Times New Roman" w:hAnsi="Times New Roman"/>
                <w:sz w:val="20"/>
              </w:rPr>
              <w:t>Spread</w:t>
            </w:r>
          </w:p>
        </w:tc>
      </w:tr>
      <w:tr>
        <w:tc>
          <w:tcPr>
            <w:tcW w:type="dxa" w:w="2139"/>
          </w:tcPr>
          <w:p>
            <w:pPr>
              <w:jc w:val="center"/>
            </w:pPr>
            <w:r/>
            <w:r>
              <w:rPr>
                <w:rFonts w:ascii="Times New Roman" w:hAnsi="Times New Roman"/>
                <w:sz w:val="20"/>
              </w:rPr>
              <w:t>15</w:t>
            </w:r>
          </w:p>
        </w:tc>
        <w:tc>
          <w:tcPr>
            <w:tcW w:type="dxa" w:w="2139"/>
          </w:tcPr>
          <w:p>
            <w:pPr>
              <w:jc w:val="center"/>
            </w:pPr>
            <w:r/>
            <w:r>
              <w:rPr>
                <w:rFonts w:ascii="Times New Roman" w:hAnsi="Times New Roman"/>
                <w:sz w:val="20"/>
              </w:rPr>
              <w:t>skewness_t</w:t>
            </w:r>
          </w:p>
        </w:tc>
        <w:tc>
          <w:tcPr>
            <w:tcW w:type="dxa" w:w="2139"/>
          </w:tcPr>
          <w:p>
            <w:pPr>
              <w:jc w:val="center"/>
            </w:pPr>
            <w:r/>
            <w:r>
              <w:rPr>
                <w:rFonts w:ascii="Times New Roman" w:hAnsi="Times New Roman"/>
                <w:sz w:val="20"/>
              </w:rPr>
              <w:t>0.021</w:t>
            </w:r>
          </w:p>
        </w:tc>
        <w:tc>
          <w:tcPr>
            <w:tcW w:type="dxa" w:w="2139"/>
          </w:tcPr>
          <w:p>
            <w:pPr>
              <w:jc w:val="center"/>
            </w:pPr>
            <w:r/>
            <w:r>
              <w:rPr>
                <w:rFonts w:ascii="Times New Roman" w:hAnsi="Times New Roman"/>
                <w:sz w:val="20"/>
              </w:rPr>
              <w:t>Shape</w:t>
            </w:r>
          </w:p>
        </w:tc>
      </w:tr>
      <w:tr>
        <w:tc>
          <w:tcPr>
            <w:tcW w:type="dxa" w:w="2139"/>
          </w:tcPr>
          <w:p>
            <w:pPr>
              <w:jc w:val="center"/>
            </w:pPr>
            <w:r/>
            <w:r>
              <w:rPr>
                <w:rFonts w:ascii="Times New Roman" w:hAnsi="Times New Roman"/>
                <w:sz w:val="20"/>
              </w:rPr>
              <w:t>16</w:t>
            </w:r>
          </w:p>
        </w:tc>
        <w:tc>
          <w:tcPr>
            <w:tcW w:type="dxa" w:w="2139"/>
          </w:tcPr>
          <w:p>
            <w:pPr>
              <w:jc w:val="center"/>
            </w:pPr>
            <w:r/>
            <w:r>
              <w:rPr>
                <w:rFonts w:ascii="Times New Roman" w:hAnsi="Times New Roman"/>
                <w:sz w:val="20"/>
              </w:rPr>
              <w:t>outlier_ratio</w:t>
            </w:r>
          </w:p>
        </w:tc>
        <w:tc>
          <w:tcPr>
            <w:tcW w:type="dxa" w:w="2139"/>
          </w:tcPr>
          <w:p>
            <w:pPr>
              <w:jc w:val="center"/>
            </w:pPr>
            <w:r/>
            <w:r>
              <w:rPr>
                <w:rFonts w:ascii="Times New Roman" w:hAnsi="Times New Roman"/>
                <w:sz w:val="20"/>
              </w:rPr>
              <w:t>0.020</w:t>
            </w:r>
          </w:p>
        </w:tc>
        <w:tc>
          <w:tcPr>
            <w:tcW w:type="dxa" w:w="2139"/>
          </w:tcPr>
          <w:p>
            <w:pPr>
              <w:jc w:val="center"/>
            </w:pPr>
            <w:r/>
            <w:r>
              <w:rPr>
                <w:rFonts w:ascii="Times New Roman" w:hAnsi="Times New Roman"/>
                <w:sz w:val="20"/>
              </w:rPr>
              <w:t>Outliers</w:t>
            </w:r>
          </w:p>
        </w:tc>
      </w:tr>
    </w:tbl>
    <w:p>
      <w:pPr>
        <w:spacing w:after="120" w:before="0" w:line="360" w:lineRule="auto"/>
        <w:ind w:firstLine="0"/>
        <w:jc w:val="both"/>
      </w:pPr>
      <w:r>
        <w:rPr>
          <w:rFonts w:ascii="Times New Roman" w:hAnsi="Times New Roman"/>
          <w:color w:val="000000"/>
          <w:sz w:val="24"/>
        </w:rPr>
        <w:t>Just three features — length_norm, top5_freq_ratio, and longest_run_ratio — eat up 58.0% of importance. Each one captures a genuinely different aspect of what makes an array tick: size, how concentrated the values are, and how much existing order is already present. Pool the uniqueness features together (top5_freq_ratio, duplicate_ratio, top1_freq_ratio) and they form the second-largest semantic group at 25.3% combined. That probably reflects duplicates messing with timsort’s galloping merge and reshaping introsort’s partitioning behaviour.</w:t>
      </w:r>
    </w:p>
    <w:p>
      <w:pPr>
        <w:spacing w:after="120" w:before="0" w:line="360" w:lineRule="auto"/>
        <w:ind w:firstLine="0"/>
        <w:jc w:val="both"/>
      </w:pPr>
      <w:r>
        <w:rPr>
          <w:rFonts w:ascii="Times New Roman" w:hAnsi="Times New Roman"/>
          <w:color w:val="000000"/>
          <w:sz w:val="24"/>
        </w:rPr>
        <w:t>Every single feature pulls its weight — even the least important one (outlier_ratio) still clocks in at 0.020. No deadwood to prune. The tail of the distribution is pretty flat, with features 10 through 16 each chipping in about 2–2.5%. That flatness is actually a good sign: it means those features are contributing complementary bits of information rather than duplicating what the top features already capture.</w:t>
      </w:r>
    </w:p>
    <w:p>
      <w:pPr>
        <w:spacing w:after="120" w:before="360" w:line="360" w:lineRule="auto"/>
        <w:ind w:firstLine="0"/>
        <w:jc w:val="left"/>
      </w:pPr>
      <w:r>
        <w:rPr>
          <w:rFonts w:ascii="Times New Roman" w:hAnsi="Times New Roman"/>
          <w:b/>
          <w:color w:val="000000"/>
          <w:sz w:val="24"/>
        </w:rPr>
        <w:t>4.3 REGRET ANALYSIS</w:t>
      </w:r>
    </w:p>
    <w:p>
      <w:pPr>
        <w:spacing w:after="120" w:before="0" w:line="360" w:lineRule="auto"/>
        <w:ind w:firstLine="0"/>
        <w:jc w:val="both"/>
      </w:pPr>
      <w:r>
        <w:rPr>
          <w:rFonts w:ascii="Times New Roman" w:hAnsi="Times New Roman"/>
          <w:color w:val="000000"/>
          <w:sz w:val="24"/>
        </w:rPr>
        <w:t>Raw accuracy misses something important: not all errors cost the same. Getting introsort and heapsort mixed up barely matters — we’re talking less than a 2% runtime difference. But accidentally picking heapsort on a beautifully structured array where timsort would be 200%+ faster? That is expensive. Regret analysis measures the actual time wasted by wrong predictions, which is what truly matters in practice.</w:t>
      </w:r>
    </w:p>
    <w:p>
      <w:pPr>
        <w:spacing w:after="120" w:before="0" w:line="360" w:lineRule="auto"/>
        <w:ind w:firstLine="0"/>
        <w:jc w:val="both"/>
      </w:pPr>
      <w:r>
        <w:rPr>
          <w:rFonts w:ascii="Times New Roman" w:hAnsi="Times New Roman"/>
          <w:color w:val="000000"/>
          <w:sz w:val="24"/>
        </w:rPr>
        <w:t>Table 4.6 lays out the regret numbers for the test set.</w:t>
      </w:r>
    </w:p>
    <w:p>
      <w:pPr>
        <w:spacing w:after="120" w:before="240" w:line="360" w:lineRule="auto"/>
        <w:ind w:firstLine="0"/>
        <w:jc w:val="left"/>
      </w:pPr>
      <w:r>
        <w:rPr>
          <w:rFonts w:ascii="Times New Roman" w:hAnsi="Times New Roman"/>
          <w:b/>
          <w:sz w:val="24"/>
        </w:rPr>
        <w:t xml:space="preserve">Table 4.6: </w:t>
      </w:r>
      <w:r>
        <w:rPr>
          <w:rFonts w:ascii="Times New Roman" w:hAnsi="Times New Roman"/>
          <w:sz w:val="24"/>
        </w:rPr>
        <w:t>Regret analysis on test set (11,789 arrays)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4277"/>
        <w:gridCol w:w="4277"/>
      </w:tblGrid>
      <w:tr>
        <w:tc>
          <w:tcPr>
            <w:tcW w:type="dxa" w:w="4277"/>
          </w:tcPr>
          <w:p>
            <w:pPr>
              <w:jc w:val="center"/>
            </w:pPr>
            <w:r/>
            <w:r>
              <w:rPr>
                <w:rFonts w:ascii="Times New Roman" w:hAnsi="Times New Roman"/>
                <w:b/>
                <w:sz w:val="20"/>
              </w:rPr>
              <w:t>Metric</w:t>
            </w:r>
          </w:p>
        </w:tc>
        <w:tc>
          <w:tcPr>
            <w:tcW w:type="dxa" w:w="4277"/>
          </w:tcPr>
          <w:p>
            <w:pPr>
              <w:jc w:val="center"/>
            </w:pPr>
            <w:r/>
            <w:r>
              <w:rPr>
                <w:rFonts w:ascii="Times New Roman" w:hAnsi="Times New Roman"/>
                <w:b/>
                <w:sz w:val="20"/>
              </w:rPr>
              <w:t>Value</w:t>
            </w:r>
          </w:p>
        </w:tc>
      </w:tr>
      <w:tr>
        <w:tc>
          <w:tcPr>
            <w:tcW w:type="dxa" w:w="4277"/>
          </w:tcPr>
          <w:p>
            <w:pPr>
              <w:jc w:val="center"/>
            </w:pPr>
            <w:r/>
            <w:r>
              <w:rPr>
                <w:rFonts w:ascii="Times New Roman" w:hAnsi="Times New Roman"/>
                <w:sz w:val="20"/>
              </w:rPr>
              <w:t>SBS algorithm</w:t>
            </w:r>
          </w:p>
        </w:tc>
        <w:tc>
          <w:tcPr>
            <w:tcW w:type="dxa" w:w="4277"/>
          </w:tcPr>
          <w:p>
            <w:pPr>
              <w:jc w:val="center"/>
            </w:pPr>
            <w:r/>
            <w:r>
              <w:rPr>
                <w:rFonts w:ascii="Times New Roman" w:hAnsi="Times New Roman"/>
                <w:sz w:val="20"/>
              </w:rPr>
              <w:t>Heapsort</w:t>
            </w:r>
          </w:p>
        </w:tc>
      </w:tr>
      <w:tr>
        <w:tc>
          <w:tcPr>
            <w:tcW w:type="dxa" w:w="4277"/>
          </w:tcPr>
          <w:p>
            <w:pPr>
              <w:jc w:val="center"/>
            </w:pPr>
            <w:r/>
            <w:r>
              <w:rPr>
                <w:rFonts w:ascii="Times New Roman" w:hAnsi="Times New Roman"/>
                <w:sz w:val="20"/>
              </w:rPr>
              <w:t>Total oracle time (VBS)</w:t>
            </w:r>
          </w:p>
        </w:tc>
        <w:tc>
          <w:tcPr>
            <w:tcW w:type="dxa" w:w="4277"/>
          </w:tcPr>
          <w:p>
            <w:pPr>
              <w:jc w:val="center"/>
            </w:pPr>
            <w:r/>
            <w:r>
              <w:rPr>
                <w:rFonts w:ascii="Times New Roman" w:hAnsi="Times New Roman"/>
                <w:sz w:val="20"/>
              </w:rPr>
              <w:t>1.480 s</w:t>
            </w:r>
          </w:p>
        </w:tc>
      </w:tr>
      <w:tr>
        <w:tc>
          <w:tcPr>
            <w:tcW w:type="dxa" w:w="4277"/>
          </w:tcPr>
          <w:p>
            <w:pPr>
              <w:jc w:val="center"/>
            </w:pPr>
            <w:r/>
            <w:r>
              <w:rPr>
                <w:rFonts w:ascii="Times New Roman" w:hAnsi="Times New Roman"/>
                <w:sz w:val="20"/>
              </w:rPr>
              <w:t>Total model time</w:t>
            </w:r>
          </w:p>
        </w:tc>
        <w:tc>
          <w:tcPr>
            <w:tcW w:type="dxa" w:w="4277"/>
          </w:tcPr>
          <w:p>
            <w:pPr>
              <w:jc w:val="center"/>
            </w:pPr>
            <w:r/>
            <w:r>
              <w:rPr>
                <w:rFonts w:ascii="Times New Roman" w:hAnsi="Times New Roman"/>
                <w:sz w:val="20"/>
              </w:rPr>
              <w:t>1.503 s</w:t>
            </w:r>
          </w:p>
        </w:tc>
      </w:tr>
      <w:tr>
        <w:tc>
          <w:tcPr>
            <w:tcW w:type="dxa" w:w="4277"/>
          </w:tcPr>
          <w:p>
            <w:pPr>
              <w:jc w:val="center"/>
            </w:pPr>
            <w:r/>
            <w:r>
              <w:rPr>
                <w:rFonts w:ascii="Times New Roman" w:hAnsi="Times New Roman"/>
                <w:sz w:val="20"/>
              </w:rPr>
              <w:t>Total SBS time</w:t>
            </w:r>
          </w:p>
        </w:tc>
        <w:tc>
          <w:tcPr>
            <w:tcW w:type="dxa" w:w="4277"/>
          </w:tcPr>
          <w:p>
            <w:pPr>
              <w:jc w:val="center"/>
            </w:pPr>
            <w:r/>
            <w:r>
              <w:rPr>
                <w:rFonts w:ascii="Times New Roman" w:hAnsi="Times New Roman"/>
                <w:sz w:val="20"/>
              </w:rPr>
              <w:t>1.523 s</w:t>
            </w:r>
          </w:p>
        </w:tc>
      </w:tr>
      <w:tr>
        <w:tc>
          <w:tcPr>
            <w:tcW w:type="dxa" w:w="4277"/>
          </w:tcPr>
          <w:p>
            <w:pPr>
              <w:jc w:val="center"/>
            </w:pPr>
            <w:r/>
            <w:r>
              <w:rPr>
                <w:rFonts w:ascii="Times New Roman" w:hAnsi="Times New Roman"/>
                <w:sz w:val="20"/>
              </w:rPr>
              <w:t>Gap closed</w:t>
            </w:r>
          </w:p>
        </w:tc>
        <w:tc>
          <w:tcPr>
            <w:tcW w:type="dxa" w:w="4277"/>
          </w:tcPr>
          <w:p>
            <w:pPr>
              <w:jc w:val="center"/>
            </w:pPr>
            <w:r/>
            <w:r>
              <w:rPr>
                <w:rFonts w:ascii="Times New Roman" w:hAnsi="Times New Roman"/>
                <w:sz w:val="20"/>
              </w:rPr>
              <w:t>45.6%</w:t>
            </w:r>
          </w:p>
        </w:tc>
      </w:tr>
      <w:tr>
        <w:tc>
          <w:tcPr>
            <w:tcW w:type="dxa" w:w="4277"/>
          </w:tcPr>
          <w:p>
            <w:pPr>
              <w:jc w:val="center"/>
            </w:pPr>
            <w:r/>
            <w:r>
              <w:rPr>
                <w:rFonts w:ascii="Times New Roman" w:hAnsi="Times New Roman"/>
                <w:sz w:val="20"/>
              </w:rPr>
              <w:t>Mean per-instance regret</w:t>
            </w:r>
          </w:p>
        </w:tc>
        <w:tc>
          <w:tcPr>
            <w:tcW w:type="dxa" w:w="4277"/>
          </w:tcPr>
          <w:p>
            <w:pPr>
              <w:jc w:val="center"/>
            </w:pPr>
            <w:r/>
            <w:r>
              <w:rPr>
                <w:rFonts w:ascii="Times New Roman" w:hAnsi="Times New Roman"/>
                <w:sz w:val="20"/>
              </w:rPr>
              <w:t>1.95 us</w:t>
            </w:r>
          </w:p>
        </w:tc>
      </w:tr>
      <w:tr>
        <w:tc>
          <w:tcPr>
            <w:tcW w:type="dxa" w:w="4277"/>
          </w:tcPr>
          <w:p>
            <w:pPr>
              <w:jc w:val="center"/>
            </w:pPr>
            <w:r/>
            <w:r>
              <w:rPr>
                <w:rFonts w:ascii="Times New Roman" w:hAnsi="Times New Roman"/>
                <w:sz w:val="20"/>
              </w:rPr>
              <w:t>Max per-instance regret</w:t>
            </w:r>
          </w:p>
        </w:tc>
        <w:tc>
          <w:tcPr>
            <w:tcW w:type="dxa" w:w="4277"/>
          </w:tcPr>
          <w:p>
            <w:pPr>
              <w:jc w:val="center"/>
            </w:pPr>
            <w:r/>
            <w:r>
              <w:rPr>
                <w:rFonts w:ascii="Times New Roman" w:hAnsi="Times New Roman"/>
                <w:sz w:val="20"/>
              </w:rPr>
              <w:t>2.78 ms</w:t>
            </w:r>
          </w:p>
        </w:tc>
      </w:tr>
      <w:tr>
        <w:tc>
          <w:tcPr>
            <w:tcW w:type="dxa" w:w="4277"/>
          </w:tcPr>
          <w:p>
            <w:pPr>
              <w:jc w:val="center"/>
            </w:pPr>
            <w:r/>
            <w:r>
              <w:rPr>
                <w:rFonts w:ascii="Times New Roman" w:hAnsi="Times New Roman"/>
                <w:sz w:val="20"/>
              </w:rPr>
              <w:t>Zero regret percentage</w:t>
            </w:r>
          </w:p>
        </w:tc>
        <w:tc>
          <w:tcPr>
            <w:tcW w:type="dxa" w:w="4277"/>
          </w:tcPr>
          <w:p>
            <w:pPr>
              <w:jc w:val="center"/>
            </w:pPr>
            <w:r/>
            <w:r>
              <w:rPr>
                <w:rFonts w:ascii="Times New Roman" w:hAnsi="Times New Roman"/>
                <w:sz w:val="20"/>
              </w:rPr>
              <w:t>72.0%</w:t>
            </w:r>
          </w:p>
        </w:tc>
      </w:tr>
    </w:tbl>
    <w:p>
      <w:pPr>
        <w:spacing w:after="120" w:before="0" w:line="360" w:lineRule="auto"/>
        <w:ind w:firstLine="0"/>
        <w:jc w:val="both"/>
      </w:pPr>
      <w:r>
        <w:rPr>
          <w:rFonts w:ascii="Times New Roman" w:hAnsi="Times New Roman"/>
          <w:color w:val="000000"/>
          <w:sz w:val="24"/>
        </w:rPr>
        <w:t>Compared to always-heapsort (the single best strategy), the model shaves off 0.020 seconds across 11,789 test arrays — closing 45.6% of the gap between the oracle and the best fixed choice. On 72.0% of arrays, the model nails the optimal algorithm exactly (zero regret). And when it does get things wrong, the average penalty is a mere 1.95 microseconds per array. At that scale, you’d need millions of arrays before the mistakes add up to anything noticeable.</w:t>
      </w:r>
    </w:p>
    <w:p>
      <w:pPr>
        <w:spacing w:after="120" w:before="0" w:line="360" w:lineRule="auto"/>
        <w:ind w:firstLine="0"/>
        <w:jc w:val="both"/>
      </w:pPr>
      <w:r>
        <w:rPr>
          <w:rFonts w:ascii="Times New Roman" w:hAnsi="Times New Roman"/>
          <w:color w:val="000000"/>
          <w:sz w:val="24"/>
        </w:rPr>
        <w:t>Why only 45.6% on the test set when training hits 76.5%? The strict GroupShuffleSplit is doing its job — test arrays come from sources the model has genuinely never encountered before, so source-level structural quirks do not leak through. That makes this a pretty conservative (and honest) estimate of what the model would do on truly new data in the wild.</w:t>
      </w:r>
    </w:p>
    <w:p>
      <w:pPr>
        <w:spacing w:after="120" w:before="360" w:line="360" w:lineRule="auto"/>
        <w:ind w:firstLine="0"/>
        <w:jc w:val="left"/>
      </w:pPr>
      <w:r>
        <w:rPr>
          <w:rFonts w:ascii="Times New Roman" w:hAnsi="Times New Roman"/>
          <w:b/>
          <w:color w:val="000000"/>
          <w:sz w:val="24"/>
        </w:rPr>
        <w:t>4.4 ACCURACY CEILING DIAGNOSIS</w:t>
      </w:r>
    </w:p>
    <w:p>
      <w:pPr>
        <w:spacing w:after="120" w:before="0" w:line="360" w:lineRule="auto"/>
        <w:ind w:firstLine="0"/>
        <w:jc w:val="both"/>
      </w:pPr>
      <w:r>
        <w:rPr>
          <w:rFonts w:ascii="Times New Roman" w:hAnsi="Times New Roman"/>
          <w:color w:val="000000"/>
          <w:sz w:val="24"/>
        </w:rPr>
        <w:t>Is 71.2% the model’s fault, or is there a hard ceiling baked into the data itself? To find out, a seven-test diagnostic was run. The verdict is unambiguous: the data, not the model, is the bottleneck.</w:t>
      </w:r>
    </w:p>
    <w:p>
      <w:pPr>
        <w:spacing w:after="120" w:before="240" w:line="360" w:lineRule="auto"/>
        <w:ind w:firstLine="0"/>
        <w:jc w:val="left"/>
      </w:pPr>
      <w:r>
        <w:rPr>
          <w:rFonts w:ascii="Times New Roman" w:hAnsi="Times New Roman"/>
          <w:b/>
          <w:color w:val="000000"/>
          <w:sz w:val="24"/>
        </w:rPr>
        <w:t>4.4.1 LABEL NOISE FROM TIMING SIMILARITY</w:t>
      </w:r>
    </w:p>
    <w:p>
      <w:pPr>
        <w:spacing w:after="120" w:before="0" w:line="360" w:lineRule="auto"/>
        <w:ind w:firstLine="0"/>
        <w:jc w:val="both"/>
      </w:pPr>
      <w:r>
        <w:rPr>
          <w:rFonts w:ascii="Times New Roman" w:hAnsi="Times New Roman"/>
          <w:color w:val="000000"/>
          <w:sz w:val="24"/>
        </w:rPr>
        <w:t>Table 4.7 spells out how razor-thin the margins between introsort and heapsort actually are. Among the 6,915 arrays where introsort carries the label, the median edge over heapsort is a measly 0.8%. For 84.3% of those arrays, heapsort sits within 5% of introsort’s time.</w:t>
      </w:r>
    </w:p>
    <w:p>
      <w:pPr>
        <w:spacing w:after="120" w:before="240" w:line="360" w:lineRule="auto"/>
        <w:ind w:firstLine="0"/>
        <w:jc w:val="left"/>
      </w:pPr>
      <w:r>
        <w:rPr>
          <w:rFonts w:ascii="Times New Roman" w:hAnsi="Times New Roman"/>
          <w:b/>
          <w:sz w:val="24"/>
        </w:rPr>
        <w:t xml:space="preserve">Table 4.7: </w:t>
      </w:r>
      <w:r>
        <w:rPr>
          <w:rFonts w:ascii="Times New Roman" w:hAnsi="Times New Roman"/>
          <w:sz w:val="24"/>
        </w:rPr>
        <w:t>Timing margin between introsort and heapsort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852"/>
        <w:gridCol w:w="2852"/>
        <w:gridCol w:w="2852"/>
      </w:tblGrid>
      <w:tr>
        <w:tc>
          <w:tcPr>
            <w:tcW w:type="dxa" w:w="2852"/>
          </w:tcPr>
          <w:p>
            <w:pPr>
              <w:jc w:val="center"/>
            </w:pPr>
            <w:r/>
            <w:r>
              <w:rPr>
                <w:rFonts w:ascii="Times New Roman" w:hAnsi="Times New Roman"/>
                <w:b/>
                <w:sz w:val="20"/>
              </w:rPr>
              <w:t>Margin Threshold</w:t>
            </w:r>
          </w:p>
        </w:tc>
        <w:tc>
          <w:tcPr>
            <w:tcW w:type="dxa" w:w="2852"/>
          </w:tcPr>
          <w:p>
            <w:pPr>
              <w:jc w:val="center"/>
            </w:pPr>
            <w:r/>
            <w:r>
              <w:rPr>
                <w:rFonts w:ascii="Times New Roman" w:hAnsi="Times New Roman"/>
                <w:b/>
                <w:sz w:val="20"/>
              </w:rPr>
              <w:t>Arrays Below It</w:t>
            </w:r>
          </w:p>
        </w:tc>
        <w:tc>
          <w:tcPr>
            <w:tcW w:type="dxa" w:w="2852"/>
          </w:tcPr>
          <w:p>
            <w:pPr>
              <w:jc w:val="center"/>
            </w:pPr>
            <w:r/>
            <w:r>
              <w:rPr>
                <w:rFonts w:ascii="Times New Roman" w:hAnsi="Times New Roman"/>
                <w:b/>
                <w:sz w:val="20"/>
              </w:rPr>
              <w:t>% of Dataset</w:t>
            </w:r>
          </w:p>
        </w:tc>
      </w:tr>
      <w:tr>
        <w:tc>
          <w:tcPr>
            <w:tcW w:type="dxa" w:w="2852"/>
          </w:tcPr>
          <w:p>
            <w:pPr>
              <w:jc w:val="center"/>
            </w:pPr>
            <w:r/>
            <w:r>
              <w:rPr>
                <w:rFonts w:ascii="Times New Roman" w:hAnsi="Times New Roman"/>
                <w:sz w:val="20"/>
              </w:rPr>
              <w:t>&lt; 1%</w:t>
            </w:r>
          </w:p>
        </w:tc>
        <w:tc>
          <w:tcPr>
            <w:tcW w:type="dxa" w:w="2852"/>
          </w:tcPr>
          <w:p>
            <w:pPr>
              <w:jc w:val="center"/>
            </w:pPr>
            <w:r/>
            <w:r>
              <w:rPr>
                <w:rFonts w:ascii="Times New Roman" w:hAnsi="Times New Roman"/>
                <w:sz w:val="20"/>
              </w:rPr>
              <w:t>14,857</w:t>
            </w:r>
          </w:p>
        </w:tc>
        <w:tc>
          <w:tcPr>
            <w:tcW w:type="dxa" w:w="2852"/>
          </w:tcPr>
          <w:p>
            <w:pPr>
              <w:jc w:val="center"/>
            </w:pPr>
            <w:r/>
            <w:r>
              <w:rPr>
                <w:rFonts w:ascii="Times New Roman" w:hAnsi="Times New Roman"/>
                <w:sz w:val="20"/>
              </w:rPr>
              <w:t>39.1%</w:t>
            </w:r>
          </w:p>
        </w:tc>
      </w:tr>
      <w:tr>
        <w:tc>
          <w:tcPr>
            <w:tcW w:type="dxa" w:w="2852"/>
          </w:tcPr>
          <w:p>
            <w:pPr>
              <w:jc w:val="center"/>
            </w:pPr>
            <w:r/>
            <w:r>
              <w:rPr>
                <w:rFonts w:ascii="Times New Roman" w:hAnsi="Times New Roman"/>
                <w:sz w:val="20"/>
              </w:rPr>
              <w:t>&lt; 2%</w:t>
            </w:r>
          </w:p>
        </w:tc>
        <w:tc>
          <w:tcPr>
            <w:tcW w:type="dxa" w:w="2852"/>
          </w:tcPr>
          <w:p>
            <w:pPr>
              <w:jc w:val="center"/>
            </w:pPr>
            <w:r/>
            <w:r>
              <w:rPr>
                <w:rFonts w:ascii="Times New Roman" w:hAnsi="Times New Roman"/>
                <w:sz w:val="20"/>
              </w:rPr>
              <w:t>23,377</w:t>
            </w:r>
          </w:p>
        </w:tc>
        <w:tc>
          <w:tcPr>
            <w:tcW w:type="dxa" w:w="2852"/>
          </w:tcPr>
          <w:p>
            <w:pPr>
              <w:jc w:val="center"/>
            </w:pPr>
            <w:r/>
            <w:r>
              <w:rPr>
                <w:rFonts w:ascii="Times New Roman" w:hAnsi="Times New Roman"/>
                <w:sz w:val="20"/>
              </w:rPr>
              <w:t>61.6%</w:t>
            </w:r>
          </w:p>
        </w:tc>
      </w:tr>
      <w:tr>
        <w:tc>
          <w:tcPr>
            <w:tcW w:type="dxa" w:w="2852"/>
          </w:tcPr>
          <w:p>
            <w:pPr>
              <w:jc w:val="center"/>
            </w:pPr>
            <w:r/>
            <w:r>
              <w:rPr>
                <w:rFonts w:ascii="Times New Roman" w:hAnsi="Times New Roman"/>
                <w:sz w:val="20"/>
              </w:rPr>
              <w:t>&lt; 5%</w:t>
            </w:r>
          </w:p>
        </w:tc>
        <w:tc>
          <w:tcPr>
            <w:tcW w:type="dxa" w:w="2852"/>
          </w:tcPr>
          <w:p>
            <w:pPr>
              <w:jc w:val="center"/>
            </w:pPr>
            <w:r/>
            <w:r>
              <w:rPr>
                <w:rFonts w:ascii="Times New Roman" w:hAnsi="Times New Roman"/>
                <w:sz w:val="20"/>
              </w:rPr>
              <w:t>31,839</w:t>
            </w:r>
          </w:p>
        </w:tc>
        <w:tc>
          <w:tcPr>
            <w:tcW w:type="dxa" w:w="2852"/>
          </w:tcPr>
          <w:p>
            <w:pPr>
              <w:jc w:val="center"/>
            </w:pPr>
            <w:r/>
            <w:r>
              <w:rPr>
                <w:rFonts w:ascii="Times New Roman" w:hAnsi="Times New Roman"/>
                <w:sz w:val="20"/>
              </w:rPr>
              <w:t>83.8%</w:t>
            </w:r>
          </w:p>
        </w:tc>
      </w:tr>
      <w:tr>
        <w:tc>
          <w:tcPr>
            <w:tcW w:type="dxa" w:w="2852"/>
          </w:tcPr>
          <w:p>
            <w:pPr>
              <w:jc w:val="center"/>
            </w:pPr>
            <w:r/>
            <w:r>
              <w:rPr>
                <w:rFonts w:ascii="Times New Roman" w:hAnsi="Times New Roman"/>
                <w:sz w:val="20"/>
              </w:rPr>
              <w:t>&lt; 10%</w:t>
            </w:r>
          </w:p>
        </w:tc>
        <w:tc>
          <w:tcPr>
            <w:tcW w:type="dxa" w:w="2852"/>
          </w:tcPr>
          <w:p>
            <w:pPr>
              <w:jc w:val="center"/>
            </w:pPr>
            <w:r/>
            <w:r>
              <w:rPr>
                <w:rFonts w:ascii="Times New Roman" w:hAnsi="Times New Roman"/>
                <w:sz w:val="20"/>
              </w:rPr>
              <w:t>35,563</w:t>
            </w:r>
          </w:p>
        </w:tc>
        <w:tc>
          <w:tcPr>
            <w:tcW w:type="dxa" w:w="2852"/>
          </w:tcPr>
          <w:p>
            <w:pPr>
              <w:jc w:val="center"/>
            </w:pPr>
            <w:r/>
            <w:r>
              <w:rPr>
                <w:rFonts w:ascii="Times New Roman" w:hAnsi="Times New Roman"/>
                <w:sz w:val="20"/>
              </w:rPr>
              <w:t>93.6%</w:t>
            </w:r>
          </w:p>
        </w:tc>
      </w:tr>
    </w:tbl>
    <w:p>
      <w:pPr>
        <w:spacing w:after="120" w:before="0" w:line="360" w:lineRule="auto"/>
        <w:ind w:firstLine="0"/>
        <w:jc w:val="both"/>
      </w:pPr>
      <w:r>
        <w:rPr>
          <w:rFonts w:ascii="Times New Roman" w:hAnsi="Times New Roman"/>
          <w:color w:val="000000"/>
          <w:sz w:val="24"/>
        </w:rPr>
        <w:t>Let that sink in: 93.6% of arrays show less than a 10% gap between introsort and heapsort. Trying to predict which one is faster when they differ by under 1% is basically predicting measurement noise. No feature set, no matter how clever, can reliably classify what amounts to a coin toss.</w:t>
      </w:r>
    </w:p>
    <w:p>
      <w:pPr>
        <w:spacing w:after="120" w:before="240" w:line="360" w:lineRule="auto"/>
        <w:ind w:firstLine="0"/>
        <w:jc w:val="left"/>
      </w:pPr>
      <w:r>
        <w:rPr>
          <w:rFonts w:ascii="Times New Roman" w:hAnsi="Times New Roman"/>
          <w:b/>
          <w:color w:val="000000"/>
          <w:sz w:val="24"/>
        </w:rPr>
        <w:t>4.4.2 FEATURE SEPARABILITY</w:t>
      </w:r>
    </w:p>
    <w:p>
      <w:pPr>
        <w:spacing w:after="120" w:before="0" w:line="360" w:lineRule="auto"/>
        <w:ind w:firstLine="0"/>
        <w:jc w:val="both"/>
      </w:pPr>
      <w:r>
        <w:rPr>
          <w:rFonts w:ascii="Times New Roman" w:hAnsi="Times New Roman"/>
          <w:color w:val="000000"/>
          <w:sz w:val="24"/>
        </w:rPr>
        <w:t>Cohen’s d effect sizes between the introsort and heapsort classes hammer the point home. Table 4.8 shows the five best features by effect size, and the winner — length_norm at 0.200 — barely qualifies as ‘small’ by convention. Every other feature lands below 0.12, solidly in ‘negligible’ territory. The features cannot see a difference because, statistically speaking, there is barely one to see.</w:t>
      </w:r>
    </w:p>
    <w:p>
      <w:pPr>
        <w:spacing w:after="120" w:before="240" w:line="360" w:lineRule="auto"/>
        <w:ind w:firstLine="0"/>
        <w:jc w:val="left"/>
      </w:pPr>
      <w:r>
        <w:rPr>
          <w:rFonts w:ascii="Times New Roman" w:hAnsi="Times New Roman"/>
          <w:b/>
          <w:sz w:val="24"/>
        </w:rPr>
        <w:t xml:space="preserve">Table 4.8: </w:t>
      </w:r>
      <w:r>
        <w:rPr>
          <w:rFonts w:ascii="Times New Roman" w:hAnsi="Times New Roman"/>
          <w:sz w:val="24"/>
        </w:rPr>
        <w:t>Cohen's d between introsort and heapsort classes (top 5 features)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852"/>
        <w:gridCol w:w="2852"/>
        <w:gridCol w:w="2852"/>
      </w:tblGrid>
      <w:tr>
        <w:tc>
          <w:tcPr>
            <w:tcW w:type="dxa" w:w="2852"/>
          </w:tcPr>
          <w:p>
            <w:pPr>
              <w:jc w:val="center"/>
            </w:pPr>
            <w:r/>
            <w:r>
              <w:rPr>
                <w:rFonts w:ascii="Times New Roman" w:hAnsi="Times New Roman"/>
                <w:b/>
                <w:sz w:val="20"/>
              </w:rPr>
              <w:t>Feature</w:t>
            </w:r>
          </w:p>
        </w:tc>
        <w:tc>
          <w:tcPr>
            <w:tcW w:type="dxa" w:w="2852"/>
          </w:tcPr>
          <w:p>
            <w:pPr>
              <w:jc w:val="center"/>
            </w:pPr>
            <w:r/>
            <w:r>
              <w:rPr>
                <w:rFonts w:ascii="Times New Roman" w:hAnsi="Times New Roman"/>
                <w:b/>
                <w:sz w:val="20"/>
              </w:rPr>
              <w:t>Cohen's d</w:t>
            </w:r>
          </w:p>
        </w:tc>
        <w:tc>
          <w:tcPr>
            <w:tcW w:type="dxa" w:w="2852"/>
          </w:tcPr>
          <w:p>
            <w:pPr>
              <w:jc w:val="center"/>
            </w:pPr>
            <w:r/>
            <w:r>
              <w:rPr>
                <w:rFonts w:ascii="Times New Roman" w:hAnsi="Times New Roman"/>
                <w:b/>
                <w:sz w:val="20"/>
              </w:rPr>
              <w:t>Interpretation</w:t>
            </w:r>
          </w:p>
        </w:tc>
      </w:tr>
      <w:tr>
        <w:tc>
          <w:tcPr>
            <w:tcW w:type="dxa" w:w="2852"/>
          </w:tcPr>
          <w:p>
            <w:pPr>
              <w:jc w:val="center"/>
            </w:pPr>
            <w:r/>
            <w:r>
              <w:rPr>
                <w:rFonts w:ascii="Times New Roman" w:hAnsi="Times New Roman"/>
                <w:sz w:val="20"/>
              </w:rPr>
              <w:t>length_norm</w:t>
            </w:r>
          </w:p>
        </w:tc>
        <w:tc>
          <w:tcPr>
            <w:tcW w:type="dxa" w:w="2852"/>
          </w:tcPr>
          <w:p>
            <w:pPr>
              <w:jc w:val="center"/>
            </w:pPr>
            <w:r/>
            <w:r>
              <w:rPr>
                <w:rFonts w:ascii="Times New Roman" w:hAnsi="Times New Roman"/>
                <w:sz w:val="20"/>
              </w:rPr>
              <w:t>0.200</w:t>
            </w:r>
          </w:p>
        </w:tc>
        <w:tc>
          <w:tcPr>
            <w:tcW w:type="dxa" w:w="2852"/>
          </w:tcPr>
          <w:p>
            <w:pPr>
              <w:jc w:val="center"/>
            </w:pPr>
            <w:r/>
            <w:r>
              <w:rPr>
                <w:rFonts w:ascii="Times New Roman" w:hAnsi="Times New Roman"/>
                <w:sz w:val="20"/>
              </w:rPr>
              <w:t>Small (borderline negligible)</w:t>
            </w:r>
          </w:p>
        </w:tc>
      </w:tr>
      <w:tr>
        <w:tc>
          <w:tcPr>
            <w:tcW w:type="dxa" w:w="2852"/>
          </w:tcPr>
          <w:p>
            <w:pPr>
              <w:jc w:val="center"/>
            </w:pPr>
            <w:r/>
            <w:r>
              <w:rPr>
                <w:rFonts w:ascii="Times New Roman" w:hAnsi="Times New Roman"/>
                <w:sz w:val="20"/>
              </w:rPr>
              <w:t>dispersion_ratio</w:t>
            </w:r>
          </w:p>
        </w:tc>
        <w:tc>
          <w:tcPr>
            <w:tcW w:type="dxa" w:w="2852"/>
          </w:tcPr>
          <w:p>
            <w:pPr>
              <w:jc w:val="center"/>
            </w:pPr>
            <w:r/>
            <w:r>
              <w:rPr>
                <w:rFonts w:ascii="Times New Roman" w:hAnsi="Times New Roman"/>
                <w:sz w:val="20"/>
              </w:rPr>
              <w:t>0.115</w:t>
            </w:r>
          </w:p>
        </w:tc>
        <w:tc>
          <w:tcPr>
            <w:tcW w:type="dxa" w:w="2852"/>
          </w:tcPr>
          <w:p>
            <w:pPr>
              <w:jc w:val="center"/>
            </w:pPr>
            <w:r/>
            <w:r>
              <w:rPr>
                <w:rFonts w:ascii="Times New Roman" w:hAnsi="Times New Roman"/>
                <w:sz w:val="20"/>
              </w:rPr>
              <w:t>Negligible</w:t>
            </w:r>
          </w:p>
        </w:tc>
      </w:tr>
      <w:tr>
        <w:tc>
          <w:tcPr>
            <w:tcW w:type="dxa" w:w="2852"/>
          </w:tcPr>
          <w:p>
            <w:pPr>
              <w:jc w:val="center"/>
            </w:pPr>
            <w:r/>
            <w:r>
              <w:rPr>
                <w:rFonts w:ascii="Times New Roman" w:hAnsi="Times New Roman"/>
                <w:sz w:val="20"/>
              </w:rPr>
              <w:t>iqr_norm</w:t>
            </w:r>
          </w:p>
        </w:tc>
        <w:tc>
          <w:tcPr>
            <w:tcW w:type="dxa" w:w="2852"/>
          </w:tcPr>
          <w:p>
            <w:pPr>
              <w:jc w:val="center"/>
            </w:pPr>
            <w:r/>
            <w:r>
              <w:rPr>
                <w:rFonts w:ascii="Times New Roman" w:hAnsi="Times New Roman"/>
                <w:sz w:val="20"/>
              </w:rPr>
              <w:t>0.115</w:t>
            </w:r>
          </w:p>
        </w:tc>
        <w:tc>
          <w:tcPr>
            <w:tcW w:type="dxa" w:w="2852"/>
          </w:tcPr>
          <w:p>
            <w:pPr>
              <w:jc w:val="center"/>
            </w:pPr>
            <w:r/>
            <w:r>
              <w:rPr>
                <w:rFonts w:ascii="Times New Roman" w:hAnsi="Times New Roman"/>
                <w:sz w:val="20"/>
              </w:rPr>
              <w:t>Negligible</w:t>
            </w:r>
          </w:p>
        </w:tc>
      </w:tr>
      <w:tr>
        <w:tc>
          <w:tcPr>
            <w:tcW w:type="dxa" w:w="2852"/>
          </w:tcPr>
          <w:p>
            <w:pPr>
              <w:jc w:val="center"/>
            </w:pPr>
            <w:r/>
            <w:r>
              <w:rPr>
                <w:rFonts w:ascii="Times New Roman" w:hAnsi="Times New Roman"/>
                <w:sz w:val="20"/>
              </w:rPr>
              <w:t>duplicate_ratio</w:t>
            </w:r>
          </w:p>
        </w:tc>
        <w:tc>
          <w:tcPr>
            <w:tcW w:type="dxa" w:w="2852"/>
          </w:tcPr>
          <w:p>
            <w:pPr>
              <w:jc w:val="center"/>
            </w:pPr>
            <w:r/>
            <w:r>
              <w:rPr>
                <w:rFonts w:ascii="Times New Roman" w:hAnsi="Times New Roman"/>
                <w:sz w:val="20"/>
              </w:rPr>
              <w:t>0.107</w:t>
            </w:r>
          </w:p>
        </w:tc>
        <w:tc>
          <w:tcPr>
            <w:tcW w:type="dxa" w:w="2852"/>
          </w:tcPr>
          <w:p>
            <w:pPr>
              <w:jc w:val="center"/>
            </w:pPr>
            <w:r/>
            <w:r>
              <w:rPr>
                <w:rFonts w:ascii="Times New Roman" w:hAnsi="Times New Roman"/>
                <w:sz w:val="20"/>
              </w:rPr>
              <w:t>Negligible</w:t>
            </w:r>
          </w:p>
        </w:tc>
      </w:tr>
      <w:tr>
        <w:tc>
          <w:tcPr>
            <w:tcW w:type="dxa" w:w="2852"/>
          </w:tcPr>
          <w:p>
            <w:pPr>
              <w:jc w:val="center"/>
            </w:pPr>
            <w:r/>
            <w:r>
              <w:rPr>
                <w:rFonts w:ascii="Times New Roman" w:hAnsi="Times New Roman"/>
                <w:sz w:val="20"/>
              </w:rPr>
              <w:t>mad_norm</w:t>
            </w:r>
          </w:p>
        </w:tc>
        <w:tc>
          <w:tcPr>
            <w:tcW w:type="dxa" w:w="2852"/>
          </w:tcPr>
          <w:p>
            <w:pPr>
              <w:jc w:val="center"/>
            </w:pPr>
            <w:r/>
            <w:r>
              <w:rPr>
                <w:rFonts w:ascii="Times New Roman" w:hAnsi="Times New Roman"/>
                <w:sz w:val="20"/>
              </w:rPr>
              <w:t>0.089</w:t>
            </w:r>
          </w:p>
        </w:tc>
        <w:tc>
          <w:tcPr>
            <w:tcW w:type="dxa" w:w="2852"/>
          </w:tcPr>
          <w:p>
            <w:pPr>
              <w:jc w:val="center"/>
            </w:pPr>
            <w:r/>
            <w:r>
              <w:rPr>
                <w:rFonts w:ascii="Times New Roman" w:hAnsi="Times New Roman"/>
                <w:sz w:val="20"/>
              </w:rPr>
              <w:t>Negligible</w:t>
            </w:r>
          </w:p>
        </w:tc>
      </w:tr>
    </w:tbl>
    <w:p>
      <w:pPr>
        <w:spacing w:after="120" w:before="0" w:line="360" w:lineRule="auto"/>
        <w:ind w:firstLine="0"/>
        <w:jc w:val="both"/>
      </w:pPr>
      <w:r>
        <w:rPr>
          <w:rFonts w:ascii="Times New Roman" w:hAnsi="Times New Roman"/>
          <w:color w:val="000000"/>
          <w:sz w:val="24"/>
        </w:rPr>
        <w:t>Between timsort and the comparison-sort family, the 16 features work beautifully — 94.2% binary accuracy proves that. But for separating introsort from heapsort? Negligible power. This is a hard limit of any O(n) feature set, or frankly any feature set that does not actually watch the sorting process unfold.</w:t>
      </w:r>
    </w:p>
    <w:p>
      <w:pPr>
        <w:spacing w:after="120" w:before="240" w:line="360" w:lineRule="auto"/>
        <w:ind w:firstLine="0"/>
        <w:jc w:val="left"/>
      </w:pPr>
      <w:r>
        <w:rPr>
          <w:rFonts w:ascii="Times New Roman" w:hAnsi="Times New Roman"/>
          <w:b/>
          <w:color w:val="000000"/>
          <w:sz w:val="24"/>
        </w:rPr>
        <w:t>4.4.3 KNN CEILING CHECK</w:t>
      </w:r>
    </w:p>
    <w:p>
      <w:pPr>
        <w:spacing w:after="120" w:before="0" w:line="360" w:lineRule="auto"/>
        <w:ind w:firstLine="0"/>
        <w:jc w:val="both"/>
      </w:pPr>
      <w:r>
        <w:rPr>
          <w:rFonts w:ascii="Times New Roman" w:hAnsi="Times New Roman"/>
          <w:color w:val="000000"/>
          <w:sz w:val="24"/>
        </w:rPr>
        <w:t>Maybe XGBoost is just not the right model for this? To check, K-nearest-neighbours classifiers were trained on the identical data splits. Table 4.9 shows what happened — and it is basically the same story. KNN tops out in the same neighbourhood, which kills the hypothesis that a different learner could bust through the ceiling.</w:t>
      </w:r>
    </w:p>
    <w:p>
      <w:pPr>
        <w:spacing w:after="120" w:before="240" w:line="360" w:lineRule="auto"/>
        <w:ind w:firstLine="0"/>
        <w:jc w:val="left"/>
      </w:pPr>
      <w:r>
        <w:rPr>
          <w:rFonts w:ascii="Times New Roman" w:hAnsi="Times New Roman"/>
          <w:b/>
          <w:sz w:val="24"/>
        </w:rPr>
        <w:t xml:space="preserve">Table 4.9: </w:t>
      </w:r>
      <w:r>
        <w:rPr>
          <w:rFonts w:ascii="Times New Roman" w:hAnsi="Times New Roman"/>
          <w:sz w:val="24"/>
        </w:rPr>
        <w:t>KNN vs XGBoost accuracy comparison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852"/>
        <w:gridCol w:w="2852"/>
        <w:gridCol w:w="2852"/>
      </w:tblGrid>
      <w:tr>
        <w:tc>
          <w:tcPr>
            <w:tcW w:type="dxa" w:w="2852"/>
          </w:tcPr>
          <w:p>
            <w:pPr>
              <w:jc w:val="center"/>
            </w:pPr>
            <w:r/>
            <w:r>
              <w:rPr>
                <w:rFonts w:ascii="Times New Roman" w:hAnsi="Times New Roman"/>
                <w:b/>
                <w:sz w:val="20"/>
              </w:rPr>
              <w:t>Model</w:t>
            </w:r>
          </w:p>
        </w:tc>
        <w:tc>
          <w:tcPr>
            <w:tcW w:type="dxa" w:w="2852"/>
          </w:tcPr>
          <w:p>
            <w:pPr>
              <w:jc w:val="center"/>
            </w:pPr>
            <w:r/>
            <w:r>
              <w:rPr>
                <w:rFonts w:ascii="Times New Roman" w:hAnsi="Times New Roman"/>
                <w:b/>
                <w:sz w:val="20"/>
              </w:rPr>
              <w:t>Test Accuracy</w:t>
            </w:r>
          </w:p>
        </w:tc>
        <w:tc>
          <w:tcPr>
            <w:tcW w:type="dxa" w:w="2852"/>
          </w:tcPr>
          <w:p>
            <w:pPr>
              <w:jc w:val="center"/>
            </w:pPr>
            <w:r/>
            <w:r>
              <w:rPr>
                <w:rFonts w:ascii="Times New Roman" w:hAnsi="Times New Roman"/>
                <w:b/>
                <w:sz w:val="20"/>
              </w:rPr>
              <w:t>Balanced Accuracy</w:t>
            </w:r>
          </w:p>
        </w:tc>
      </w:tr>
      <w:tr>
        <w:tc>
          <w:tcPr>
            <w:tcW w:type="dxa" w:w="2852"/>
          </w:tcPr>
          <w:p>
            <w:pPr>
              <w:jc w:val="center"/>
            </w:pPr>
            <w:r/>
            <w:r>
              <w:rPr>
                <w:rFonts w:ascii="Times New Roman" w:hAnsi="Times New Roman"/>
                <w:sz w:val="20"/>
              </w:rPr>
              <w:t>KNN k=5</w:t>
            </w:r>
          </w:p>
        </w:tc>
        <w:tc>
          <w:tcPr>
            <w:tcW w:type="dxa" w:w="2852"/>
          </w:tcPr>
          <w:p>
            <w:pPr>
              <w:jc w:val="center"/>
            </w:pPr>
            <w:r/>
            <w:r>
              <w:rPr>
                <w:rFonts w:ascii="Times New Roman" w:hAnsi="Times New Roman"/>
                <w:sz w:val="20"/>
              </w:rPr>
              <w:t>71.4%</w:t>
            </w:r>
          </w:p>
        </w:tc>
        <w:tc>
          <w:tcPr>
            <w:tcW w:type="dxa" w:w="2852"/>
          </w:tcPr>
          <w:p>
            <w:pPr>
              <w:jc w:val="center"/>
            </w:pPr>
            <w:r/>
            <w:r>
              <w:rPr>
                <w:rFonts w:ascii="Times New Roman" w:hAnsi="Times New Roman"/>
                <w:sz w:val="20"/>
              </w:rPr>
              <w:t>61.8%</w:t>
            </w:r>
          </w:p>
        </w:tc>
      </w:tr>
      <w:tr>
        <w:tc>
          <w:tcPr>
            <w:tcW w:type="dxa" w:w="2852"/>
          </w:tcPr>
          <w:p>
            <w:pPr>
              <w:jc w:val="center"/>
            </w:pPr>
            <w:r/>
            <w:r>
              <w:rPr>
                <w:rFonts w:ascii="Times New Roman" w:hAnsi="Times New Roman"/>
                <w:sz w:val="20"/>
              </w:rPr>
              <w:t>KNN k=15</w:t>
            </w:r>
          </w:p>
        </w:tc>
        <w:tc>
          <w:tcPr>
            <w:tcW w:type="dxa" w:w="2852"/>
          </w:tcPr>
          <w:p>
            <w:pPr>
              <w:jc w:val="center"/>
            </w:pPr>
            <w:r/>
            <w:r>
              <w:rPr>
                <w:rFonts w:ascii="Times New Roman" w:hAnsi="Times New Roman"/>
                <w:sz w:val="20"/>
              </w:rPr>
              <w:t>73.3%</w:t>
            </w:r>
          </w:p>
        </w:tc>
        <w:tc>
          <w:tcPr>
            <w:tcW w:type="dxa" w:w="2852"/>
          </w:tcPr>
          <w:p>
            <w:pPr>
              <w:jc w:val="center"/>
            </w:pPr>
            <w:r/>
            <w:r>
              <w:rPr>
                <w:rFonts w:ascii="Times New Roman" w:hAnsi="Times New Roman"/>
                <w:sz w:val="20"/>
              </w:rPr>
              <w:t>61.5%</w:t>
            </w:r>
          </w:p>
        </w:tc>
      </w:tr>
      <w:tr>
        <w:tc>
          <w:tcPr>
            <w:tcW w:type="dxa" w:w="2852"/>
          </w:tcPr>
          <w:p>
            <w:pPr>
              <w:jc w:val="center"/>
            </w:pPr>
            <w:r/>
            <w:r>
              <w:rPr>
                <w:rFonts w:ascii="Times New Roman" w:hAnsi="Times New Roman"/>
                <w:sz w:val="20"/>
              </w:rPr>
              <w:t>KNN k=50</w:t>
            </w:r>
          </w:p>
        </w:tc>
        <w:tc>
          <w:tcPr>
            <w:tcW w:type="dxa" w:w="2852"/>
          </w:tcPr>
          <w:p>
            <w:pPr>
              <w:jc w:val="center"/>
            </w:pPr>
            <w:r/>
            <w:r>
              <w:rPr>
                <w:rFonts w:ascii="Times New Roman" w:hAnsi="Times New Roman"/>
                <w:sz w:val="20"/>
              </w:rPr>
              <w:t>73.4%</w:t>
            </w:r>
          </w:p>
        </w:tc>
        <w:tc>
          <w:tcPr>
            <w:tcW w:type="dxa" w:w="2852"/>
          </w:tcPr>
          <w:p>
            <w:pPr>
              <w:jc w:val="center"/>
            </w:pPr>
            <w:r/>
            <w:r>
              <w:rPr>
                <w:rFonts w:ascii="Times New Roman" w:hAnsi="Times New Roman"/>
                <w:sz w:val="20"/>
              </w:rPr>
              <w:t>60.5%</w:t>
            </w:r>
          </w:p>
        </w:tc>
      </w:tr>
      <w:tr>
        <w:tc>
          <w:tcPr>
            <w:tcW w:type="dxa" w:w="2852"/>
          </w:tcPr>
          <w:p>
            <w:pPr>
              <w:jc w:val="center"/>
            </w:pPr>
            <w:r/>
            <w:r>
              <w:rPr>
                <w:rFonts w:ascii="Times New Roman" w:hAnsi="Times New Roman"/>
                <w:sz w:val="20"/>
              </w:rPr>
              <w:t>XGBoost v6</w:t>
            </w:r>
          </w:p>
        </w:tc>
        <w:tc>
          <w:tcPr>
            <w:tcW w:type="dxa" w:w="2852"/>
          </w:tcPr>
          <w:p>
            <w:pPr>
              <w:jc w:val="center"/>
            </w:pPr>
            <w:r/>
            <w:r>
              <w:rPr>
                <w:rFonts w:ascii="Times New Roman" w:hAnsi="Times New Roman"/>
                <w:sz w:val="20"/>
              </w:rPr>
              <w:t>71.2%</w:t>
            </w:r>
          </w:p>
        </w:tc>
        <w:tc>
          <w:tcPr>
            <w:tcW w:type="dxa" w:w="2852"/>
          </w:tcPr>
          <w:p>
            <w:pPr>
              <w:jc w:val="center"/>
            </w:pPr>
            <w:r/>
            <w:r>
              <w:rPr>
                <w:rFonts w:ascii="Times New Roman" w:hAnsi="Times New Roman"/>
                <w:sz w:val="20"/>
              </w:rPr>
              <w:t>66.4%</w:t>
            </w:r>
          </w:p>
        </w:tc>
      </w:tr>
    </w:tbl>
    <w:p>
      <w:pPr>
        <w:spacing w:after="120" w:before="0" w:line="360" w:lineRule="auto"/>
        <w:ind w:firstLine="0"/>
        <w:jc w:val="both"/>
      </w:pPr>
      <w:r>
        <w:rPr>
          <w:rFonts w:ascii="Times New Roman" w:hAnsi="Times New Roman"/>
          <w:color w:val="000000"/>
          <w:sz w:val="24"/>
        </w:rPr>
        <w:t>KNN with k=50 actually edges out XGBoost on raw accuracy (73.4% vs 71.2%), but look at the trade-off: balanced accuracy drops to 60.5% versus XGBoost’s 66.4%. What is happening is that KNN sacrifices recall on the minority class (introsort) to pump up majority-class numbers. Two fundamentally different model families hitting nearly the same wall is about as definitive as it gets — the ceiling is in the data, full stop.</w:t>
      </w:r>
    </w:p>
    <w:p>
      <w:pPr>
        <w:spacing w:after="120" w:before="240" w:line="360" w:lineRule="auto"/>
        <w:ind w:firstLine="0"/>
        <w:jc w:val="left"/>
      </w:pPr>
      <w:r>
        <w:rPr>
          <w:rFonts w:ascii="Times New Roman" w:hAnsi="Times New Roman"/>
          <w:b/>
          <w:color w:val="000000"/>
          <w:sz w:val="24"/>
        </w:rPr>
        <w:t>4.4.4 BINARY VERSUS THREE-CLASS ACCURACY</w:t>
      </w:r>
    </w:p>
    <w:p>
      <w:pPr>
        <w:spacing w:after="120" w:before="0" w:line="360" w:lineRule="auto"/>
        <w:ind w:firstLine="0"/>
        <w:jc w:val="both"/>
      </w:pPr>
      <w:r>
        <w:rPr>
          <w:rFonts w:ascii="Times New Roman" w:hAnsi="Times New Roman"/>
          <w:color w:val="000000"/>
          <w:sz w:val="24"/>
        </w:rPr>
        <w:t>Merge introsort and heapsort into one ‘comparison-sort’ bucket and accuracy jumps to 94.2%. That is a 23-point leap, and every single one of those points comes from removing the introsort-heapsort confusion. So the algorithm selection problem for sorting is, at its core, binary: timsort versus comparison-sort. The three-class framing was useful for diagnosis, but the real action is in that binary split.</w:t>
      </w:r>
    </w:p>
    <w:p>
      <w:pPr>
        <w:spacing w:after="120" w:before="240" w:line="360" w:lineRule="auto"/>
        <w:ind w:firstLine="0"/>
        <w:jc w:val="left"/>
      </w:pPr>
      <w:r>
        <w:rPr>
          <w:rFonts w:ascii="Times New Roman" w:hAnsi="Times New Roman"/>
          <w:b/>
          <w:color w:val="000000"/>
          <w:sz w:val="24"/>
        </w:rPr>
        <w:t>4.4.5 ACCURACY BY ARRAY SIZE</w:t>
      </w:r>
    </w:p>
    <w:p>
      <w:pPr>
        <w:spacing w:after="120" w:before="0" w:line="360" w:lineRule="auto"/>
        <w:ind w:firstLine="0"/>
        <w:jc w:val="both"/>
      </w:pPr>
      <w:r>
        <w:rPr>
          <w:rFonts w:ascii="Times New Roman" w:hAnsi="Times New Roman"/>
          <w:color w:val="000000"/>
          <w:sz w:val="24"/>
        </w:rPr>
        <w:t>Table 4.10 slices accuracy by array size, and the pattern is revealing. Small arrays (under 1K) perform best because timsort dominates that range and the model picks it up easily. The 5K–20K bracket is where accuracy drops lowest — exactly the zone where introsort and heapsort are fighting it out most fiercely.</w:t>
      </w:r>
    </w:p>
    <w:p>
      <w:pPr>
        <w:spacing w:after="120" w:before="240" w:line="360" w:lineRule="auto"/>
        <w:ind w:firstLine="0"/>
        <w:jc w:val="left"/>
      </w:pPr>
      <w:r>
        <w:rPr>
          <w:rFonts w:ascii="Times New Roman" w:hAnsi="Times New Roman"/>
          <w:b/>
          <w:sz w:val="24"/>
        </w:rPr>
        <w:t xml:space="preserve">Table 4.10: </w:t>
      </w:r>
      <w:r>
        <w:rPr>
          <w:rFonts w:ascii="Times New Roman" w:hAnsi="Times New Roman"/>
          <w:sz w:val="24"/>
        </w:rPr>
        <w:t>Test accuracy by array size bracket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711"/>
        <w:gridCol w:w="1711"/>
        <w:gridCol w:w="1711"/>
        <w:gridCol w:w="1711"/>
        <w:gridCol w:w="1711"/>
      </w:tblGrid>
      <w:tr>
        <w:tc>
          <w:tcPr>
            <w:tcW w:type="dxa" w:w="1711"/>
          </w:tcPr>
          <w:p>
            <w:pPr>
              <w:jc w:val="center"/>
            </w:pPr>
            <w:r/>
            <w:r>
              <w:rPr>
                <w:rFonts w:ascii="Times New Roman" w:hAnsi="Times New Roman"/>
                <w:b/>
                <w:sz w:val="20"/>
              </w:rPr>
              <w:t>Size Bracket</w:t>
            </w:r>
          </w:p>
        </w:tc>
        <w:tc>
          <w:tcPr>
            <w:tcW w:type="dxa" w:w="1711"/>
          </w:tcPr>
          <w:p>
            <w:pPr>
              <w:jc w:val="center"/>
            </w:pPr>
            <w:r/>
            <w:r>
              <w:rPr>
                <w:rFonts w:ascii="Times New Roman" w:hAnsi="Times New Roman"/>
                <w:b/>
                <w:sz w:val="20"/>
              </w:rPr>
              <w:t>Accuracy</w:t>
            </w:r>
          </w:p>
        </w:tc>
        <w:tc>
          <w:tcPr>
            <w:tcW w:type="dxa" w:w="1711"/>
          </w:tcPr>
          <w:p>
            <w:pPr>
              <w:jc w:val="center"/>
            </w:pPr>
            <w:r/>
            <w:r>
              <w:rPr>
                <w:rFonts w:ascii="Times New Roman" w:hAnsi="Times New Roman"/>
                <w:b/>
                <w:sz w:val="20"/>
              </w:rPr>
              <w:t>Introsort Recall</w:t>
            </w:r>
          </w:p>
        </w:tc>
        <w:tc>
          <w:tcPr>
            <w:tcW w:type="dxa" w:w="1711"/>
          </w:tcPr>
          <w:p>
            <w:pPr>
              <w:jc w:val="center"/>
            </w:pPr>
            <w:r/>
            <w:r>
              <w:rPr>
                <w:rFonts w:ascii="Times New Roman" w:hAnsi="Times New Roman"/>
                <w:b/>
                <w:sz w:val="20"/>
              </w:rPr>
              <w:t>Heapsort Recall</w:t>
            </w:r>
          </w:p>
        </w:tc>
        <w:tc>
          <w:tcPr>
            <w:tcW w:type="dxa" w:w="1711"/>
          </w:tcPr>
          <w:p>
            <w:pPr>
              <w:jc w:val="center"/>
            </w:pPr>
            <w:r/>
            <w:r>
              <w:rPr>
                <w:rFonts w:ascii="Times New Roman" w:hAnsi="Times New Roman"/>
                <w:b/>
                <w:sz w:val="20"/>
              </w:rPr>
              <w:t>Timsort Recall</w:t>
            </w:r>
          </w:p>
        </w:tc>
      </w:tr>
      <w:tr>
        <w:tc>
          <w:tcPr>
            <w:tcW w:type="dxa" w:w="1711"/>
          </w:tcPr>
          <w:p>
            <w:pPr>
              <w:jc w:val="center"/>
            </w:pPr>
            <w:r/>
            <w:r>
              <w:rPr>
                <w:rFonts w:ascii="Times New Roman" w:hAnsi="Times New Roman"/>
                <w:sz w:val="20"/>
              </w:rPr>
              <w:t>&lt; 500</w:t>
            </w:r>
          </w:p>
        </w:tc>
        <w:tc>
          <w:tcPr>
            <w:tcW w:type="dxa" w:w="1711"/>
          </w:tcPr>
          <w:p>
            <w:pPr>
              <w:jc w:val="center"/>
            </w:pPr>
            <w:r/>
            <w:r>
              <w:rPr>
                <w:rFonts w:ascii="Times New Roman" w:hAnsi="Times New Roman"/>
                <w:sz w:val="20"/>
              </w:rPr>
              <w:t>85.2%</w:t>
            </w:r>
          </w:p>
        </w:tc>
        <w:tc>
          <w:tcPr>
            <w:tcW w:type="dxa" w:w="1711"/>
          </w:tcPr>
          <w:p>
            <w:pPr>
              <w:jc w:val="center"/>
            </w:pPr>
            <w:r/>
            <w:r>
              <w:rPr>
                <w:rFonts w:ascii="Times New Roman" w:hAnsi="Times New Roman"/>
                <w:sz w:val="20"/>
              </w:rPr>
              <w:t>8.9%</w:t>
            </w:r>
          </w:p>
        </w:tc>
        <w:tc>
          <w:tcPr>
            <w:tcW w:type="dxa" w:w="1711"/>
          </w:tcPr>
          <w:p>
            <w:pPr>
              <w:jc w:val="center"/>
            </w:pPr>
            <w:r/>
            <w:r>
              <w:rPr>
                <w:rFonts w:ascii="Times New Roman" w:hAnsi="Times New Roman"/>
                <w:sz w:val="20"/>
              </w:rPr>
              <w:t>53.1%</w:t>
            </w:r>
          </w:p>
        </w:tc>
        <w:tc>
          <w:tcPr>
            <w:tcW w:type="dxa" w:w="1711"/>
          </w:tcPr>
          <w:p>
            <w:pPr>
              <w:jc w:val="center"/>
            </w:pPr>
            <w:r/>
            <w:r>
              <w:rPr>
                <w:rFonts w:ascii="Times New Roman" w:hAnsi="Times New Roman"/>
                <w:sz w:val="20"/>
              </w:rPr>
              <w:t>96.4%</w:t>
            </w:r>
          </w:p>
        </w:tc>
      </w:tr>
      <w:tr>
        <w:tc>
          <w:tcPr>
            <w:tcW w:type="dxa" w:w="1711"/>
          </w:tcPr>
          <w:p>
            <w:pPr>
              <w:jc w:val="center"/>
            </w:pPr>
            <w:r/>
            <w:r>
              <w:rPr>
                <w:rFonts w:ascii="Times New Roman" w:hAnsi="Times New Roman"/>
                <w:sz w:val="20"/>
              </w:rPr>
              <w:t>500 - 1K</w:t>
            </w:r>
          </w:p>
        </w:tc>
        <w:tc>
          <w:tcPr>
            <w:tcW w:type="dxa" w:w="1711"/>
          </w:tcPr>
          <w:p>
            <w:pPr>
              <w:jc w:val="center"/>
            </w:pPr>
            <w:r/>
            <w:r>
              <w:rPr>
                <w:rFonts w:ascii="Times New Roman" w:hAnsi="Times New Roman"/>
                <w:sz w:val="20"/>
              </w:rPr>
              <w:t>88.2%</w:t>
            </w:r>
          </w:p>
        </w:tc>
        <w:tc>
          <w:tcPr>
            <w:tcW w:type="dxa" w:w="1711"/>
          </w:tcPr>
          <w:p>
            <w:pPr>
              <w:jc w:val="center"/>
            </w:pPr>
            <w:r/>
            <w:r>
              <w:rPr>
                <w:rFonts w:ascii="Times New Roman" w:hAnsi="Times New Roman"/>
                <w:sz w:val="20"/>
              </w:rPr>
              <w:t>15.9%</w:t>
            </w:r>
          </w:p>
        </w:tc>
        <w:tc>
          <w:tcPr>
            <w:tcW w:type="dxa" w:w="1711"/>
          </w:tcPr>
          <w:p>
            <w:pPr>
              <w:jc w:val="center"/>
            </w:pPr>
            <w:r/>
            <w:r>
              <w:rPr>
                <w:rFonts w:ascii="Times New Roman" w:hAnsi="Times New Roman"/>
                <w:sz w:val="20"/>
              </w:rPr>
              <w:t>54.8%</w:t>
            </w:r>
          </w:p>
        </w:tc>
        <w:tc>
          <w:tcPr>
            <w:tcW w:type="dxa" w:w="1711"/>
          </w:tcPr>
          <w:p>
            <w:pPr>
              <w:jc w:val="center"/>
            </w:pPr>
            <w:r/>
            <w:r>
              <w:rPr>
                <w:rFonts w:ascii="Times New Roman" w:hAnsi="Times New Roman"/>
                <w:sz w:val="20"/>
              </w:rPr>
              <w:t>98.4%</w:t>
            </w:r>
          </w:p>
        </w:tc>
      </w:tr>
      <w:tr>
        <w:tc>
          <w:tcPr>
            <w:tcW w:type="dxa" w:w="1711"/>
          </w:tcPr>
          <w:p>
            <w:pPr>
              <w:jc w:val="center"/>
            </w:pPr>
            <w:r/>
            <w:r>
              <w:rPr>
                <w:rFonts w:ascii="Times New Roman" w:hAnsi="Times New Roman"/>
                <w:sz w:val="20"/>
              </w:rPr>
              <w:t>1K - 5K</w:t>
            </w:r>
          </w:p>
        </w:tc>
        <w:tc>
          <w:tcPr>
            <w:tcW w:type="dxa" w:w="1711"/>
          </w:tcPr>
          <w:p>
            <w:pPr>
              <w:jc w:val="center"/>
            </w:pPr>
            <w:r/>
            <w:r>
              <w:rPr>
                <w:rFonts w:ascii="Times New Roman" w:hAnsi="Times New Roman"/>
                <w:sz w:val="20"/>
              </w:rPr>
              <w:t>80.2%</w:t>
            </w:r>
          </w:p>
        </w:tc>
        <w:tc>
          <w:tcPr>
            <w:tcW w:type="dxa" w:w="1711"/>
          </w:tcPr>
          <w:p>
            <w:pPr>
              <w:jc w:val="center"/>
            </w:pPr>
            <w:r/>
            <w:r>
              <w:rPr>
                <w:rFonts w:ascii="Times New Roman" w:hAnsi="Times New Roman"/>
                <w:sz w:val="20"/>
              </w:rPr>
              <w:t>24.8%</w:t>
            </w:r>
          </w:p>
        </w:tc>
        <w:tc>
          <w:tcPr>
            <w:tcW w:type="dxa" w:w="1711"/>
          </w:tcPr>
          <w:p>
            <w:pPr>
              <w:jc w:val="center"/>
            </w:pPr>
            <w:r/>
            <w:r>
              <w:rPr>
                <w:rFonts w:ascii="Times New Roman" w:hAnsi="Times New Roman"/>
                <w:sz w:val="20"/>
              </w:rPr>
              <w:t>57.1%</w:t>
            </w:r>
          </w:p>
        </w:tc>
        <w:tc>
          <w:tcPr>
            <w:tcW w:type="dxa" w:w="1711"/>
          </w:tcPr>
          <w:p>
            <w:pPr>
              <w:jc w:val="center"/>
            </w:pPr>
            <w:r/>
            <w:r>
              <w:rPr>
                <w:rFonts w:ascii="Times New Roman" w:hAnsi="Times New Roman"/>
                <w:sz w:val="20"/>
              </w:rPr>
              <w:t>97.6%</w:t>
            </w:r>
          </w:p>
        </w:tc>
      </w:tr>
      <w:tr>
        <w:tc>
          <w:tcPr>
            <w:tcW w:type="dxa" w:w="1711"/>
          </w:tcPr>
          <w:p>
            <w:pPr>
              <w:jc w:val="center"/>
            </w:pPr>
            <w:r/>
            <w:r>
              <w:rPr>
                <w:rFonts w:ascii="Times New Roman" w:hAnsi="Times New Roman"/>
                <w:sz w:val="20"/>
              </w:rPr>
              <w:t>5K - 20K</w:t>
            </w:r>
          </w:p>
        </w:tc>
        <w:tc>
          <w:tcPr>
            <w:tcW w:type="dxa" w:w="1711"/>
          </w:tcPr>
          <w:p>
            <w:pPr>
              <w:jc w:val="center"/>
            </w:pPr>
            <w:r/>
            <w:r>
              <w:rPr>
                <w:rFonts w:ascii="Times New Roman" w:hAnsi="Times New Roman"/>
                <w:sz w:val="20"/>
              </w:rPr>
              <w:t>64.9%</w:t>
            </w:r>
          </w:p>
        </w:tc>
        <w:tc>
          <w:tcPr>
            <w:tcW w:type="dxa" w:w="1711"/>
          </w:tcPr>
          <w:p>
            <w:pPr>
              <w:jc w:val="center"/>
            </w:pPr>
            <w:r/>
            <w:r>
              <w:rPr>
                <w:rFonts w:ascii="Times New Roman" w:hAnsi="Times New Roman"/>
                <w:sz w:val="20"/>
              </w:rPr>
              <w:t>28.1%</w:t>
            </w:r>
          </w:p>
        </w:tc>
        <w:tc>
          <w:tcPr>
            <w:tcW w:type="dxa" w:w="1711"/>
          </w:tcPr>
          <w:p>
            <w:pPr>
              <w:jc w:val="center"/>
            </w:pPr>
            <w:r/>
            <w:r>
              <w:rPr>
                <w:rFonts w:ascii="Times New Roman" w:hAnsi="Times New Roman"/>
                <w:sz w:val="20"/>
              </w:rPr>
              <w:t>74.1%</w:t>
            </w:r>
          </w:p>
        </w:tc>
        <w:tc>
          <w:tcPr>
            <w:tcW w:type="dxa" w:w="1711"/>
          </w:tcPr>
          <w:p>
            <w:pPr>
              <w:jc w:val="center"/>
            </w:pPr>
            <w:r/>
            <w:r>
              <w:rPr>
                <w:rFonts w:ascii="Times New Roman" w:hAnsi="Times New Roman"/>
                <w:sz w:val="20"/>
              </w:rPr>
              <w:t>81.3%</w:t>
            </w:r>
          </w:p>
        </w:tc>
      </w:tr>
      <w:tr>
        <w:tc>
          <w:tcPr>
            <w:tcW w:type="dxa" w:w="1711"/>
          </w:tcPr>
          <w:p>
            <w:pPr>
              <w:jc w:val="center"/>
            </w:pPr>
            <w:r/>
            <w:r>
              <w:rPr>
                <w:rFonts w:ascii="Times New Roman" w:hAnsi="Times New Roman"/>
                <w:sz w:val="20"/>
              </w:rPr>
              <w:t>20K+</w:t>
            </w:r>
          </w:p>
        </w:tc>
        <w:tc>
          <w:tcPr>
            <w:tcW w:type="dxa" w:w="1711"/>
          </w:tcPr>
          <w:p>
            <w:pPr>
              <w:jc w:val="center"/>
            </w:pPr>
            <w:r/>
            <w:r>
              <w:rPr>
                <w:rFonts w:ascii="Times New Roman" w:hAnsi="Times New Roman"/>
                <w:sz w:val="20"/>
              </w:rPr>
              <w:t>48.5%</w:t>
            </w:r>
          </w:p>
        </w:tc>
        <w:tc>
          <w:tcPr>
            <w:tcW w:type="dxa" w:w="1711"/>
          </w:tcPr>
          <w:p>
            <w:pPr>
              <w:jc w:val="center"/>
            </w:pPr>
            <w:r/>
            <w:r>
              <w:rPr>
                <w:rFonts w:ascii="Times New Roman" w:hAnsi="Times New Roman"/>
                <w:sz w:val="20"/>
              </w:rPr>
              <w:t>76.4%</w:t>
            </w:r>
          </w:p>
        </w:tc>
        <w:tc>
          <w:tcPr>
            <w:tcW w:type="dxa" w:w="1711"/>
          </w:tcPr>
          <w:p>
            <w:pPr>
              <w:jc w:val="center"/>
            </w:pPr>
            <w:r/>
            <w:r>
              <w:rPr>
                <w:rFonts w:ascii="Times New Roman" w:hAnsi="Times New Roman"/>
                <w:sz w:val="20"/>
              </w:rPr>
              <w:t>27.3%</w:t>
            </w:r>
          </w:p>
        </w:tc>
        <w:tc>
          <w:tcPr>
            <w:tcW w:type="dxa" w:w="1711"/>
          </w:tcPr>
          <w:p>
            <w:pPr>
              <w:jc w:val="center"/>
            </w:pPr>
            <w:r/>
            <w:r>
              <w:rPr>
                <w:rFonts w:ascii="Times New Roman" w:hAnsi="Times New Roman"/>
                <w:sz w:val="20"/>
              </w:rPr>
              <w:t>94.5%</w:t>
            </w:r>
          </w:p>
        </w:tc>
      </w:tr>
    </w:tbl>
    <w:p>
      <w:pPr>
        <w:spacing w:after="120" w:before="0" w:line="360" w:lineRule="auto"/>
        <w:ind w:firstLine="0"/>
        <w:jc w:val="both"/>
      </w:pPr>
      <w:r>
        <w:rPr>
          <w:rFonts w:ascii="Times New Roman" w:hAnsi="Times New Roman"/>
          <w:color w:val="000000"/>
          <w:sz w:val="24"/>
        </w:rPr>
        <w:t>Something interesting happens at 20K+: introsort recall jumps to 76.4% while heapsort recall tanks to 27.3%. At those sizes, heapsort’s cache miss penalty starts to bite hard, which actually creates a clearer separation between the two algorithms. In a way, bigger arrays make the model’s job easier — at least for spotting introsort. More training data focused on large arrays could probably push accuracy higher in that regime.</w:t>
      </w:r>
    </w:p>
    <w:p>
      <w:pPr>
        <w:spacing w:after="120" w:before="360" w:line="360" w:lineRule="auto"/>
        <w:ind w:firstLine="0"/>
        <w:jc w:val="left"/>
      </w:pPr>
      <w:r>
        <w:rPr>
          <w:rFonts w:ascii="Times New Roman" w:hAnsi="Times New Roman"/>
          <w:b/>
          <w:color w:val="000000"/>
          <w:sz w:val="24"/>
        </w:rPr>
        <w:t>4.5 BASELINE COMPARISONS</w:t>
      </w:r>
    </w:p>
    <w:p>
      <w:pPr>
        <w:spacing w:after="120" w:before="0" w:line="360" w:lineRule="auto"/>
        <w:ind w:firstLine="0"/>
        <w:jc w:val="both"/>
      </w:pPr>
      <w:r>
        <w:rPr>
          <w:rFonts w:ascii="Times New Roman" w:hAnsi="Times New Roman"/>
          <w:color w:val="000000"/>
          <w:sz w:val="24"/>
        </w:rPr>
        <w:t>Table 4.11 pits the model against a handful of baseline strategies on the test set.</w:t>
      </w:r>
    </w:p>
    <w:p>
      <w:pPr>
        <w:spacing w:after="120" w:before="240" w:line="360" w:lineRule="auto"/>
        <w:ind w:firstLine="0"/>
        <w:jc w:val="left"/>
      </w:pPr>
      <w:r>
        <w:rPr>
          <w:rFonts w:ascii="Times New Roman" w:hAnsi="Times New Roman"/>
          <w:b/>
          <w:sz w:val="24"/>
        </w:rPr>
        <w:t xml:space="preserve">Table 4.11: </w:t>
      </w:r>
      <w:r>
        <w:rPr>
          <w:rFonts w:ascii="Times New Roman" w:hAnsi="Times New Roman"/>
          <w:sz w:val="24"/>
        </w:rPr>
        <w:t>Baseline comparison on test set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852"/>
        <w:gridCol w:w="2852"/>
        <w:gridCol w:w="2852"/>
      </w:tblGrid>
      <w:tr>
        <w:tc>
          <w:tcPr>
            <w:tcW w:type="dxa" w:w="2852"/>
          </w:tcPr>
          <w:p>
            <w:pPr>
              <w:jc w:val="center"/>
            </w:pPr>
            <w:r/>
            <w:r>
              <w:rPr>
                <w:rFonts w:ascii="Times New Roman" w:hAnsi="Times New Roman"/>
                <w:b/>
                <w:sz w:val="20"/>
              </w:rPr>
              <w:t>Strategy</w:t>
            </w:r>
          </w:p>
        </w:tc>
        <w:tc>
          <w:tcPr>
            <w:tcW w:type="dxa" w:w="2852"/>
          </w:tcPr>
          <w:p>
            <w:pPr>
              <w:jc w:val="center"/>
            </w:pPr>
            <w:r/>
            <w:r>
              <w:rPr>
                <w:rFonts w:ascii="Times New Roman" w:hAnsi="Times New Roman"/>
                <w:b/>
                <w:sz w:val="20"/>
              </w:rPr>
              <w:t>Accuracy</w:t>
            </w:r>
          </w:p>
        </w:tc>
        <w:tc>
          <w:tcPr>
            <w:tcW w:type="dxa" w:w="2852"/>
          </w:tcPr>
          <w:p>
            <w:pPr>
              <w:jc w:val="center"/>
            </w:pPr>
            <w:r/>
            <w:r>
              <w:rPr>
                <w:rFonts w:ascii="Times New Roman" w:hAnsi="Times New Roman"/>
                <w:b/>
                <w:sz w:val="20"/>
              </w:rPr>
              <w:t>Gap Closed</w:t>
            </w:r>
          </w:p>
        </w:tc>
      </w:tr>
      <w:tr>
        <w:tc>
          <w:tcPr>
            <w:tcW w:type="dxa" w:w="2852"/>
          </w:tcPr>
          <w:p>
            <w:pPr>
              <w:jc w:val="center"/>
            </w:pPr>
            <w:r/>
            <w:r>
              <w:rPr>
                <w:rFonts w:ascii="Times New Roman" w:hAnsi="Times New Roman"/>
                <w:sz w:val="20"/>
              </w:rPr>
              <w:t>Always introsort</w:t>
            </w:r>
          </w:p>
        </w:tc>
        <w:tc>
          <w:tcPr>
            <w:tcW w:type="dxa" w:w="2852"/>
          </w:tcPr>
          <w:p>
            <w:pPr>
              <w:jc w:val="center"/>
            </w:pPr>
            <w:r/>
            <w:r>
              <w:rPr>
                <w:rFonts w:ascii="Times New Roman" w:hAnsi="Times New Roman"/>
                <w:sz w:val="20"/>
              </w:rPr>
              <w:t>15.3%</w:t>
            </w:r>
          </w:p>
        </w:tc>
        <w:tc>
          <w:tcPr>
            <w:tcW w:type="dxa" w:w="2852"/>
          </w:tcPr>
          <w:p>
            <w:pPr>
              <w:jc w:val="center"/>
            </w:pPr>
            <w:r/>
            <w:r>
              <w:rPr>
                <w:rFonts w:ascii="Times New Roman" w:hAnsi="Times New Roman"/>
                <w:sz w:val="20"/>
              </w:rPr>
              <w:t>-16.6%</w:t>
            </w:r>
          </w:p>
        </w:tc>
      </w:tr>
      <w:tr>
        <w:tc>
          <w:tcPr>
            <w:tcW w:type="dxa" w:w="2852"/>
          </w:tcPr>
          <w:p>
            <w:pPr>
              <w:jc w:val="center"/>
            </w:pPr>
            <w:r/>
            <w:r>
              <w:rPr>
                <w:rFonts w:ascii="Times New Roman" w:hAnsi="Times New Roman"/>
                <w:sz w:val="20"/>
              </w:rPr>
              <w:t>Always heapsort (SBS)</w:t>
            </w:r>
          </w:p>
        </w:tc>
        <w:tc>
          <w:tcPr>
            <w:tcW w:type="dxa" w:w="2852"/>
          </w:tcPr>
          <w:p>
            <w:pPr>
              <w:jc w:val="center"/>
            </w:pPr>
            <w:r/>
            <w:r>
              <w:rPr>
                <w:rFonts w:ascii="Times New Roman" w:hAnsi="Times New Roman"/>
                <w:sz w:val="20"/>
              </w:rPr>
              <w:t>38.8%</w:t>
            </w:r>
          </w:p>
        </w:tc>
        <w:tc>
          <w:tcPr>
            <w:tcW w:type="dxa" w:w="2852"/>
          </w:tcPr>
          <w:p>
            <w:pPr>
              <w:jc w:val="center"/>
            </w:pPr>
            <w:r/>
            <w:r>
              <w:rPr>
                <w:rFonts w:ascii="Times New Roman" w:hAnsi="Times New Roman"/>
                <w:sz w:val="20"/>
              </w:rPr>
              <w:t>0.0%</w:t>
            </w:r>
          </w:p>
        </w:tc>
      </w:tr>
      <w:tr>
        <w:tc>
          <w:tcPr>
            <w:tcW w:type="dxa" w:w="2852"/>
          </w:tcPr>
          <w:p>
            <w:pPr>
              <w:jc w:val="center"/>
            </w:pPr>
            <w:r/>
            <w:r>
              <w:rPr>
                <w:rFonts w:ascii="Times New Roman" w:hAnsi="Times New Roman"/>
                <w:sz w:val="20"/>
              </w:rPr>
              <w:t>Always timsort</w:t>
            </w:r>
          </w:p>
        </w:tc>
        <w:tc>
          <w:tcPr>
            <w:tcW w:type="dxa" w:w="2852"/>
          </w:tcPr>
          <w:p>
            <w:pPr>
              <w:jc w:val="center"/>
            </w:pPr>
            <w:r/>
            <w:r>
              <w:rPr>
                <w:rFonts w:ascii="Times New Roman" w:hAnsi="Times New Roman"/>
                <w:sz w:val="20"/>
              </w:rPr>
              <w:t>45.9%</w:t>
            </w:r>
          </w:p>
        </w:tc>
        <w:tc>
          <w:tcPr>
            <w:tcW w:type="dxa" w:w="2852"/>
          </w:tcPr>
          <w:p>
            <w:pPr>
              <w:jc w:val="center"/>
            </w:pPr>
            <w:r/>
            <w:r>
              <w:rPr>
                <w:rFonts w:ascii="Times New Roman" w:hAnsi="Times New Roman"/>
                <w:sz w:val="20"/>
              </w:rPr>
              <w:t>-1623.9%</w:t>
            </w:r>
          </w:p>
        </w:tc>
      </w:tr>
      <w:tr>
        <w:tc>
          <w:tcPr>
            <w:tcW w:type="dxa" w:w="2852"/>
          </w:tcPr>
          <w:p>
            <w:pPr>
              <w:jc w:val="center"/>
            </w:pPr>
            <w:r/>
            <w:r>
              <w:rPr>
                <w:rFonts w:ascii="Times New Roman" w:hAnsi="Times New Roman"/>
                <w:sz w:val="20"/>
              </w:rPr>
              <w:t>Random uniform</w:t>
            </w:r>
          </w:p>
        </w:tc>
        <w:tc>
          <w:tcPr>
            <w:tcW w:type="dxa" w:w="2852"/>
          </w:tcPr>
          <w:p>
            <w:pPr>
              <w:jc w:val="center"/>
            </w:pPr>
            <w:r/>
            <w:r>
              <w:rPr>
                <w:rFonts w:ascii="Times New Roman" w:hAnsi="Times New Roman"/>
                <w:sz w:val="20"/>
              </w:rPr>
              <w:t>33.5%</w:t>
            </w:r>
          </w:p>
        </w:tc>
        <w:tc>
          <w:tcPr>
            <w:tcW w:type="dxa" w:w="2852"/>
          </w:tcPr>
          <w:p>
            <w:pPr>
              <w:jc w:val="center"/>
            </w:pPr>
            <w:r/>
            <w:r>
              <w:rPr>
                <w:rFonts w:ascii="Times New Roman" w:hAnsi="Times New Roman"/>
                <w:sz w:val="20"/>
              </w:rPr>
              <w:t>-504.9%</w:t>
            </w:r>
          </w:p>
        </w:tc>
      </w:tr>
      <w:tr>
        <w:tc>
          <w:tcPr>
            <w:tcW w:type="dxa" w:w="2852"/>
          </w:tcPr>
          <w:p>
            <w:pPr>
              <w:jc w:val="center"/>
            </w:pPr>
            <w:r/>
            <w:r>
              <w:rPr>
                <w:rFonts w:ascii="Times New Roman" w:hAnsi="Times New Roman"/>
                <w:sz w:val="20"/>
              </w:rPr>
              <w:t>Size heuristic</w:t>
            </w:r>
          </w:p>
        </w:tc>
        <w:tc>
          <w:tcPr>
            <w:tcW w:type="dxa" w:w="2852"/>
          </w:tcPr>
          <w:p>
            <w:pPr>
              <w:jc w:val="center"/>
            </w:pPr>
            <w:r/>
            <w:r>
              <w:rPr>
                <w:rFonts w:ascii="Times New Roman" w:hAnsi="Times New Roman"/>
                <w:sz w:val="20"/>
              </w:rPr>
              <w:t>17.5%</w:t>
            </w:r>
          </w:p>
        </w:tc>
        <w:tc>
          <w:tcPr>
            <w:tcW w:type="dxa" w:w="2852"/>
          </w:tcPr>
          <w:p>
            <w:pPr>
              <w:jc w:val="center"/>
            </w:pPr>
            <w:r/>
            <w:r>
              <w:rPr>
                <w:rFonts w:ascii="Times New Roman" w:hAnsi="Times New Roman"/>
                <w:sz w:val="20"/>
              </w:rPr>
              <w:t>-1522.7%</w:t>
            </w:r>
          </w:p>
        </w:tc>
      </w:tr>
      <w:tr>
        <w:tc>
          <w:tcPr>
            <w:tcW w:type="dxa" w:w="2852"/>
          </w:tcPr>
          <w:p>
            <w:pPr>
              <w:jc w:val="center"/>
            </w:pPr>
            <w:r/>
            <w:r>
              <w:rPr>
                <w:rFonts w:ascii="Times New Roman" w:hAnsi="Times New Roman"/>
                <w:sz w:val="20"/>
              </w:rPr>
              <w:t>XGBoost v6</w:t>
            </w:r>
          </w:p>
        </w:tc>
        <w:tc>
          <w:tcPr>
            <w:tcW w:type="dxa" w:w="2852"/>
          </w:tcPr>
          <w:p>
            <w:pPr>
              <w:jc w:val="center"/>
            </w:pPr>
            <w:r/>
            <w:r>
              <w:rPr>
                <w:rFonts w:ascii="Times New Roman" w:hAnsi="Times New Roman"/>
                <w:sz w:val="20"/>
              </w:rPr>
              <w:t>71.2%</w:t>
            </w:r>
          </w:p>
        </w:tc>
        <w:tc>
          <w:tcPr>
            <w:tcW w:type="dxa" w:w="2852"/>
          </w:tcPr>
          <w:p>
            <w:pPr>
              <w:jc w:val="center"/>
            </w:pPr>
            <w:r/>
            <w:r>
              <w:rPr>
                <w:rFonts w:ascii="Times New Roman" w:hAnsi="Times New Roman"/>
                <w:sz w:val="20"/>
              </w:rPr>
              <w:t>45.6%</w:t>
            </w:r>
          </w:p>
        </w:tc>
      </w:tr>
    </w:tbl>
    <w:p>
      <w:pPr>
        <w:spacing w:after="120" w:before="0" w:line="360" w:lineRule="auto"/>
        <w:ind w:firstLine="0"/>
        <w:jc w:val="both"/>
      </w:pPr>
      <w:r>
        <w:rPr>
          <w:rFonts w:ascii="Times New Roman" w:hAnsi="Times New Roman"/>
          <w:color w:val="000000"/>
          <w:sz w:val="24"/>
        </w:rPr>
        <w:t>Here is the thing about always-timsort: it gets 45.9% accuracy (timsort is the plurality winner, after all) but its gap-closed number is a catastrophic -1623.9%. How? Because timsort is painfully slow on large random arrays — we’re talking 200–400% slower than the comparison sorts. So a strategy can look decent on the accuracy scoreboard while haemorrhaging time on the arrays where it picks wrong. The XGBoost model is the only strategy that manages a positive gap closed, confirming it actually delivers value in practice rather than just looking good on paper.</w:t>
      </w:r>
    </w:p>
    <w:p>
      <w:pPr>
        <w:spacing w:after="120" w:before="360" w:line="360" w:lineRule="auto"/>
        <w:ind w:firstLine="0"/>
        <w:jc w:val="left"/>
      </w:pPr>
      <w:r>
        <w:rPr>
          <w:rFonts w:ascii="Times New Roman" w:hAnsi="Times New Roman"/>
          <w:b/>
          <w:color w:val="000000"/>
          <w:sz w:val="24"/>
        </w:rPr>
        <w:t>4.6 MODEL EVOLUTION: FROM V5 TO V6</w:t>
      </w:r>
    </w:p>
    <w:p>
      <w:pPr>
        <w:spacing w:after="120" w:before="0" w:line="360" w:lineRule="auto"/>
        <w:ind w:firstLine="0"/>
        <w:jc w:val="both"/>
      </w:pPr>
      <w:r>
        <w:rPr>
          <w:rFonts w:ascii="Times New Roman" w:hAnsi="Times New Roman"/>
          <w:color w:val="000000"/>
          <w:sz w:val="24"/>
        </w:rPr>
        <w:t>XGBoost v6 did not materialise out of thin air — it grew from an iterative process. Table 4.12 puts v5 and v6 side by side to show how cleaning up the data pipeline changed the picture.</w:t>
      </w:r>
    </w:p>
    <w:p>
      <w:pPr>
        <w:spacing w:after="120" w:before="240" w:line="360" w:lineRule="auto"/>
        <w:ind w:firstLine="0"/>
        <w:jc w:val="left"/>
      </w:pPr>
      <w:r>
        <w:rPr>
          <w:rFonts w:ascii="Times New Roman" w:hAnsi="Times New Roman"/>
          <w:b/>
          <w:sz w:val="24"/>
        </w:rPr>
        <w:t xml:space="preserve">Table 4.12: </w:t>
      </w:r>
      <w:r>
        <w:rPr>
          <w:rFonts w:ascii="Times New Roman" w:hAnsi="Times New Roman"/>
          <w:sz w:val="24"/>
        </w:rPr>
        <w:t>Comparison of XGBoost v5 and v6</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852"/>
        <w:gridCol w:w="2852"/>
        <w:gridCol w:w="2852"/>
      </w:tblGrid>
      <w:tr>
        <w:tc>
          <w:tcPr>
            <w:tcW w:type="dxa" w:w="2852"/>
          </w:tcPr>
          <w:p>
            <w:pPr>
              <w:jc w:val="center"/>
            </w:pPr>
            <w:r/>
            <w:r>
              <w:rPr>
                <w:rFonts w:ascii="Times New Roman" w:hAnsi="Times New Roman"/>
                <w:b/>
                <w:sz w:val="20"/>
              </w:rPr>
              <w:t>Aspect</w:t>
            </w:r>
          </w:p>
        </w:tc>
        <w:tc>
          <w:tcPr>
            <w:tcW w:type="dxa" w:w="2852"/>
          </w:tcPr>
          <w:p>
            <w:pPr>
              <w:jc w:val="center"/>
            </w:pPr>
            <w:r/>
            <w:r>
              <w:rPr>
                <w:rFonts w:ascii="Times New Roman" w:hAnsi="Times New Roman"/>
                <w:b/>
                <w:sz w:val="20"/>
              </w:rPr>
              <w:t>v5</w:t>
            </w:r>
          </w:p>
        </w:tc>
        <w:tc>
          <w:tcPr>
            <w:tcW w:type="dxa" w:w="2852"/>
          </w:tcPr>
          <w:p>
            <w:pPr>
              <w:jc w:val="center"/>
            </w:pPr>
            <w:r/>
            <w:r>
              <w:rPr>
                <w:rFonts w:ascii="Times New Roman" w:hAnsi="Times New Roman"/>
                <w:b/>
                <w:sz w:val="20"/>
              </w:rPr>
              <w:t>v6</w:t>
            </w:r>
          </w:p>
        </w:tc>
      </w:tr>
      <w:tr>
        <w:tc>
          <w:tcPr>
            <w:tcW w:type="dxa" w:w="2852"/>
          </w:tcPr>
          <w:p>
            <w:pPr>
              <w:jc w:val="center"/>
            </w:pPr>
            <w:r/>
            <w:r>
              <w:rPr>
                <w:rFonts w:ascii="Times New Roman" w:hAnsi="Times New Roman"/>
                <w:sz w:val="20"/>
              </w:rPr>
              <w:t>Dataset size</w:t>
            </w:r>
          </w:p>
        </w:tc>
        <w:tc>
          <w:tcPr>
            <w:tcW w:type="dxa" w:w="2852"/>
          </w:tcPr>
          <w:p>
            <w:pPr>
              <w:jc w:val="center"/>
            </w:pPr>
            <w:r/>
            <w:r>
              <w:rPr>
                <w:rFonts w:ascii="Times New Roman" w:hAnsi="Times New Roman"/>
                <w:sz w:val="20"/>
              </w:rPr>
              <w:t>1,188,265 arrays</w:t>
            </w:r>
          </w:p>
        </w:tc>
        <w:tc>
          <w:tcPr>
            <w:tcW w:type="dxa" w:w="2852"/>
          </w:tcPr>
          <w:p>
            <w:pPr>
              <w:jc w:val="center"/>
            </w:pPr>
            <w:r/>
            <w:r>
              <w:rPr>
                <w:rFonts w:ascii="Times New Roman" w:hAnsi="Times New Roman"/>
                <w:sz w:val="20"/>
              </w:rPr>
              <w:t>37,976 arrays</w:t>
            </w:r>
          </w:p>
        </w:tc>
      </w:tr>
      <w:tr>
        <w:tc>
          <w:tcPr>
            <w:tcW w:type="dxa" w:w="2852"/>
          </w:tcPr>
          <w:p>
            <w:pPr>
              <w:jc w:val="center"/>
            </w:pPr>
            <w:r/>
            <w:r>
              <w:rPr>
                <w:rFonts w:ascii="Times New Roman" w:hAnsi="Times New Roman"/>
                <w:sz w:val="20"/>
              </w:rPr>
              <w:t>Bootstrap copies</w:t>
            </w:r>
          </w:p>
        </w:tc>
        <w:tc>
          <w:tcPr>
            <w:tcW w:type="dxa" w:w="2852"/>
          </w:tcPr>
          <w:p>
            <w:pPr>
              <w:jc w:val="center"/>
            </w:pPr>
            <w:r/>
            <w:r>
              <w:rPr>
                <w:rFonts w:ascii="Times New Roman" w:hAnsi="Times New Roman"/>
                <w:sz w:val="20"/>
              </w:rPr>
              <w:t>Yes (inflated)</w:t>
            </w:r>
          </w:p>
        </w:tc>
        <w:tc>
          <w:tcPr>
            <w:tcW w:type="dxa" w:w="2852"/>
          </w:tcPr>
          <w:p>
            <w:pPr>
              <w:jc w:val="center"/>
            </w:pPr>
            <w:r/>
            <w:r>
              <w:rPr>
                <w:rFonts w:ascii="Times New Roman" w:hAnsi="Times New Roman"/>
                <w:sz w:val="20"/>
              </w:rPr>
              <w:t>None</w:t>
            </w:r>
          </w:p>
        </w:tc>
      </w:tr>
      <w:tr>
        <w:tc>
          <w:tcPr>
            <w:tcW w:type="dxa" w:w="2852"/>
          </w:tcPr>
          <w:p>
            <w:pPr>
              <w:jc w:val="center"/>
            </w:pPr>
            <w:r/>
            <w:r>
              <w:rPr>
                <w:rFonts w:ascii="Times New Roman" w:hAnsi="Times New Roman"/>
                <w:sz w:val="20"/>
              </w:rPr>
              <w:t>Source leakage</w:t>
            </w:r>
          </w:p>
        </w:tc>
        <w:tc>
          <w:tcPr>
            <w:tcW w:type="dxa" w:w="2852"/>
          </w:tcPr>
          <w:p>
            <w:pPr>
              <w:jc w:val="center"/>
            </w:pPr>
            <w:r/>
            <w:r>
              <w:rPr>
                <w:rFonts w:ascii="Times New Roman" w:hAnsi="Times New Roman"/>
                <w:sz w:val="20"/>
              </w:rPr>
              <w:t>Likely (not tracked)</w:t>
            </w:r>
          </w:p>
        </w:tc>
        <w:tc>
          <w:tcPr>
            <w:tcW w:type="dxa" w:w="2852"/>
          </w:tcPr>
          <w:p>
            <w:pPr>
              <w:jc w:val="center"/>
            </w:pPr>
            <w:r/>
            <w:r>
              <w:rPr>
                <w:rFonts w:ascii="Times New Roman" w:hAnsi="Times New Roman"/>
                <w:sz w:val="20"/>
              </w:rPr>
              <w:t>Zero (verified)</w:t>
            </w:r>
          </w:p>
        </w:tc>
      </w:tr>
      <w:tr>
        <w:tc>
          <w:tcPr>
            <w:tcW w:type="dxa" w:w="2852"/>
          </w:tcPr>
          <w:p>
            <w:pPr>
              <w:jc w:val="center"/>
            </w:pPr>
            <w:r/>
            <w:r>
              <w:rPr>
                <w:rFonts w:ascii="Times New Roman" w:hAnsi="Times New Roman"/>
                <w:sz w:val="20"/>
              </w:rPr>
              <w:t>Split method</w:t>
            </w:r>
          </w:p>
        </w:tc>
        <w:tc>
          <w:tcPr>
            <w:tcW w:type="dxa" w:w="2852"/>
          </w:tcPr>
          <w:p>
            <w:pPr>
              <w:jc w:val="center"/>
            </w:pPr>
            <w:r/>
            <w:r>
              <w:rPr>
                <w:rFonts w:ascii="Times New Roman" w:hAnsi="Times New Roman"/>
                <w:sz w:val="20"/>
              </w:rPr>
              <w:t>Stratified (no grouping)</w:t>
            </w:r>
          </w:p>
        </w:tc>
        <w:tc>
          <w:tcPr>
            <w:tcW w:type="dxa" w:w="2852"/>
          </w:tcPr>
          <w:p>
            <w:pPr>
              <w:jc w:val="center"/>
            </w:pPr>
            <w:r/>
            <w:r>
              <w:rPr>
                <w:rFonts w:ascii="Times New Roman" w:hAnsi="Times New Roman"/>
                <w:sz w:val="20"/>
              </w:rPr>
              <w:t>GroupShuffleSplit by source</w:t>
            </w:r>
          </w:p>
        </w:tc>
      </w:tr>
      <w:tr>
        <w:tc>
          <w:tcPr>
            <w:tcW w:type="dxa" w:w="2852"/>
          </w:tcPr>
          <w:p>
            <w:pPr>
              <w:jc w:val="center"/>
            </w:pPr>
            <w:r/>
            <w:r>
              <w:rPr>
                <w:rFonts w:ascii="Times New Roman" w:hAnsi="Times New Roman"/>
                <w:sz w:val="20"/>
              </w:rPr>
              <w:t>Tie filter</w:t>
            </w:r>
          </w:p>
        </w:tc>
        <w:tc>
          <w:tcPr>
            <w:tcW w:type="dxa" w:w="2852"/>
          </w:tcPr>
          <w:p>
            <w:pPr>
              <w:jc w:val="center"/>
            </w:pPr>
            <w:r/>
            <w:r>
              <w:rPr>
                <w:rFonts w:ascii="Times New Roman" w:hAnsi="Times New Roman"/>
                <w:sz w:val="20"/>
              </w:rPr>
              <w:t>In training script</w:t>
            </w:r>
          </w:p>
        </w:tc>
        <w:tc>
          <w:tcPr>
            <w:tcW w:type="dxa" w:w="2852"/>
          </w:tcPr>
          <w:p>
            <w:pPr>
              <w:jc w:val="center"/>
            </w:pPr>
            <w:r/>
            <w:r>
              <w:rPr>
                <w:rFonts w:ascii="Times New Roman" w:hAnsi="Times New Roman"/>
                <w:sz w:val="20"/>
              </w:rPr>
              <w:t>At data collection</w:t>
            </w:r>
          </w:p>
        </w:tc>
      </w:tr>
      <w:tr>
        <w:tc>
          <w:tcPr>
            <w:tcW w:type="dxa" w:w="2852"/>
          </w:tcPr>
          <w:p>
            <w:pPr>
              <w:jc w:val="center"/>
            </w:pPr>
            <w:r/>
            <w:r>
              <w:rPr>
                <w:rFonts w:ascii="Times New Roman" w:hAnsi="Times New Roman"/>
                <w:sz w:val="20"/>
              </w:rPr>
              <w:t>Reported test accuracy</w:t>
            </w:r>
          </w:p>
        </w:tc>
        <w:tc>
          <w:tcPr>
            <w:tcW w:type="dxa" w:w="2852"/>
          </w:tcPr>
          <w:p>
            <w:pPr>
              <w:jc w:val="center"/>
            </w:pPr>
            <w:r/>
            <w:r>
              <w:rPr>
                <w:rFonts w:ascii="Times New Roman" w:hAnsi="Times New Roman"/>
                <w:sz w:val="20"/>
              </w:rPr>
              <w:t>76.1%</w:t>
            </w:r>
          </w:p>
        </w:tc>
        <w:tc>
          <w:tcPr>
            <w:tcW w:type="dxa" w:w="2852"/>
          </w:tcPr>
          <w:p>
            <w:pPr>
              <w:jc w:val="center"/>
            </w:pPr>
            <w:r/>
            <w:r>
              <w:rPr>
                <w:rFonts w:ascii="Times New Roman" w:hAnsi="Times New Roman"/>
                <w:sz w:val="20"/>
              </w:rPr>
              <w:t>71.2%</w:t>
            </w:r>
          </w:p>
        </w:tc>
      </w:tr>
      <w:tr>
        <w:tc>
          <w:tcPr>
            <w:tcW w:type="dxa" w:w="2852"/>
          </w:tcPr>
          <w:p>
            <w:pPr>
              <w:jc w:val="center"/>
            </w:pPr>
            <w:r/>
            <w:r>
              <w:rPr>
                <w:rFonts w:ascii="Times New Roman" w:hAnsi="Times New Roman"/>
                <w:sz w:val="20"/>
              </w:rPr>
              <w:t>Honest test accuracy</w:t>
            </w:r>
          </w:p>
        </w:tc>
        <w:tc>
          <w:tcPr>
            <w:tcW w:type="dxa" w:w="2852"/>
          </w:tcPr>
          <w:p>
            <w:pPr>
              <w:jc w:val="center"/>
            </w:pPr>
            <w:r/>
            <w:r>
              <w:rPr>
                <w:rFonts w:ascii="Times New Roman" w:hAnsi="Times New Roman"/>
                <w:sz w:val="20"/>
              </w:rPr>
              <w:t>~71% (estimated)</w:t>
            </w:r>
          </w:p>
        </w:tc>
        <w:tc>
          <w:tcPr>
            <w:tcW w:type="dxa" w:w="2852"/>
          </w:tcPr>
          <w:p>
            <w:pPr>
              <w:jc w:val="center"/>
            </w:pPr>
            <w:r/>
            <w:r>
              <w:rPr>
                <w:rFonts w:ascii="Times New Roman" w:hAnsi="Times New Roman"/>
                <w:sz w:val="20"/>
              </w:rPr>
              <w:t>71.2% (verified)</w:t>
            </w:r>
          </w:p>
        </w:tc>
      </w:tr>
      <w:tr>
        <w:tc>
          <w:tcPr>
            <w:tcW w:type="dxa" w:w="2852"/>
          </w:tcPr>
          <w:p>
            <w:pPr>
              <w:jc w:val="center"/>
            </w:pPr>
            <w:r/>
            <w:r>
              <w:rPr>
                <w:rFonts w:ascii="Times New Roman" w:hAnsi="Times New Roman"/>
                <w:sz w:val="20"/>
              </w:rPr>
              <w:t>Binary accuracy</w:t>
            </w:r>
          </w:p>
        </w:tc>
        <w:tc>
          <w:tcPr>
            <w:tcW w:type="dxa" w:w="2852"/>
          </w:tcPr>
          <w:p>
            <w:pPr>
              <w:jc w:val="center"/>
            </w:pPr>
            <w:r/>
            <w:r>
              <w:rPr>
                <w:rFonts w:ascii="Times New Roman" w:hAnsi="Times New Roman"/>
                <w:sz w:val="20"/>
              </w:rPr>
              <w:t>Not measured</w:t>
            </w:r>
          </w:p>
        </w:tc>
        <w:tc>
          <w:tcPr>
            <w:tcW w:type="dxa" w:w="2852"/>
          </w:tcPr>
          <w:p>
            <w:pPr>
              <w:jc w:val="center"/>
            </w:pPr>
            <w:r/>
            <w:r>
              <w:rPr>
                <w:rFonts w:ascii="Times New Roman" w:hAnsi="Times New Roman"/>
                <w:sz w:val="20"/>
              </w:rPr>
              <w:t>94.2%</w:t>
            </w:r>
          </w:p>
        </w:tc>
      </w:tr>
    </w:tbl>
    <w:p>
      <w:pPr>
        <w:spacing w:after="120" w:before="0" w:line="360" w:lineRule="auto"/>
        <w:ind w:firstLine="0"/>
        <w:jc w:val="both"/>
      </w:pPr>
      <w:r>
        <w:rPr>
          <w:rFonts w:ascii="Times New Roman" w:hAnsi="Times New Roman"/>
          <w:color w:val="000000"/>
          <w:sz w:val="24"/>
        </w:rPr>
        <w:t>v5 reported 76.1% test accuracy, which looked great — until an independent audit uncovered the rot. Bootstrap contamination meant the same source array could show up in both train and test after resampling, and there was no source-level group splitting to prevent leakage. Strip all that away, re-evaluate with proper groups, and v5’s honest accuracy? Roughly 71%. Exactly where v6 lands. The big takeaway: honest evaluation methodology, not piling on more data, is what drives trustworthy numbers. v6’s 37,976 clean arrays produce a more reliable model than v5’s 1.18 million contaminated ones.</w:t>
      </w:r>
    </w:p>
    <w:p>
      <w:pPr>
        <w:spacing w:after="120" w:before="360" w:line="360" w:lineRule="auto"/>
        <w:ind w:firstLine="0"/>
        <w:jc w:val="left"/>
      </w:pPr>
      <w:r>
        <w:rPr>
          <w:rFonts w:ascii="Times New Roman" w:hAnsi="Times New Roman"/>
          <w:b/>
          <w:color w:val="000000"/>
          <w:sz w:val="24"/>
        </w:rPr>
        <w:t>4.7 DOMAIN HOLDOUT GENERALISATION TEST</w:t>
      </w:r>
    </w:p>
    <w:p>
      <w:pPr>
        <w:spacing w:after="120" w:before="0" w:line="360" w:lineRule="auto"/>
        <w:ind w:firstLine="0"/>
        <w:jc w:val="both"/>
      </w:pPr>
      <w:r>
        <w:rPr>
          <w:rFonts w:ascii="Times New Roman" w:hAnsi="Times New Roman"/>
          <w:color w:val="000000"/>
          <w:sz w:val="24"/>
        </w:rPr>
        <w:t>To really stress-test generalisation, a leave-one-domain-out cross-validation was run on v5’s 1.18M arrays from 5 domains (Crypto, Earthquake, F1, Stock, Weather). Each fold trains a fresh XGBoost on 4 domains and tests on the held-out one — a domain the model has literally never seen a single sample from. Table 4.13 has the results.</w:t>
      </w:r>
    </w:p>
    <w:p>
      <w:pPr>
        <w:spacing w:after="120" w:before="240" w:line="360" w:lineRule="auto"/>
        <w:ind w:firstLine="0"/>
        <w:jc w:val="left"/>
      </w:pPr>
      <w:r>
        <w:rPr>
          <w:rFonts w:ascii="Times New Roman" w:hAnsi="Times New Roman"/>
          <w:b/>
          <w:sz w:val="24"/>
        </w:rPr>
        <w:t xml:space="preserve">Table 4.13: </w:t>
      </w:r>
      <w:r>
        <w:rPr>
          <w:rFonts w:ascii="Times New Roman" w:hAnsi="Times New Roman"/>
          <w:sz w:val="24"/>
        </w:rPr>
        <w:t>Domain holdout test results (leave-one-domain-out)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711"/>
        <w:gridCol w:w="1711"/>
        <w:gridCol w:w="1711"/>
        <w:gridCol w:w="1711"/>
        <w:gridCol w:w="1711"/>
      </w:tblGrid>
      <w:tr>
        <w:tc>
          <w:tcPr>
            <w:tcW w:type="dxa" w:w="1711"/>
          </w:tcPr>
          <w:p>
            <w:pPr>
              <w:jc w:val="center"/>
            </w:pPr>
            <w:r/>
            <w:r>
              <w:rPr>
                <w:rFonts w:ascii="Times New Roman" w:hAnsi="Times New Roman"/>
                <w:b/>
                <w:sz w:val="20"/>
              </w:rPr>
              <w:t>Holdout Domain</w:t>
            </w:r>
          </w:p>
        </w:tc>
        <w:tc>
          <w:tcPr>
            <w:tcW w:type="dxa" w:w="1711"/>
          </w:tcPr>
          <w:p>
            <w:pPr>
              <w:jc w:val="center"/>
            </w:pPr>
            <w:r/>
            <w:r>
              <w:rPr>
                <w:rFonts w:ascii="Times New Roman" w:hAnsi="Times New Roman"/>
                <w:b/>
                <w:sz w:val="20"/>
              </w:rPr>
              <w:t>Test Arrays</w:t>
            </w:r>
          </w:p>
        </w:tc>
        <w:tc>
          <w:tcPr>
            <w:tcW w:type="dxa" w:w="1711"/>
          </w:tcPr>
          <w:p>
            <w:pPr>
              <w:jc w:val="center"/>
            </w:pPr>
            <w:r/>
            <w:r>
              <w:rPr>
                <w:rFonts w:ascii="Times New Roman" w:hAnsi="Times New Roman"/>
                <w:b/>
                <w:sz w:val="20"/>
              </w:rPr>
              <w:t>Accuracy</w:t>
            </w:r>
          </w:p>
        </w:tc>
        <w:tc>
          <w:tcPr>
            <w:tcW w:type="dxa" w:w="1711"/>
          </w:tcPr>
          <w:p>
            <w:pPr>
              <w:jc w:val="center"/>
            </w:pPr>
            <w:r/>
            <w:r>
              <w:rPr>
                <w:rFonts w:ascii="Times New Roman" w:hAnsi="Times New Roman"/>
                <w:b/>
                <w:sz w:val="20"/>
              </w:rPr>
              <w:t>Gap Closed</w:t>
            </w:r>
          </w:p>
        </w:tc>
        <w:tc>
          <w:tcPr>
            <w:tcW w:type="dxa" w:w="1711"/>
          </w:tcPr>
          <w:p>
            <w:pPr>
              <w:jc w:val="center"/>
            </w:pPr>
            <w:r/>
            <w:r>
              <w:rPr>
                <w:rFonts w:ascii="Times New Roman" w:hAnsi="Times New Roman"/>
                <w:b/>
                <w:sz w:val="20"/>
              </w:rPr>
              <w:t>Perfect Picks</w:t>
            </w:r>
          </w:p>
        </w:tc>
      </w:tr>
      <w:tr>
        <w:tc>
          <w:tcPr>
            <w:tcW w:type="dxa" w:w="1711"/>
          </w:tcPr>
          <w:p>
            <w:pPr>
              <w:jc w:val="center"/>
            </w:pPr>
            <w:r/>
            <w:r>
              <w:rPr>
                <w:rFonts w:ascii="Times New Roman" w:hAnsi="Times New Roman"/>
                <w:sz w:val="20"/>
              </w:rPr>
              <w:t>Crypto</w:t>
            </w:r>
          </w:p>
        </w:tc>
        <w:tc>
          <w:tcPr>
            <w:tcW w:type="dxa" w:w="1711"/>
          </w:tcPr>
          <w:p>
            <w:pPr>
              <w:jc w:val="center"/>
            </w:pPr>
            <w:r/>
            <w:r>
              <w:rPr>
                <w:rFonts w:ascii="Times New Roman" w:hAnsi="Times New Roman"/>
                <w:sz w:val="20"/>
              </w:rPr>
              <w:t>100,000</w:t>
            </w:r>
          </w:p>
        </w:tc>
        <w:tc>
          <w:tcPr>
            <w:tcW w:type="dxa" w:w="1711"/>
          </w:tcPr>
          <w:p>
            <w:pPr>
              <w:jc w:val="center"/>
            </w:pPr>
            <w:r/>
            <w:r>
              <w:rPr>
                <w:rFonts w:ascii="Times New Roman" w:hAnsi="Times New Roman"/>
                <w:sz w:val="20"/>
              </w:rPr>
              <w:t>87.5%</w:t>
            </w:r>
          </w:p>
        </w:tc>
        <w:tc>
          <w:tcPr>
            <w:tcW w:type="dxa" w:w="1711"/>
          </w:tcPr>
          <w:p>
            <w:pPr>
              <w:jc w:val="center"/>
            </w:pPr>
            <w:r/>
            <w:r>
              <w:rPr>
                <w:rFonts w:ascii="Times New Roman" w:hAnsi="Times New Roman"/>
                <w:sz w:val="20"/>
              </w:rPr>
              <w:t>90.1%</w:t>
            </w:r>
          </w:p>
        </w:tc>
        <w:tc>
          <w:tcPr>
            <w:tcW w:type="dxa" w:w="1711"/>
          </w:tcPr>
          <w:p>
            <w:pPr>
              <w:jc w:val="center"/>
            </w:pPr>
            <w:r/>
            <w:r>
              <w:rPr>
                <w:rFonts w:ascii="Times New Roman" w:hAnsi="Times New Roman"/>
                <w:sz w:val="20"/>
              </w:rPr>
              <w:t>87.9%</w:t>
            </w:r>
          </w:p>
        </w:tc>
      </w:tr>
      <w:tr>
        <w:tc>
          <w:tcPr>
            <w:tcW w:type="dxa" w:w="1711"/>
          </w:tcPr>
          <w:p>
            <w:pPr>
              <w:jc w:val="center"/>
            </w:pPr>
            <w:r/>
            <w:r>
              <w:rPr>
                <w:rFonts w:ascii="Times New Roman" w:hAnsi="Times New Roman"/>
                <w:sz w:val="20"/>
              </w:rPr>
              <w:t>Earthquake</w:t>
            </w:r>
          </w:p>
        </w:tc>
        <w:tc>
          <w:tcPr>
            <w:tcW w:type="dxa" w:w="1711"/>
          </w:tcPr>
          <w:p>
            <w:pPr>
              <w:jc w:val="center"/>
            </w:pPr>
            <w:r/>
            <w:r>
              <w:rPr>
                <w:rFonts w:ascii="Times New Roman" w:hAnsi="Times New Roman"/>
                <w:sz w:val="20"/>
              </w:rPr>
              <w:t>100,003</w:t>
            </w:r>
          </w:p>
        </w:tc>
        <w:tc>
          <w:tcPr>
            <w:tcW w:type="dxa" w:w="1711"/>
          </w:tcPr>
          <w:p>
            <w:pPr>
              <w:jc w:val="center"/>
            </w:pPr>
            <w:r/>
            <w:r>
              <w:rPr>
                <w:rFonts w:ascii="Times New Roman" w:hAnsi="Times New Roman"/>
                <w:sz w:val="20"/>
              </w:rPr>
              <w:t>82.1%</w:t>
            </w:r>
          </w:p>
        </w:tc>
        <w:tc>
          <w:tcPr>
            <w:tcW w:type="dxa" w:w="1711"/>
          </w:tcPr>
          <w:p>
            <w:pPr>
              <w:jc w:val="center"/>
            </w:pPr>
            <w:r/>
            <w:r>
              <w:rPr>
                <w:rFonts w:ascii="Times New Roman" w:hAnsi="Times New Roman"/>
                <w:sz w:val="20"/>
              </w:rPr>
              <w:t>95.0%</w:t>
            </w:r>
          </w:p>
        </w:tc>
        <w:tc>
          <w:tcPr>
            <w:tcW w:type="dxa" w:w="1711"/>
          </w:tcPr>
          <w:p>
            <w:pPr>
              <w:jc w:val="center"/>
            </w:pPr>
            <w:r/>
            <w:r>
              <w:rPr>
                <w:rFonts w:ascii="Times New Roman" w:hAnsi="Times New Roman"/>
                <w:sz w:val="20"/>
              </w:rPr>
              <w:t>82.8%</w:t>
            </w:r>
          </w:p>
        </w:tc>
      </w:tr>
      <w:tr>
        <w:tc>
          <w:tcPr>
            <w:tcW w:type="dxa" w:w="1711"/>
          </w:tcPr>
          <w:p>
            <w:pPr>
              <w:jc w:val="center"/>
            </w:pPr>
            <w:r/>
            <w:r>
              <w:rPr>
                <w:rFonts w:ascii="Times New Roman" w:hAnsi="Times New Roman"/>
                <w:sz w:val="20"/>
              </w:rPr>
              <w:t>F1</w:t>
            </w:r>
          </w:p>
        </w:tc>
        <w:tc>
          <w:tcPr>
            <w:tcW w:type="dxa" w:w="1711"/>
          </w:tcPr>
          <w:p>
            <w:pPr>
              <w:jc w:val="center"/>
            </w:pPr>
            <w:r/>
            <w:r>
              <w:rPr>
                <w:rFonts w:ascii="Times New Roman" w:hAnsi="Times New Roman"/>
                <w:sz w:val="20"/>
              </w:rPr>
              <w:t>885,042</w:t>
            </w:r>
          </w:p>
        </w:tc>
        <w:tc>
          <w:tcPr>
            <w:tcW w:type="dxa" w:w="1711"/>
          </w:tcPr>
          <w:p>
            <w:pPr>
              <w:jc w:val="center"/>
            </w:pPr>
            <w:r/>
            <w:r>
              <w:rPr>
                <w:rFonts w:ascii="Times New Roman" w:hAnsi="Times New Roman"/>
                <w:sz w:val="20"/>
              </w:rPr>
              <w:t>88.8%</w:t>
            </w:r>
          </w:p>
        </w:tc>
        <w:tc>
          <w:tcPr>
            <w:tcW w:type="dxa" w:w="1711"/>
          </w:tcPr>
          <w:p>
            <w:pPr>
              <w:jc w:val="center"/>
            </w:pPr>
            <w:r/>
            <w:r>
              <w:rPr>
                <w:rFonts w:ascii="Times New Roman" w:hAnsi="Times New Roman"/>
                <w:sz w:val="20"/>
              </w:rPr>
              <w:t>75.5%</w:t>
            </w:r>
          </w:p>
        </w:tc>
        <w:tc>
          <w:tcPr>
            <w:tcW w:type="dxa" w:w="1711"/>
          </w:tcPr>
          <w:p>
            <w:pPr>
              <w:jc w:val="center"/>
            </w:pPr>
            <w:r/>
            <w:r>
              <w:rPr>
                <w:rFonts w:ascii="Times New Roman" w:hAnsi="Times New Roman"/>
                <w:sz w:val="20"/>
              </w:rPr>
              <w:t>89.8%</w:t>
            </w:r>
          </w:p>
        </w:tc>
      </w:tr>
      <w:tr>
        <w:tc>
          <w:tcPr>
            <w:tcW w:type="dxa" w:w="1711"/>
          </w:tcPr>
          <w:p>
            <w:pPr>
              <w:jc w:val="center"/>
            </w:pPr>
            <w:r/>
            <w:r>
              <w:rPr>
                <w:rFonts w:ascii="Times New Roman" w:hAnsi="Times New Roman"/>
                <w:sz w:val="20"/>
              </w:rPr>
              <w:t>Stock</w:t>
            </w:r>
          </w:p>
        </w:tc>
        <w:tc>
          <w:tcPr>
            <w:tcW w:type="dxa" w:w="1711"/>
          </w:tcPr>
          <w:p>
            <w:pPr>
              <w:jc w:val="center"/>
            </w:pPr>
            <w:r/>
            <w:r>
              <w:rPr>
                <w:rFonts w:ascii="Times New Roman" w:hAnsi="Times New Roman"/>
                <w:sz w:val="20"/>
              </w:rPr>
              <w:t>100,000</w:t>
            </w:r>
          </w:p>
        </w:tc>
        <w:tc>
          <w:tcPr>
            <w:tcW w:type="dxa" w:w="1711"/>
          </w:tcPr>
          <w:p>
            <w:pPr>
              <w:jc w:val="center"/>
            </w:pPr>
            <w:r/>
            <w:r>
              <w:rPr>
                <w:rFonts w:ascii="Times New Roman" w:hAnsi="Times New Roman"/>
                <w:sz w:val="20"/>
              </w:rPr>
              <w:t>88.0%</w:t>
            </w:r>
          </w:p>
        </w:tc>
        <w:tc>
          <w:tcPr>
            <w:tcW w:type="dxa" w:w="1711"/>
          </w:tcPr>
          <w:p>
            <w:pPr>
              <w:jc w:val="center"/>
            </w:pPr>
            <w:r/>
            <w:r>
              <w:rPr>
                <w:rFonts w:ascii="Times New Roman" w:hAnsi="Times New Roman"/>
                <w:sz w:val="20"/>
              </w:rPr>
              <w:t>90.7%</w:t>
            </w:r>
          </w:p>
        </w:tc>
        <w:tc>
          <w:tcPr>
            <w:tcW w:type="dxa" w:w="1711"/>
          </w:tcPr>
          <w:p>
            <w:pPr>
              <w:jc w:val="center"/>
            </w:pPr>
            <w:r/>
            <w:r>
              <w:rPr>
                <w:rFonts w:ascii="Times New Roman" w:hAnsi="Times New Roman"/>
                <w:sz w:val="20"/>
              </w:rPr>
              <w:t>88.3%</w:t>
            </w:r>
          </w:p>
        </w:tc>
      </w:tr>
      <w:tr>
        <w:tc>
          <w:tcPr>
            <w:tcW w:type="dxa" w:w="1711"/>
          </w:tcPr>
          <w:p>
            <w:pPr>
              <w:jc w:val="center"/>
            </w:pPr>
            <w:r/>
            <w:r>
              <w:rPr>
                <w:rFonts w:ascii="Times New Roman" w:hAnsi="Times New Roman"/>
                <w:sz w:val="20"/>
              </w:rPr>
              <w:t>Weather</w:t>
            </w:r>
          </w:p>
        </w:tc>
        <w:tc>
          <w:tcPr>
            <w:tcW w:type="dxa" w:w="1711"/>
          </w:tcPr>
          <w:p>
            <w:pPr>
              <w:jc w:val="center"/>
            </w:pPr>
            <w:r/>
            <w:r>
              <w:rPr>
                <w:rFonts w:ascii="Times New Roman" w:hAnsi="Times New Roman"/>
                <w:sz w:val="20"/>
              </w:rPr>
              <w:t>3,220</w:t>
            </w:r>
          </w:p>
        </w:tc>
        <w:tc>
          <w:tcPr>
            <w:tcW w:type="dxa" w:w="1711"/>
          </w:tcPr>
          <w:p>
            <w:pPr>
              <w:jc w:val="center"/>
            </w:pPr>
            <w:r/>
            <w:r>
              <w:rPr>
                <w:rFonts w:ascii="Times New Roman" w:hAnsi="Times New Roman"/>
                <w:sz w:val="20"/>
              </w:rPr>
              <w:t>60.6%</w:t>
            </w:r>
          </w:p>
        </w:tc>
        <w:tc>
          <w:tcPr>
            <w:tcW w:type="dxa" w:w="1711"/>
          </w:tcPr>
          <w:p>
            <w:pPr>
              <w:jc w:val="center"/>
            </w:pPr>
            <w:r/>
            <w:r>
              <w:rPr>
                <w:rFonts w:ascii="Times New Roman" w:hAnsi="Times New Roman"/>
                <w:sz w:val="20"/>
              </w:rPr>
              <w:t>89.7%</w:t>
            </w:r>
          </w:p>
        </w:tc>
        <w:tc>
          <w:tcPr>
            <w:tcW w:type="dxa" w:w="1711"/>
          </w:tcPr>
          <w:p>
            <w:pPr>
              <w:jc w:val="center"/>
            </w:pPr>
            <w:r/>
            <w:r>
              <w:rPr>
                <w:rFonts w:ascii="Times New Roman" w:hAnsi="Times New Roman"/>
                <w:sz w:val="20"/>
              </w:rPr>
              <w:t>61.0%</w:t>
            </w:r>
          </w:p>
        </w:tc>
      </w:tr>
      <w:tr>
        <w:tc>
          <w:tcPr>
            <w:tcW w:type="dxa" w:w="1711"/>
          </w:tcPr>
          <w:p>
            <w:pPr>
              <w:jc w:val="center"/>
            </w:pPr>
            <w:r/>
            <w:r>
              <w:rPr>
                <w:rFonts w:ascii="Times New Roman" w:hAnsi="Times New Roman"/>
                <w:sz w:val="20"/>
              </w:rPr>
              <w:t>Weighted Average</w:t>
            </w:r>
          </w:p>
        </w:tc>
        <w:tc>
          <w:tcPr>
            <w:tcW w:type="dxa" w:w="1711"/>
          </w:tcPr>
          <w:p>
            <w:pPr>
              <w:jc w:val="center"/>
            </w:pPr>
            <w:r/>
            <w:r>
              <w:rPr>
                <w:rFonts w:ascii="Times New Roman" w:hAnsi="Times New Roman"/>
                <w:sz w:val="20"/>
              </w:rPr>
              <w:t>1,188,265</w:t>
            </w:r>
          </w:p>
        </w:tc>
        <w:tc>
          <w:tcPr>
            <w:tcW w:type="dxa" w:w="1711"/>
          </w:tcPr>
          <w:p>
            <w:pPr>
              <w:jc w:val="center"/>
            </w:pPr>
            <w:r/>
            <w:r>
              <w:rPr>
                <w:rFonts w:ascii="Times New Roman" w:hAnsi="Times New Roman"/>
                <w:sz w:val="20"/>
              </w:rPr>
              <w:t>88.0%</w:t>
            </w:r>
          </w:p>
        </w:tc>
        <w:tc>
          <w:tcPr>
            <w:tcW w:type="dxa" w:w="1711"/>
          </w:tcPr>
          <w:p>
            <w:pPr>
              <w:jc w:val="center"/>
            </w:pPr>
            <w:r/>
            <w:r>
              <w:rPr>
                <w:rFonts w:ascii="Times New Roman" w:hAnsi="Times New Roman"/>
                <w:sz w:val="20"/>
              </w:rPr>
              <w:t>79.7%</w:t>
            </w:r>
          </w:p>
        </w:tc>
        <w:tc>
          <w:tcPr>
            <w:tcW w:type="dxa" w:w="1711"/>
          </w:tcPr>
          <w:p>
            <w:pPr>
              <w:jc w:val="center"/>
            </w:pPr>
            <w:r/>
            <w:r>
              <w:rPr>
                <w:rFonts w:ascii="Times New Roman" w:hAnsi="Times New Roman"/>
                <w:sz w:val="20"/>
              </w:rPr>
              <w:t>88.9%</w:t>
            </w:r>
          </w:p>
        </w:tc>
      </w:tr>
    </w:tbl>
    <w:p>
      <w:pPr>
        <w:spacing w:after="120" w:before="0" w:line="360" w:lineRule="auto"/>
        <w:ind w:firstLine="0"/>
        <w:jc w:val="both"/>
      </w:pPr>
      <w:r>
        <w:rPr>
          <w:rFonts w:ascii="Times New Roman" w:hAnsi="Times New Roman"/>
          <w:color w:val="000000"/>
          <w:sz w:val="24"/>
        </w:rPr>
        <w:t>The features clearly generalise across domains: gap closed ranges from 75.5% (F1 holdout) up to 95.0% (Earthquake holdout). That range confirms the 16 structural features are picking up universal sorting behaviour, not domain-specific quirks. F1 holdout comes in lowest because F1 makes up 74.5% of the training data — removing it slashes the training set dramatically. Weather holdout has the worst accuracy (60.6%) but still manages 89.7% gap closed. The regret-based metric, as you’d expect, is far more forgiving of introsort–heapsort confusion than raw accuracy is.</w:t>
      </w:r>
    </w:p>
    <w:p>
      <w:pPr>
        <w:spacing w:after="120" w:before="360" w:line="360" w:lineRule="auto"/>
        <w:ind w:firstLine="0"/>
        <w:jc w:val="left"/>
      </w:pPr>
      <w:r>
        <w:rPr>
          <w:rFonts w:ascii="Times New Roman" w:hAnsi="Times New Roman"/>
          <w:b/>
          <w:color w:val="000000"/>
          <w:sz w:val="24"/>
        </w:rPr>
        <w:t>4.8 STRESS TEST ON UNSEEN DATASETS</w:t>
      </w:r>
    </w:p>
    <w:p>
      <w:pPr>
        <w:spacing w:after="120" w:before="0" w:line="360" w:lineRule="auto"/>
        <w:ind w:firstLine="0"/>
        <w:jc w:val="both"/>
      </w:pPr>
      <w:r>
        <w:rPr>
          <w:rFonts w:ascii="Times New Roman" w:hAnsi="Times New Roman"/>
          <w:color w:val="000000"/>
          <w:sz w:val="24"/>
        </w:rPr>
        <w:t>For the final sanity check, the model was thrown at completely unseen datasets: scikit-learn standards (CoverType, Housing, Wine, Iris, Cancer) plus deliberately adversarial array patterns (pipe organ, sawtooth, nearly sorted, Zipf, 99% duplicates). Altogether, 107 arrays ranging from 64 to 581,012 elements — a proper gauntlet.</w:t>
      </w:r>
    </w:p>
    <w:p>
      <w:pPr>
        <w:spacing w:after="120" w:before="0" w:line="360" w:lineRule="auto"/>
        <w:ind w:firstLine="0"/>
        <w:jc w:val="both"/>
      </w:pPr>
      <w:r>
        <w:rPr>
          <w:rFonts w:ascii="Times New Roman" w:hAnsi="Times New Roman"/>
          <w:color w:val="000000"/>
          <w:sz w:val="24"/>
        </w:rPr>
        <w:t>What came out of it? First, the model nails timsort-friendly adversarial patterns — pipe organ, sawtooth, nearly sorted — with confidence scores above 0.95. Second, errors cluster exactly where the ceiling analysis predicts: in the introsort–heapsort no-man’s-land. Third, the model handles extreme sizes (581K-element CoverType columns) without breaking a sweat. Fourth, for tiny arrays under 500 elements, predictions are accurate but the absolute timing differences are essentially sub-microsecond — a rounding error.</w:t>
      </w:r>
    </w:p>
    <w:p>
      <w:pPr>
        <w:spacing w:after="120" w:before="360" w:line="360" w:lineRule="auto"/>
        <w:ind w:firstLine="0"/>
        <w:jc w:val="left"/>
      </w:pPr>
      <w:r>
        <w:rPr>
          <w:rFonts w:ascii="Times New Roman" w:hAnsi="Times New Roman"/>
          <w:b/>
          <w:color w:val="000000"/>
          <w:sz w:val="24"/>
        </w:rPr>
        <w:t>4.9 SUMMARY OF RESULTS</w:t>
      </w:r>
    </w:p>
    <w:p>
      <w:pPr>
        <w:spacing w:after="120" w:before="0" w:line="360" w:lineRule="auto"/>
        <w:ind w:firstLine="0"/>
        <w:jc w:val="both"/>
      </w:pPr>
      <w:r>
        <w:rPr>
          <w:rFonts w:ascii="Times New Roman" w:hAnsi="Times New Roman"/>
          <w:color w:val="000000"/>
          <w:sz w:val="24"/>
        </w:rPr>
        <w:t>Pulling everything together, here is what the experimental results actually show — the model is very good at the part of the sorting selection problem that genuinely matters:</w:t>
      </w:r>
    </w:p>
    <w:p>
      <w:pPr>
        <w:spacing w:after="120" w:before="0" w:line="360" w:lineRule="auto"/>
        <w:ind w:firstLine="0"/>
        <w:jc w:val="both"/>
      </w:pPr>
      <w:r>
        <w:rPr>
          <w:rFonts w:ascii="Times New Roman" w:hAnsi="Times New Roman"/>
          <w:color w:val="000000"/>
          <w:sz w:val="24"/>
        </w:rPr>
        <w:t>1. Three-class accuracy lands at 71.2% on honestly-evaluated test data with zero source leakage. That sits right against the theoretical ceiling confirmed by both KNN (73.4%) and the Cohen’s d analysis. Not much room to push higher without fundamentally new features.</w:t>
      </w:r>
    </w:p>
    <w:p>
      <w:pPr>
        <w:spacing w:after="120" w:before="0" w:line="360" w:lineRule="auto"/>
        <w:ind w:firstLine="0"/>
        <w:jc w:val="both"/>
      </w:pPr>
      <w:r>
        <w:rPr>
          <w:rFonts w:ascii="Times New Roman" w:hAnsi="Times New Roman"/>
          <w:color w:val="000000"/>
          <w:sz w:val="24"/>
        </w:rPr>
        <w:t>2. Reframe the problem as timsort-versus-comparison-sort and binary accuracy jumps to 94.2%. That number proves the model has cracked the structurally meaningful classification — it is the introsort–heapsort noise that drags the three-class number down, not a modelling failure.</w:t>
      </w:r>
    </w:p>
    <w:p>
      <w:pPr>
        <w:spacing w:after="120" w:before="0" w:line="360" w:lineRule="auto"/>
        <w:ind w:firstLine="0"/>
        <w:jc w:val="both"/>
      </w:pPr>
      <w:r>
        <w:rPr>
          <w:rFonts w:ascii="Times New Roman" w:hAnsi="Times New Roman"/>
          <w:color w:val="000000"/>
          <w:sz w:val="24"/>
        </w:rPr>
        <w:t>3. On 72.0% of test arrays, the model picks the genuinely optimal algorithm — zero regret. Mean per-instance regret comes in at just 1.95 microseconds, which is negligible.</w:t>
      </w:r>
    </w:p>
    <w:p>
      <w:pPr>
        <w:spacing w:after="120" w:before="0" w:line="360" w:lineRule="auto"/>
        <w:ind w:firstLine="0"/>
        <w:jc w:val="both"/>
      </w:pPr>
      <w:r>
        <w:rPr>
          <w:rFonts w:ascii="Times New Roman" w:hAnsi="Times New Roman"/>
          <w:color w:val="000000"/>
          <w:sz w:val="24"/>
        </w:rPr>
        <w:t>4. The ceiling exists because 93.6% of arrays show less than a 10% timing gap between introsort and heapsort (median gap: 0.8%). Separating them in three-class mode is not just hard — it is fundamentally impossible with pre-sort features alone.</w:t>
      </w:r>
    </w:p>
    <w:p>
      <w:pPr>
        <w:spacing w:after="120" w:before="0" w:line="360" w:lineRule="auto"/>
        <w:ind w:firstLine="0"/>
        <w:jc w:val="both"/>
      </w:pPr>
      <w:r>
        <w:rPr>
          <w:rFonts w:ascii="Times New Roman" w:hAnsi="Times New Roman"/>
          <w:color w:val="000000"/>
          <w:sz w:val="24"/>
        </w:rPr>
        <w:t>5. Cross-domain generalisation holds up well: gap closed ranges from 75.5% to 95.0% in leave-one-domain-out evaluation, confirming the features capture universal sorting behaviour rather than quirks of any single data source.</w:t>
      </w:r>
    </w:p>
    <w:p>
      <w:r>
        <w:br w:type="page"/>
      </w:r>
    </w:p>
    <w:p>
      <w:pPr>
        <w:spacing w:after="240" w:before="480" w:line="360" w:lineRule="auto"/>
        <w:ind w:firstLine="0"/>
        <w:jc w:val="center"/>
      </w:pPr>
      <w:r>
        <w:rPr>
          <w:rFonts w:ascii="Times New Roman" w:hAnsi="Times New Roman"/>
          <w:b/>
          <w:color w:val="000000"/>
          <w:sz w:val="28"/>
        </w:rPr>
        <w:t>CHAPTER FIVE</w:t>
      </w:r>
    </w:p>
    <w:p>
      <w:pPr>
        <w:spacing w:after="360" w:before="120" w:line="360" w:lineRule="auto"/>
        <w:ind w:firstLine="0"/>
        <w:jc w:val="center"/>
      </w:pPr>
      <w:r>
        <w:rPr>
          <w:rFonts w:ascii="Times New Roman" w:hAnsi="Times New Roman"/>
          <w:b/>
          <w:color w:val="000000"/>
          <w:sz w:val="28"/>
        </w:rPr>
        <w:t>DISCUSSION AND CONCLUSION</w:t>
      </w:r>
    </w:p>
    <w:p>
      <w:pPr>
        <w:spacing w:after="120" w:before="360" w:line="360" w:lineRule="auto"/>
        <w:ind w:firstLine="0"/>
        <w:jc w:val="left"/>
      </w:pPr>
      <w:r>
        <w:rPr>
          <w:rFonts w:ascii="Times New Roman" w:hAnsi="Times New Roman"/>
          <w:b/>
          <w:color w:val="000000"/>
          <w:sz w:val="24"/>
        </w:rPr>
        <w:t>5.1 DISCUSSION</w:t>
      </w:r>
    </w:p>
    <w:p>
      <w:pPr>
        <w:spacing w:after="120" w:before="0" w:line="360" w:lineRule="auto"/>
        <w:ind w:firstLine="0"/>
        <w:jc w:val="both"/>
      </w:pPr>
      <w:r>
        <w:rPr>
          <w:rFonts w:ascii="Times New Roman" w:hAnsi="Times New Roman"/>
          <w:color w:val="000000"/>
          <w:sz w:val="24"/>
        </w:rPr>
        <w:t>The goal was straightforward: build an adaptive sorting algorithm selector with a two-layer architecture — an offline XGBoost classifier for immediate predictions and an online LinUCB contextual bandit to handle distribution shift over time. What the experiments revealed, though, goes beyond just ‘does it work?’ They exposed where the approach excels and where hard limits simply cannot be engineered away.</w:t>
      </w:r>
    </w:p>
    <w:p>
      <w:pPr>
        <w:spacing w:after="120" w:before="0" w:line="360" w:lineRule="auto"/>
        <w:ind w:firstLine="0"/>
        <w:jc w:val="both"/>
      </w:pPr>
      <w:r>
        <w:rPr>
          <w:rFonts w:ascii="Times New Roman" w:hAnsi="Times New Roman"/>
          <w:color w:val="000000"/>
          <w:sz w:val="24"/>
        </w:rPr>
        <w:t>Arguably the most important finding is that the problem is not really three-way at all. The thesis started with three target classes — introsort, heapsort, timsort — but the diagnostics make it crystal clear that introsort and heapsort are statistically indistinguishable on 93.6% of real-world arrays. Flip the framing to binary (timsort vs. comparison-sort) and accuracy rockets to 94.2%. So the model has actually solved the problem that matters: figuring out when timsort’s adaptive merging strategy pays off and when a standard comparison sort should take the reins.</w:t>
      </w:r>
    </w:p>
    <w:p>
      <w:pPr>
        <w:spacing w:after="120" w:before="0" w:line="360" w:lineRule="auto"/>
        <w:ind w:firstLine="0"/>
        <w:jc w:val="both"/>
      </w:pPr>
      <w:r>
        <w:rPr>
          <w:rFonts w:ascii="Times New Roman" w:hAnsi="Times New Roman"/>
          <w:color w:val="000000"/>
          <w:sz w:val="24"/>
        </w:rPr>
        <w:t>What does this mean in practice? A system sorting millions of arrays daily can use the model to dodge timsort on random or shuffled data — inputs where timsort can be 200–400% slower than the comparison sorts — while still exploiting timsort’s edge on structured data. The mean per-instance regret of 1.95 microseconds means that even the model’s mistakes are essentially invisible compared to the cost of not having a selector at all.</w:t>
      </w:r>
    </w:p>
    <w:p>
      <w:pPr>
        <w:spacing w:after="120" w:before="240" w:line="360" w:lineRule="auto"/>
        <w:ind w:firstLine="0"/>
        <w:jc w:val="left"/>
      </w:pPr>
      <w:r>
        <w:rPr>
          <w:rFonts w:ascii="Times New Roman" w:hAnsi="Times New Roman"/>
          <w:b/>
          <w:color w:val="000000"/>
          <w:sz w:val="24"/>
        </w:rPr>
        <w:t>5.1.1 THE IMPORTANCE OF HONEST EVALUATION</w:t>
      </w:r>
    </w:p>
    <w:p>
      <w:pPr>
        <w:spacing w:after="120" w:before="0" w:line="360" w:lineRule="auto"/>
        <w:ind w:firstLine="0"/>
        <w:jc w:val="both"/>
      </w:pPr>
      <w:r>
        <w:rPr>
          <w:rFonts w:ascii="Times New Roman" w:hAnsi="Times New Roman"/>
          <w:color w:val="000000"/>
          <w:sz w:val="24"/>
        </w:rPr>
        <w:t>One methodological lesson kept surfacing throughout this work: evaluation rigour can make or break reported results. The v5 model, trained on 1.18 million arrays without source-level group splitting, reported 76.1% test accuracy. v6, working with 37,976 properly curated arrays and GroupShuffleSplit, comes in at 71.2%. That 5-point gap is pure methodology, not model quality. The broader algorithm selection community does not always enforce group-based splitting, and this thesis shows exactly why it should.</w:t>
      </w:r>
    </w:p>
    <w:p>
      <w:pPr>
        <w:spacing w:after="120" w:before="240" w:line="360" w:lineRule="auto"/>
        <w:ind w:firstLine="0"/>
        <w:jc w:val="left"/>
      </w:pPr>
      <w:r>
        <w:rPr>
          <w:rFonts w:ascii="Times New Roman" w:hAnsi="Times New Roman"/>
          <w:b/>
          <w:color w:val="000000"/>
          <w:sz w:val="24"/>
        </w:rPr>
        <w:t>5.1.2 FEATURE ENGINEERING INSIGHTS</w:t>
      </w:r>
    </w:p>
    <w:p>
      <w:pPr>
        <w:spacing w:after="120" w:before="0" w:line="360" w:lineRule="auto"/>
        <w:ind w:firstLine="0"/>
        <w:jc w:val="both"/>
      </w:pPr>
      <w:r>
        <w:rPr>
          <w:rFonts w:ascii="Times New Roman" w:hAnsi="Times New Roman"/>
          <w:color w:val="000000"/>
          <w:sz w:val="24"/>
        </w:rPr>
        <w:t>The 16 O(n) features did the job. length_norm alone eats up 35.2% of importance — which makes sense, since array size is what drives the constant-factor trade-offs. What caught me off guard was the uniqueness group (25.3% combined importance). I expected order-based features to dominate the second tier, but duplicate ratios and value concentration turned out to matter more than I anticipated. That probably reflects how duplicates reshape timsort’s galloping merge paths. One open question: could features targeting cache behaviour — spatial locality measures, stride patterns — help crack the introsort–heapsort wall? Worth exploring.</w:t>
      </w:r>
    </w:p>
    <w:p>
      <w:pPr>
        <w:spacing w:after="120" w:before="360" w:line="360" w:lineRule="auto"/>
        <w:ind w:firstLine="0"/>
        <w:jc w:val="left"/>
      </w:pPr>
      <w:r>
        <w:rPr>
          <w:rFonts w:ascii="Times New Roman" w:hAnsi="Times New Roman"/>
          <w:b/>
          <w:color w:val="000000"/>
          <w:sz w:val="24"/>
        </w:rPr>
        <w:t>5.2 LIMITATIONS</w:t>
      </w:r>
    </w:p>
    <w:p>
      <w:pPr>
        <w:spacing w:after="120" w:before="0" w:line="360" w:lineRule="auto"/>
        <w:ind w:firstLine="0"/>
        <w:jc w:val="both"/>
      </w:pPr>
      <w:r>
        <w:rPr>
          <w:rFonts w:ascii="Times New Roman" w:hAnsi="Times New Roman"/>
          <w:color w:val="000000"/>
          <w:sz w:val="24"/>
        </w:rPr>
        <w:t>No project is without rough edges, and this one has several that deserve honest acknowledgement:</w:t>
      </w:r>
    </w:p>
    <w:p>
      <w:pPr>
        <w:spacing w:after="120" w:before="0" w:line="360" w:lineRule="auto"/>
        <w:ind w:firstLine="0"/>
        <w:jc w:val="both"/>
      </w:pPr>
      <w:r>
        <w:rPr>
          <w:rFonts w:ascii="Times New Roman" w:hAnsi="Times New Roman"/>
          <w:color w:val="000000"/>
          <w:sz w:val="24"/>
        </w:rPr>
        <w:t>1. Hardware specificity is a real concern. Every timing measurement was collected on a single Apple M-series machine, and the relative performance of sorting algorithms can shift on x86 or systems with different cache hierarchies. Deploying on different hardware would require retraining the classifier — or, better yet, letting the bandit layer do the adapting.</w:t>
      </w:r>
    </w:p>
    <w:p>
      <w:pPr>
        <w:spacing w:after="120" w:before="0" w:line="360" w:lineRule="auto"/>
        <w:ind w:firstLine="0"/>
        <w:jc w:val="both"/>
      </w:pPr>
      <w:r>
        <w:rPr>
          <w:rFonts w:ascii="Times New Roman" w:hAnsi="Times New Roman"/>
          <w:color w:val="000000"/>
          <w:sz w:val="24"/>
        </w:rPr>
        <w:t>2. The algorithm portfolio covers only NumPy’s three C-level sort implementations. Radix sort, counting sort, merge sort variants — none are included. Adding them would mean writing custom C implementations to keep the comparison fair, which is a non-trivial engineering effort.</w:t>
      </w:r>
    </w:p>
    <w:p>
      <w:pPr>
        <w:spacing w:after="120" w:before="0" w:line="360" w:lineRule="auto"/>
        <w:ind w:firstLine="0"/>
        <w:jc w:val="both"/>
      </w:pPr>
      <w:r>
        <w:rPr>
          <w:rFonts w:ascii="Times New Roman" w:hAnsi="Times New Roman"/>
          <w:color w:val="000000"/>
          <w:sz w:val="24"/>
        </w:rPr>
        <w:t>3. The introsort–heapsort ceiling caps three-class accuracy around 71–73%, and there is no clever modelling trick that can fix it. The algorithms genuinely perform similarly on most arrays. That is a data reality, not a shortcoming of the approach, but it does limit headline accuracy numbers.</w:t>
      </w:r>
    </w:p>
    <w:p>
      <w:pPr>
        <w:spacing w:after="120" w:before="0" w:line="360" w:lineRule="auto"/>
        <w:ind w:firstLine="0"/>
        <w:jc w:val="both"/>
      </w:pPr>
      <w:r>
        <w:rPr>
          <w:rFonts w:ascii="Times New Roman" w:hAnsi="Times New Roman"/>
          <w:color w:val="000000"/>
          <w:sz w:val="24"/>
        </w:rPr>
        <w:t>4. Feature extraction overhead is a consideration for tiny arrays. The 16 features need a single O(n) pass, but when n drops below about 100, the extraction itself may take longer than the sorting time differential it is trying to exploit. A practical deployment would simply skip the selector below a size threshold and default to the SBS.</w:t>
      </w:r>
    </w:p>
    <w:p>
      <w:pPr>
        <w:spacing w:after="120" w:before="0" w:line="360" w:lineRule="auto"/>
        <w:ind w:firstLine="0"/>
        <w:jc w:val="both"/>
      </w:pPr>
      <w:r>
        <w:rPr>
          <w:rFonts w:ascii="Times New Roman" w:hAnsi="Times New Roman"/>
          <w:color w:val="000000"/>
          <w:sz w:val="24"/>
        </w:rPr>
        <w:t>5. The LinUCB bandit layer has been designed but not yet battle-tested with live deployment data. The distribution shift experiments use carefully constructed train–test splits rather than the naturally shifting workloads you would encounter in production. That gap remains to be closed.</w:t>
      </w:r>
    </w:p>
    <w:p>
      <w:pPr>
        <w:spacing w:after="120" w:before="360" w:line="360" w:lineRule="auto"/>
        <w:ind w:firstLine="0"/>
        <w:jc w:val="left"/>
      </w:pPr>
      <w:r>
        <w:rPr>
          <w:rFonts w:ascii="Times New Roman" w:hAnsi="Times New Roman"/>
          <w:b/>
          <w:color w:val="000000"/>
          <w:sz w:val="24"/>
        </w:rPr>
        <w:t>5.3 FUTURE WORK</w:t>
      </w:r>
    </w:p>
    <w:p>
      <w:pPr>
        <w:spacing w:after="120" w:before="0" w:line="360" w:lineRule="auto"/>
        <w:ind w:firstLine="0"/>
        <w:jc w:val="both"/>
      </w:pPr>
      <w:r>
        <w:rPr>
          <w:rFonts w:ascii="Times New Roman" w:hAnsi="Times New Roman"/>
          <w:color w:val="000000"/>
          <w:sz w:val="24"/>
        </w:rPr>
        <w:t>Several directions naturally suggest themselves for anyone picking up where this thesis leaves off:</w:t>
      </w:r>
    </w:p>
    <w:p>
      <w:pPr>
        <w:spacing w:after="120" w:before="0" w:line="360" w:lineRule="auto"/>
        <w:ind w:firstLine="0"/>
        <w:jc w:val="both"/>
      </w:pPr>
      <w:r>
        <w:rPr>
          <w:rFonts w:ascii="Times New Roman" w:hAnsi="Times New Roman"/>
          <w:color w:val="000000"/>
          <w:sz w:val="24"/>
        </w:rPr>
        <w:t>1. Given that the problem is fundamentally binary, a production system could ditch the three-class model entirely and deploy a streamlined timsort-versus-comparison-sort classifier. That should comfortably clear 95% accuracy, with a simple size-based heuristic picking between introsort and heapsort after the fact.</w:t>
      </w:r>
    </w:p>
    <w:p>
      <w:pPr>
        <w:spacing w:after="120" w:before="0" w:line="360" w:lineRule="auto"/>
        <w:ind w:firstLine="0"/>
        <w:jc w:val="both"/>
      </w:pPr>
      <w:r>
        <w:rPr>
          <w:rFonts w:ascii="Times New Roman" w:hAnsi="Times New Roman"/>
          <w:color w:val="000000"/>
          <w:sz w:val="24"/>
        </w:rPr>
        <w:t>2. Cross-platform evaluation would answer a burning question: does the learned feature-to-algorithm mapping transfer to Intel x86, AMD, or other ARM chips, or does each platform need its own training run? Cache hierarchies differ enough between architectures that the answer is not obvious.</w:t>
      </w:r>
    </w:p>
    <w:p>
      <w:pPr>
        <w:spacing w:after="120" w:before="0" w:line="360" w:lineRule="auto"/>
        <w:ind w:firstLine="0"/>
        <w:jc w:val="both"/>
      </w:pPr>
      <w:r>
        <w:rPr>
          <w:rFonts w:ascii="Times New Roman" w:hAnsi="Times New Roman"/>
          <w:color w:val="000000"/>
          <w:sz w:val="24"/>
        </w:rPr>
        <w:t>3. Expanding the portfolio to include non-comparison sorts — radix sort for integer data, counting sort for small-range data — would open up a completely different performance regime. The VBS–SBS gap would likely grow substantially, giving the selector more room to add value.</w:t>
      </w:r>
    </w:p>
    <w:p>
      <w:pPr>
        <w:spacing w:after="120" w:before="0" w:line="360" w:lineRule="auto"/>
        <w:ind w:firstLine="0"/>
        <w:jc w:val="both"/>
      </w:pPr>
      <w:r>
        <w:rPr>
          <w:rFonts w:ascii="Times New Roman" w:hAnsi="Times New Roman"/>
          <w:color w:val="000000"/>
          <w:sz w:val="24"/>
        </w:rPr>
        <w:t>4. A live deployment study with the LinUCB bandit — say, hooked into a database engine processing queries over weeks — would measure how fast the bandit adapts to naturally shifting workloads. That would provide far stronger evidence for the two-layer architecture than designed train–test splits can.</w:t>
      </w:r>
    </w:p>
    <w:p>
      <w:pPr>
        <w:spacing w:after="120" w:before="0" w:line="360" w:lineRule="auto"/>
        <w:ind w:firstLine="0"/>
        <w:jc w:val="both"/>
      </w:pPr>
      <w:r>
        <w:rPr>
          <w:rFonts w:ascii="Times New Roman" w:hAnsi="Times New Roman"/>
          <w:color w:val="000000"/>
          <w:sz w:val="24"/>
        </w:rPr>
        <w:t>5. Combining the macro-level selector with micro-level optimisations like AlphaDev’s improved small-sort routines could yield compounding gains. Pick the right algorithm at the top level, then run it with a faster low-level implementation — two layers of improvement stacked on each other.</w:t>
      </w:r>
    </w:p>
    <w:p>
      <w:pPr>
        <w:spacing w:after="120" w:before="360" w:line="360" w:lineRule="auto"/>
        <w:ind w:firstLine="0"/>
        <w:jc w:val="left"/>
      </w:pPr>
      <w:r>
        <w:rPr>
          <w:rFonts w:ascii="Times New Roman" w:hAnsi="Times New Roman"/>
          <w:b/>
          <w:color w:val="000000"/>
          <w:sz w:val="24"/>
        </w:rPr>
        <w:t>5.4 CONCLUSION</w:t>
      </w:r>
    </w:p>
    <w:p>
      <w:pPr>
        <w:spacing w:after="120" w:before="0" w:line="360" w:lineRule="auto"/>
        <w:ind w:firstLine="0"/>
        <w:jc w:val="both"/>
      </w:pPr>
      <w:r>
        <w:rPr>
          <w:rFonts w:ascii="Times New Roman" w:hAnsi="Times New Roman"/>
          <w:color w:val="000000"/>
          <w:sz w:val="24"/>
        </w:rPr>
        <w:t>This thesis presented an adaptive sorting algorithm selector built on two layers: an offline XGBoost classifier trained on 37,976 real-world arrays from 9 domains with rigorous evaluation methodology, and an online LinUCB contextual bandit designed to adapt the policy at deployment time. On test data with zero source leakage, the classifier delivers 71.2% three-class accuracy and 94.2% binary accuracy.</w:t>
      </w:r>
    </w:p>
    <w:p>
      <w:pPr>
        <w:spacing w:after="120" w:before="0" w:line="360" w:lineRule="auto"/>
        <w:ind w:firstLine="0"/>
        <w:jc w:val="both"/>
      </w:pPr>
      <w:r>
        <w:rPr>
          <w:rFonts w:ascii="Times New Roman" w:hAnsi="Times New Roman"/>
          <w:color w:val="000000"/>
          <w:sz w:val="24"/>
        </w:rPr>
        <w:t>If there is one central takeaway, it is this: the algorithm selection problem for sorting is fundamentally binary. The model’s real job is distinguishing timsort-friendly inputs — structured, partially sorted data — from comparison-sort-friendly inputs — random, shuffled data. The introsort–heapsort distinction is statistically irresolvable on 93.6% of real-world arrays, and future work in sorting selection should take that finding as a starting premise.</w:t>
      </w:r>
    </w:p>
    <w:p>
      <w:pPr>
        <w:spacing w:after="120" w:before="0" w:line="360" w:lineRule="auto"/>
        <w:ind w:firstLine="0"/>
        <w:jc w:val="both"/>
      </w:pPr>
      <w:r>
        <w:rPr>
          <w:rFonts w:ascii="Times New Roman" w:hAnsi="Times New Roman"/>
          <w:color w:val="000000"/>
          <w:sz w:val="24"/>
        </w:rPr>
        <w:t>The honest evaluation methodology — GroupShuffleSplit by source, 5% tie filter, no bootstrapping whatsoever — is itself a contribution worth emphasising. Switching from naïve splits to group-based splits changed reported results by 5+ percentage points. The 16 O(n) features generalise across data domains, with gap closed ranging from 75.5% to 95.0% in leave-one-domain-out testing, which is reassuring evidence of broad applicability.</w:t>
      </w:r>
    </w:p>
    <w:p>
      <w:pPr>
        <w:spacing w:after="120" w:before="0" w:line="360" w:lineRule="auto"/>
        <w:ind w:firstLine="0"/>
        <w:jc w:val="both"/>
      </w:pPr>
      <w:r>
        <w:rPr>
          <w:rFonts w:ascii="Times New Roman" w:hAnsi="Times New Roman"/>
          <w:color w:val="000000"/>
          <w:sz w:val="24"/>
        </w:rPr>
        <w:t>For anyone working with diverse sorting workloads — multiple data types, sizes, and structural patterns — the practical message is simple. A lightweight feature extraction pass combined with a gradient-boosted classifier captures the vast majority of the available performance improvement. The key decision is not which comparison sort to use (they are pretty much interchangeable on most data) but whether to use an adaptive sort like timsort or a non-adaptive one. Get that right, and you have captured most of the value.</w:t>
      </w:r>
    </w:p>
    <w:p>
      <w:r>
        <w:br w:type="page"/>
      </w:r>
    </w:p>
    <w:p>
      <w:pPr>
        <w:spacing w:after="360" w:before="120" w:line="360" w:lineRule="auto"/>
        <w:ind w:firstLine="0"/>
        <w:jc w:val="center"/>
      </w:pPr>
      <w:r>
        <w:rPr>
          <w:rFonts w:ascii="Times New Roman" w:hAnsi="Times New Roman"/>
          <w:b/>
          <w:color w:val="000000"/>
          <w:sz w:val="28"/>
        </w:rPr>
        <w:t>REFERENCES</w:t>
      </w:r>
    </w:p>
    <w:p>
      <w:pPr>
        <w:spacing w:line="360" w:lineRule="auto" w:after="120" w:before="0"/>
        <w:ind w:hanging="720" w:left="720"/>
        <w:jc w:val="both"/>
      </w:pPr>
      <w:r>
        <w:rPr>
          <w:rFonts w:ascii="Times New Roman" w:hAnsi="Times New Roman"/>
          <w:sz w:val="24"/>
        </w:rPr>
        <w:t>Abbasi-Yadkori, Y., Pal, D., and Szepesvari, C. (2011). Improved algorithms for linear stochastic bandits. In Advances in Neural Information Processing Systems, 24.</w:t>
      </w:r>
    </w:p>
    <w:p>
      <w:pPr>
        <w:spacing w:line="360" w:lineRule="auto" w:after="120" w:before="0"/>
        <w:ind w:hanging="720" w:left="720"/>
        <w:jc w:val="both"/>
      </w:pPr>
      <w:r>
        <w:rPr>
          <w:rFonts w:ascii="Times New Roman" w:hAnsi="Times New Roman"/>
          <w:sz w:val="24"/>
        </w:rPr>
        <w:t>Agrawal, S. and Goyal, N. (2013). Thompson sampling for contextual bandits with linear payoffs. In Proceedings of the 30th International Conference on Machine Learning, 127-135.</w:t>
      </w:r>
    </w:p>
    <w:p>
      <w:pPr>
        <w:spacing w:line="360" w:lineRule="auto" w:after="120" w:before="0"/>
        <w:ind w:hanging="720" w:left="720"/>
        <w:jc w:val="both"/>
      </w:pPr>
      <w:r>
        <w:rPr>
          <w:rFonts w:ascii="Times New Roman" w:hAnsi="Times New Roman"/>
          <w:sz w:val="24"/>
        </w:rPr>
        <w:t>Bai, X. and Coester, C. (2023). Sorting with predictions. In Advances in Neural Information Processing Systems, 36 (NeurIPS 2023).</w:t>
      </w:r>
    </w:p>
    <w:p>
      <w:pPr>
        <w:spacing w:line="360" w:lineRule="auto" w:after="120" w:before="0"/>
        <w:ind w:hanging="720" w:left="720"/>
        <w:jc w:val="both"/>
      </w:pPr>
      <w:r>
        <w:rPr>
          <w:rFonts w:ascii="Times New Roman" w:hAnsi="Times New Roman"/>
          <w:sz w:val="24"/>
        </w:rPr>
        <w:t>Balasubramanian, S. (2024). Adaptive hybrid sort: A machine learning-enhanced sorting framework. SSRN Preprint (not peer-reviewed).</w:t>
      </w:r>
    </w:p>
    <w:p>
      <w:pPr>
        <w:spacing w:line="360" w:lineRule="auto" w:after="120" w:before="0"/>
        <w:ind w:hanging="720" w:left="720"/>
        <w:jc w:val="both"/>
      </w:pPr>
      <w:r>
        <w:rPr>
          <w:rFonts w:ascii="Times New Roman" w:hAnsi="Times New Roman"/>
          <w:sz w:val="24"/>
        </w:rPr>
        <w:t>Barbay, J. and Navarro, G. (2013). On compressing permutations and adaptive sorting. Theoretical Computer Science, 513, 109-123.</w:t>
      </w:r>
    </w:p>
    <w:p>
      <w:pPr>
        <w:spacing w:line="360" w:lineRule="auto" w:after="120" w:before="0"/>
        <w:ind w:hanging="720" w:left="720"/>
        <w:jc w:val="both"/>
      </w:pPr>
      <w:r>
        <w:rPr>
          <w:rFonts w:ascii="Times New Roman" w:hAnsi="Times New Roman"/>
          <w:sz w:val="24"/>
        </w:rPr>
        <w:t>Bischl, B., Kerschke, P., Kotthoff, L., Lindauer, M., Malitsky, Y., Frechette, A., Hoos, H., Hutter, F., Leyton-Brown, K., Tierney, K., and Vanschoren, J. (2016). ASLib: A benchmark library for algorithm selection. Artificial Intelligence, 237, 41-58.</w:t>
      </w:r>
    </w:p>
    <w:p>
      <w:pPr>
        <w:spacing w:line="360" w:lineRule="auto" w:after="120" w:before="0"/>
        <w:ind w:hanging="720" w:left="720"/>
        <w:jc w:val="both"/>
      </w:pPr>
      <w:r>
        <w:rPr>
          <w:rFonts w:ascii="Times New Roman" w:hAnsi="Times New Roman"/>
          <w:sz w:val="24"/>
        </w:rPr>
        <w:t>Chen, T. and Guestrin, C. (2016). XGBoost: A scalable tree boosting system. In Proceedings of the 22nd ACM SIGKDD International Conference on Knowledge Discovery and Data Mining, 785-794.</w:t>
      </w:r>
    </w:p>
    <w:p>
      <w:pPr>
        <w:spacing w:line="360" w:lineRule="auto" w:after="120" w:before="0"/>
        <w:ind w:hanging="720" w:left="720"/>
        <w:jc w:val="both"/>
      </w:pPr>
      <w:r>
        <w:rPr>
          <w:rFonts w:ascii="Times New Roman" w:hAnsi="Times New Roman"/>
          <w:sz w:val="24"/>
        </w:rPr>
        <w:t>Estivill-Castro, V. and Wood, D. (1992). A survey of adaptive sorting algorithms. ACM Computing Surveys, 24(4), 441-476.</w:t>
      </w:r>
    </w:p>
    <w:p>
      <w:pPr>
        <w:spacing w:line="360" w:lineRule="auto" w:after="120" w:before="0"/>
        <w:ind w:hanging="720" w:left="720"/>
        <w:jc w:val="both"/>
      </w:pPr>
      <w:r>
        <w:rPr>
          <w:rFonts w:ascii="Times New Roman" w:hAnsi="Times New Roman"/>
          <w:sz w:val="24"/>
        </w:rPr>
        <w:t>Grinsztajn, L., Oyallon, E., and Varoquaux, G. (2022). Why do tree-based models still outperform deep learning on typical tabular data? In Advances in Neural Information Processing Systems, 35.</w:t>
      </w:r>
    </w:p>
    <w:p>
      <w:pPr>
        <w:spacing w:line="360" w:lineRule="auto" w:after="120" w:before="0"/>
        <w:ind w:hanging="720" w:left="720"/>
        <w:jc w:val="both"/>
      </w:pPr>
      <w:r>
        <w:rPr>
          <w:rFonts w:ascii="Times New Roman" w:hAnsi="Times New Roman"/>
          <w:sz w:val="24"/>
        </w:rPr>
        <w:t>Knuth, D.E. (1998). The Art of Computer Programming, Volume 3: Sorting and Searching (2nd ed.). Addison-Wesley.</w:t>
      </w:r>
    </w:p>
    <w:p>
      <w:pPr>
        <w:spacing w:line="360" w:lineRule="auto" w:after="120" w:before="0"/>
        <w:ind w:hanging="720" w:left="720"/>
        <w:jc w:val="both"/>
      </w:pPr>
      <w:r>
        <w:rPr>
          <w:rFonts w:ascii="Times New Roman" w:hAnsi="Times New Roman"/>
          <w:sz w:val="24"/>
        </w:rPr>
        <w:t>Kotthoff, L. (2013). LLAMA: Leveraging learning to automatically manage algorithms. Technical Report.</w:t>
      </w:r>
    </w:p>
    <w:p>
      <w:pPr>
        <w:spacing w:line="360" w:lineRule="auto" w:after="120" w:before="0"/>
        <w:ind w:hanging="720" w:left="720"/>
        <w:jc w:val="both"/>
      </w:pPr>
      <w:r>
        <w:rPr>
          <w:rFonts w:ascii="Times New Roman" w:hAnsi="Times New Roman"/>
          <w:sz w:val="24"/>
        </w:rPr>
        <w:t>Kotthoff, L. (2016). Algorithm selection for combinatorial search problems: A survey. Data Mining and Knowledge Discovery, 30(5), 1149-1190.</w:t>
      </w:r>
    </w:p>
    <w:p>
      <w:pPr>
        <w:spacing w:line="360" w:lineRule="auto" w:after="120" w:before="0"/>
        <w:ind w:hanging="720" w:left="720"/>
        <w:jc w:val="both"/>
      </w:pPr>
      <w:r>
        <w:rPr>
          <w:rFonts w:ascii="Times New Roman" w:hAnsi="Times New Roman"/>
          <w:sz w:val="24"/>
        </w:rPr>
        <w:t>Kristo, A., Vaidya, K., Cetintemel, U., Misra, S., and Kraska, T. (2020). The case for a learned sorting algorithm. In Proceedings of the 2020 ACM SIGMOD International Conference on Management of Data, 1001-1016.</w:t>
      </w:r>
    </w:p>
    <w:p>
      <w:pPr>
        <w:spacing w:line="360" w:lineRule="auto" w:after="120" w:before="0"/>
        <w:ind w:hanging="720" w:left="720"/>
        <w:jc w:val="both"/>
      </w:pPr>
      <w:r>
        <w:rPr>
          <w:rFonts w:ascii="Times New Roman" w:hAnsi="Times New Roman"/>
          <w:sz w:val="24"/>
        </w:rPr>
        <w:t>LaMarca, A. and Ladner, R.E. (1999). The influence of caches on the performance of sorting. Journal of Algorithms, 31(1), 66-104.</w:t>
      </w:r>
    </w:p>
    <w:p>
      <w:pPr>
        <w:spacing w:line="360" w:lineRule="auto" w:after="120" w:before="0"/>
        <w:ind w:hanging="720" w:left="720"/>
        <w:jc w:val="both"/>
      </w:pPr>
      <w:r>
        <w:rPr>
          <w:rFonts w:ascii="Times New Roman" w:hAnsi="Times New Roman"/>
          <w:sz w:val="24"/>
        </w:rPr>
        <w:t>Li, L., Chu, W., Langford, J., and Schapire, R.E. (2010). A contextual-bandit approach to personalized news article recommendation. In Proceedings of the 19th International Conference on World Wide Web, 661-670.</w:t>
      </w:r>
    </w:p>
    <w:p>
      <w:pPr>
        <w:spacing w:line="360" w:lineRule="auto" w:after="120" w:before="0"/>
        <w:ind w:hanging="720" w:left="720"/>
        <w:jc w:val="both"/>
      </w:pPr>
      <w:r>
        <w:rPr>
          <w:rFonts w:ascii="Times New Roman" w:hAnsi="Times New Roman"/>
          <w:sz w:val="24"/>
        </w:rPr>
        <w:t>Li, X. and Mao, Y. (2009). Adaptive sorting algorithm selection based on data characteristics. Journal of Software, 20(9), 2484-2496.</w:t>
      </w:r>
    </w:p>
    <w:p>
      <w:pPr>
        <w:spacing w:line="360" w:lineRule="auto" w:after="120" w:before="0"/>
        <w:ind w:hanging="720" w:left="720"/>
        <w:jc w:val="both"/>
      </w:pPr>
      <w:r>
        <w:rPr>
          <w:rFonts w:ascii="Times New Roman" w:hAnsi="Times New Roman"/>
          <w:sz w:val="24"/>
        </w:rPr>
        <w:t>Lindauer, M., Hoos, H.H., Hutter, F., and Schaub, T. (2015). AutoFolio: An automatically configured algorithm selector. Journal of Artificial Intelligence Research, 53, 745-778.</w:t>
      </w:r>
    </w:p>
    <w:p>
      <w:pPr>
        <w:spacing w:line="360" w:lineRule="auto" w:after="120" w:before="0"/>
        <w:ind w:hanging="720" w:left="720"/>
        <w:jc w:val="both"/>
      </w:pPr>
      <w:r>
        <w:rPr>
          <w:rFonts w:ascii="Times New Roman" w:hAnsi="Times New Roman"/>
          <w:sz w:val="24"/>
        </w:rPr>
        <w:t>Mankowitz, D.J., Michi, A., Zhernov, A., et al. (2023). Faster sorting algorithms discovered using deep reinforcement learning. Nature, 618(7964), 257-263.</w:t>
      </w:r>
    </w:p>
    <w:p>
      <w:pPr>
        <w:spacing w:line="360" w:lineRule="auto" w:after="120" w:before="0"/>
        <w:ind w:hanging="720" w:left="720"/>
        <w:jc w:val="both"/>
      </w:pPr>
      <w:r>
        <w:rPr>
          <w:rFonts w:ascii="Times New Roman" w:hAnsi="Times New Roman"/>
          <w:sz w:val="24"/>
        </w:rPr>
        <w:t>Mannila, H. (1985). Measures of presortedness and optimal sorting algorithms. IEEE Transactions on Computers, C-34(4), 318-325.</w:t>
      </w:r>
    </w:p>
    <w:p>
      <w:pPr>
        <w:spacing w:line="360" w:lineRule="auto" w:after="120" w:before="0"/>
        <w:ind w:hanging="720" w:left="720"/>
        <w:jc w:val="both"/>
      </w:pPr>
      <w:r>
        <w:rPr>
          <w:rFonts w:ascii="Times New Roman" w:hAnsi="Times New Roman"/>
          <w:sz w:val="24"/>
        </w:rPr>
        <w:t>Musser, D.R. (1997). Introspective sorting and selection algorithms. Software: Practice and Experience, 27(8), 983-993.</w:t>
      </w:r>
    </w:p>
    <w:p>
      <w:pPr>
        <w:spacing w:line="360" w:lineRule="auto" w:after="120" w:before="0"/>
        <w:ind w:hanging="720" w:left="720"/>
        <w:jc w:val="both"/>
      </w:pPr>
      <w:r>
        <w:rPr>
          <w:rFonts w:ascii="Times New Roman" w:hAnsi="Times New Roman"/>
          <w:sz w:val="24"/>
        </w:rPr>
        <w:t>Peters, T. (2002). Timsort — list.sort() implementation. Python source code documentation.</w:t>
      </w:r>
    </w:p>
    <w:p>
      <w:pPr>
        <w:spacing w:line="360" w:lineRule="auto" w:after="120" w:before="0"/>
        <w:ind w:hanging="720" w:left="720"/>
        <w:jc w:val="both"/>
      </w:pPr>
      <w:r>
        <w:rPr>
          <w:rFonts w:ascii="Times New Roman" w:hAnsi="Times New Roman"/>
          <w:sz w:val="24"/>
        </w:rPr>
        <w:t>Rice, J.R. (1976). The algorithm selection problem. Advances in Computers, 15, 65-118.</w:t>
      </w:r>
    </w:p>
    <w:p>
      <w:pPr>
        <w:spacing w:line="360" w:lineRule="auto" w:after="120" w:before="0"/>
        <w:ind w:hanging="720" w:left="720"/>
        <w:jc w:val="both"/>
      </w:pPr>
      <w:r>
        <w:rPr>
          <w:rFonts w:ascii="Times New Roman" w:hAnsi="Times New Roman"/>
          <w:sz w:val="24"/>
        </w:rPr>
        <w:t>Xu, L., Hutter, F., Hoos, H.H., and Leyton-Brown, K. (2008). SATzilla: Portfolio-based algorithm selection for SAT. Journal of Artificial Intelligence Research, 32, 565-606.</w:t>
      </w:r>
    </w:p>
    <w:sectPr w:rsidR="00FC693F" w:rsidRPr="0006063C" w:rsidSect="00034616">
      <w:footerReference w:type="default" r:id="rId9"/>
      <w:pgSz w:w="12240" w:h="15840"/>
      <w:pgMar w:top="2268" w:right="1701"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sz w:val="22"/>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