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3DAA" w14:textId="77777777" w:rsidR="003E1902" w:rsidRDefault="00000000">
      <w:pPr>
        <w:spacing w:before="200" w:after="80"/>
        <w:jc w:val="center"/>
      </w:pPr>
      <w:r>
        <w:rPr>
          <w:b/>
          <w:bCs/>
          <w:color w:val="0D1B2A"/>
          <w:sz w:val="34"/>
          <w:szCs w:val="34"/>
        </w:rPr>
        <w:t>Determinants of Private Consumption in Pakistan:</w:t>
      </w:r>
    </w:p>
    <w:p w14:paraId="42489ACB" w14:textId="77777777" w:rsidR="003E1902" w:rsidRDefault="00000000">
      <w:pPr>
        <w:spacing w:after="280"/>
        <w:jc w:val="center"/>
      </w:pPr>
      <w:r>
        <w:rPr>
          <w:b/>
          <w:bCs/>
          <w:color w:val="1B6CA8"/>
          <w:sz w:val="26"/>
          <w:szCs w:val="26"/>
        </w:rPr>
        <w:t>An Applied Econometric Analysis Using Annual Data (1980–2021)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1902" w14:paraId="78F6918A" w14:textId="77777777">
        <w:tblPrEx>
          <w:tblCellMar>
            <w:top w:w="0" w:type="dxa"/>
            <w:bottom w:w="0" w:type="dxa"/>
          </w:tblCellMar>
        </w:tblPrEx>
        <w:tc>
          <w:tcPr>
            <w:tcW w:w="9360" w:type="dxa"/>
            <w:tcBorders>
              <w:top w:val="single" w:sz="6" w:space="0" w:color="1B6CA8"/>
              <w:left w:val="single" w:sz="6" w:space="0" w:color="1B6CA8"/>
              <w:bottom w:val="single" w:sz="6" w:space="0" w:color="1B6CA8"/>
              <w:right w:val="single" w:sz="6" w:space="0" w:color="1B6CA8"/>
            </w:tcBorders>
            <w:shd w:val="clear" w:color="auto" w:fill="E8F4FD"/>
            <w:tcMar>
              <w:top w:w="160" w:type="dxa"/>
              <w:left w:w="200" w:type="dxa"/>
              <w:bottom w:w="160" w:type="dxa"/>
              <w:right w:w="200" w:type="dxa"/>
            </w:tcMar>
          </w:tcPr>
          <w:p w14:paraId="76673748" w14:textId="7454FF48" w:rsidR="003E1902" w:rsidRDefault="00000000">
            <w:pPr>
              <w:spacing w:after="60"/>
              <w:jc w:val="both"/>
            </w:pPr>
            <w:r>
              <w:rPr>
                <w:b/>
                <w:bCs/>
                <w:color w:val="0D1B2A"/>
              </w:rPr>
              <w:t xml:space="preserve">Author: </w:t>
            </w:r>
            <w:r>
              <w:t>Ahmer</w:t>
            </w:r>
            <w:r w:rsidR="00AE3490">
              <w:t xml:space="preserve"> Anwaar</w:t>
            </w:r>
          </w:p>
          <w:p w14:paraId="70C0C7AE" w14:textId="77777777" w:rsidR="003E1902" w:rsidRDefault="00000000">
            <w:pPr>
              <w:spacing w:after="60"/>
              <w:jc w:val="both"/>
            </w:pPr>
            <w:r>
              <w:rPr>
                <w:b/>
                <w:bCs/>
                <w:color w:val="0D1B2A"/>
              </w:rPr>
              <w:t xml:space="preserve">Institution: </w:t>
            </w:r>
            <w:r>
              <w:t>COMSATS University Islamabad — BS Economics</w:t>
            </w:r>
          </w:p>
          <w:p w14:paraId="2EB9483C" w14:textId="77777777" w:rsidR="003E1902" w:rsidRDefault="00000000">
            <w:pPr>
              <w:spacing w:after="60"/>
              <w:jc w:val="both"/>
            </w:pPr>
            <w:r>
              <w:rPr>
                <w:b/>
                <w:bCs/>
                <w:color w:val="0D1B2A"/>
              </w:rPr>
              <w:t xml:space="preserve">Data Source: </w:t>
            </w:r>
            <w:r>
              <w:t>State Bank of Pakistan, Handbook of Statistics on Pakistan Economy</w:t>
            </w:r>
          </w:p>
          <w:p w14:paraId="1515008A" w14:textId="77777777" w:rsidR="003E1902" w:rsidRDefault="00000000">
            <w:pPr>
              <w:spacing w:after="60"/>
              <w:jc w:val="both"/>
            </w:pPr>
            <w:r>
              <w:rPr>
                <w:b/>
                <w:bCs/>
                <w:color w:val="0D1B2A"/>
              </w:rPr>
              <w:t xml:space="preserve">Software: </w:t>
            </w:r>
            <w:r>
              <w:t>EViews 14 Student Version</w:t>
            </w:r>
          </w:p>
          <w:p w14:paraId="61C26055" w14:textId="77777777" w:rsidR="003E1902" w:rsidRDefault="00000000">
            <w:pPr>
              <w:jc w:val="both"/>
            </w:pPr>
            <w:r>
              <w:rPr>
                <w:b/>
                <w:bCs/>
                <w:color w:val="0D1B2A"/>
              </w:rPr>
              <w:t xml:space="preserve">Sample Period: </w:t>
            </w:r>
            <w:r>
              <w:t>1980–2021 (42 annual observations)</w:t>
            </w:r>
          </w:p>
        </w:tc>
      </w:tr>
    </w:tbl>
    <w:p w14:paraId="263A5438" w14:textId="77777777" w:rsidR="003E1902" w:rsidRDefault="003E1902">
      <w:pPr>
        <w:spacing w:after="280"/>
      </w:pPr>
    </w:p>
    <w:p w14:paraId="26BDB034" w14:textId="77777777" w:rsidR="003E1902" w:rsidRDefault="00000000">
      <w:pPr>
        <w:pStyle w:val="Heading1"/>
      </w:pPr>
      <w:r>
        <w:t>Abstract</w:t>
      </w:r>
    </w:p>
    <w:p w14:paraId="561D75C9" w14:textId="77777777" w:rsidR="003E1902" w:rsidRDefault="00000000">
      <w:pPr>
        <w:spacing w:after="160" w:line="276" w:lineRule="auto"/>
        <w:jc w:val="both"/>
      </w:pPr>
      <w:r>
        <w:t>This study investigates the determinants of private consumption expenditure in Pakistan using annual time-series data spanning 1980 to 2021. An initial multiple regression model incorporating National Income, Gross Domestic Product (GDP), and Gross Fixed Capital Formation (GFCF) as regressors revealed severe multicollinearity (VIF exceeding 4,000 for key variables), rendering individual coefficient estimates unreliable despite an extremely high model fit (R² = 0.9996). Through a sequence of diagnostic testing and remedial transformation — first removing the redundant National Income variable, then converting GFCF into an investment-to-GDP ratio — multicollinearity was reduced to negligible levels (VIF = 1.89). Subsequent diagnostic testing revealed the presence of heteroscedasticity (White test, p = 0.0025), which was corrected using Huber-White-Hinkley (HC1) robust standard errors. No evidence of serial correlation was found (Breusch-Godfrey test, p = 0.5894). The final, fully diagnosed model finds that GDP is the dominant and only statistically significant determinant of private consumption in Pakistan over the sample period, with an estimated marginal effect of approximately 0.81 — economically plausible and consistent with Keynesian consumption theory. The investment rate was found to have no statistically significant independent effect on consumption once GDP is controlled for. All coefficients and diagnostic test results were independently cross-validated through replication in R, with results matching EViews to at least three decimal places.</w:t>
      </w:r>
    </w:p>
    <w:p w14:paraId="433C7104" w14:textId="77777777" w:rsidR="003E1902" w:rsidRDefault="003E1902">
      <w:pPr>
        <w:spacing w:after="200"/>
      </w:pPr>
    </w:p>
    <w:p w14:paraId="00C88DDC" w14:textId="77777777" w:rsidR="003E1902" w:rsidRDefault="00000000">
      <w:pPr>
        <w:pStyle w:val="Heading1"/>
      </w:pPr>
      <w:r>
        <w:t>1. Introduction and Objective</w:t>
      </w:r>
    </w:p>
    <w:p w14:paraId="28F6D783" w14:textId="77777777" w:rsidR="003E1902" w:rsidRDefault="00000000">
      <w:pPr>
        <w:spacing w:after="160" w:line="276" w:lineRule="auto"/>
        <w:jc w:val="both"/>
      </w:pPr>
      <w:r>
        <w:t>The relationship between national income and private consumption is one of the most fundamental relationships in macroeconomics, forming the basis of the Keynesian consumption function and underpinning national income accounting identities. This study uses publicly available Pakistani macroeconomic data to empirically estimate this relationship, while rigorously applying the full diagnostic framework of the Classical Linear Regression Model (CLRM) — testing for and correcting violations of multicollinearity, heteroscedasticity, and autocorrelation.</w:t>
      </w:r>
    </w:p>
    <w:p w14:paraId="20B684F9" w14:textId="77777777" w:rsidR="003E1902" w:rsidRDefault="00000000">
      <w:pPr>
        <w:spacing w:after="160" w:line="276" w:lineRule="auto"/>
        <w:jc w:val="both"/>
      </w:pPr>
      <w:r>
        <w:t>The objective is twofold: first, to produce a reliable, economically interpretable model of private consumption in Pakistan; and second, to demonstrate the practical application of diagnostic testing and remedial econometric techniques on real macroeconomic data, moving beyond textbook exercises to an original empirical investigation.</w:t>
      </w:r>
    </w:p>
    <w:p w14:paraId="15181545" w14:textId="77777777" w:rsidR="003E1902" w:rsidRDefault="00000000">
      <w:pPr>
        <w:pStyle w:val="Heading1"/>
      </w:pPr>
      <w:r>
        <w:lastRenderedPageBreak/>
        <w:t>2. Data and Methodology</w:t>
      </w:r>
    </w:p>
    <w:p w14:paraId="57F4BADD" w14:textId="77777777" w:rsidR="003E1902" w:rsidRDefault="00000000">
      <w:pPr>
        <w:pStyle w:val="Heading2"/>
      </w:pPr>
      <w:r>
        <w:t>2.1 Data Source and Variables</w:t>
      </w:r>
    </w:p>
    <w:p w14:paraId="62B19AB8" w14:textId="77777777" w:rsidR="003E1902" w:rsidRDefault="00000000">
      <w:pPr>
        <w:spacing w:after="160" w:line="276" w:lineRule="auto"/>
        <w:jc w:val="both"/>
      </w:pPr>
      <w:r>
        <w:t>Annual data for Pakistan covering the period 1980 to 2021 (42 observations) was obtained from the State Bank of Pakistan's Handbook of Statistics on the Pakistan Economy. All series are measured in millions of Pakistani Rupees at current prices.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760"/>
        <w:gridCol w:w="2200"/>
      </w:tblGrid>
      <w:tr w:rsidR="003E1902" w14:paraId="73A97327" w14:textId="77777777">
        <w:tblPrEx>
          <w:tblCellMar>
            <w:top w:w="0" w:type="dxa"/>
            <w:bottom w:w="0" w:type="dxa"/>
          </w:tblCellMar>
        </w:tblPrEx>
        <w:trPr>
          <w:cantSplit/>
          <w:tblHeader/>
        </w:trPr>
        <w:tc>
          <w:tcPr>
            <w:tcW w:w="24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528972B0" w14:textId="77777777" w:rsidR="003E1902" w:rsidRDefault="00000000">
            <w:pPr>
              <w:jc w:val="center"/>
            </w:pPr>
            <w:r>
              <w:rPr>
                <w:b/>
                <w:bCs/>
                <w:color w:val="FFFFFF"/>
                <w:sz w:val="19"/>
                <w:szCs w:val="19"/>
              </w:rPr>
              <w:t>Variable</w:t>
            </w:r>
          </w:p>
        </w:tc>
        <w:tc>
          <w:tcPr>
            <w:tcW w:w="47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7E01AEB6" w14:textId="77777777" w:rsidR="003E1902" w:rsidRDefault="00000000">
            <w:pPr>
              <w:jc w:val="center"/>
            </w:pPr>
            <w:r>
              <w:rPr>
                <w:b/>
                <w:bCs/>
                <w:color w:val="FFFFFF"/>
                <w:sz w:val="19"/>
                <w:szCs w:val="19"/>
              </w:rPr>
              <w:t>Description</w:t>
            </w:r>
          </w:p>
        </w:tc>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1988816" w14:textId="77777777" w:rsidR="003E1902" w:rsidRDefault="00000000">
            <w:pPr>
              <w:jc w:val="center"/>
            </w:pPr>
            <w:r>
              <w:rPr>
                <w:b/>
                <w:bCs/>
                <w:color w:val="FFFFFF"/>
                <w:sz w:val="19"/>
                <w:szCs w:val="19"/>
              </w:rPr>
              <w:t>Role in Model</w:t>
            </w:r>
          </w:p>
        </w:tc>
      </w:tr>
      <w:tr w:rsidR="003E1902" w14:paraId="07D3212A"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6B3A417" w14:textId="77777777" w:rsidR="003E1902" w:rsidRDefault="00000000">
            <w:r>
              <w:rPr>
                <w:b/>
                <w:bCs/>
                <w:sz w:val="19"/>
                <w:szCs w:val="19"/>
              </w:rPr>
              <w:t>Private_Consumption</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4AAE92F" w14:textId="77777777" w:rsidR="003E1902" w:rsidRDefault="00000000">
            <w:pPr>
              <w:jc w:val="center"/>
            </w:pPr>
            <w:r>
              <w:rPr>
                <w:sz w:val="19"/>
                <w:szCs w:val="19"/>
              </w:rPr>
              <w:t>Aggregate private consumption expenditure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BC0A051" w14:textId="77777777" w:rsidR="003E1902" w:rsidRDefault="00000000">
            <w:pPr>
              <w:jc w:val="center"/>
            </w:pPr>
            <w:r>
              <w:rPr>
                <w:sz w:val="19"/>
                <w:szCs w:val="19"/>
              </w:rPr>
              <w:t>Dependent Variable</w:t>
            </w:r>
          </w:p>
        </w:tc>
      </w:tr>
      <w:tr w:rsidR="003E1902" w14:paraId="77A14E66"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9AC04A6" w14:textId="77777777" w:rsidR="003E1902" w:rsidRDefault="00000000">
            <w:r>
              <w:rPr>
                <w:b/>
                <w:bCs/>
                <w:sz w:val="19"/>
                <w:szCs w:val="19"/>
              </w:rPr>
              <w:t>National_Income</w:t>
            </w:r>
          </w:p>
        </w:tc>
        <w:tc>
          <w:tcPr>
            <w:tcW w:w="47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73B3D94" w14:textId="77777777" w:rsidR="003E1902" w:rsidRDefault="00000000">
            <w:pPr>
              <w:jc w:val="center"/>
            </w:pPr>
            <w:r>
              <w:rPr>
                <w:sz w:val="19"/>
                <w:szCs w:val="19"/>
              </w:rPr>
              <w:t>Gross National Income</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6B63878" w14:textId="77777777" w:rsidR="003E1902" w:rsidRDefault="00000000">
            <w:pPr>
              <w:jc w:val="center"/>
            </w:pPr>
            <w:r>
              <w:rPr>
                <w:sz w:val="19"/>
                <w:szCs w:val="19"/>
              </w:rPr>
              <w:t>Regressor (initial model)</w:t>
            </w:r>
          </w:p>
        </w:tc>
      </w:tr>
      <w:tr w:rsidR="003E1902" w14:paraId="32912476"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2499419" w14:textId="77777777" w:rsidR="003E1902" w:rsidRDefault="00000000">
            <w:r>
              <w:rPr>
                <w:b/>
                <w:bCs/>
                <w:sz w:val="19"/>
                <w:szCs w:val="19"/>
              </w:rPr>
              <w:t>GDP</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BC32C11" w14:textId="77777777" w:rsidR="003E1902" w:rsidRDefault="00000000">
            <w:pPr>
              <w:jc w:val="center"/>
            </w:pPr>
            <w:r>
              <w:rPr>
                <w:sz w:val="19"/>
                <w:szCs w:val="19"/>
              </w:rPr>
              <w:t>Gross Domestic Product at current prices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97E6FBA" w14:textId="77777777" w:rsidR="003E1902" w:rsidRDefault="00000000">
            <w:pPr>
              <w:jc w:val="center"/>
            </w:pPr>
            <w:r>
              <w:rPr>
                <w:sz w:val="19"/>
                <w:szCs w:val="19"/>
              </w:rPr>
              <w:t>Regressor</w:t>
            </w:r>
          </w:p>
        </w:tc>
      </w:tr>
      <w:tr w:rsidR="003E1902" w14:paraId="2E0BBCDF"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530A04F" w14:textId="77777777" w:rsidR="003E1902" w:rsidRDefault="00000000">
            <w:r>
              <w:rPr>
                <w:b/>
                <w:bCs/>
                <w:sz w:val="19"/>
                <w:szCs w:val="19"/>
              </w:rPr>
              <w:t>GFCF</w:t>
            </w:r>
          </w:p>
        </w:tc>
        <w:tc>
          <w:tcPr>
            <w:tcW w:w="47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5829738" w14:textId="77777777" w:rsidR="003E1902" w:rsidRDefault="00000000">
            <w:pPr>
              <w:jc w:val="center"/>
            </w:pPr>
            <w:r>
              <w:rPr>
                <w:sz w:val="19"/>
                <w:szCs w:val="19"/>
              </w:rPr>
              <w:t>Gross Fixed Capital Formation (investment proxy)</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DF012BD" w14:textId="77777777" w:rsidR="003E1902" w:rsidRDefault="00000000">
            <w:pPr>
              <w:jc w:val="center"/>
            </w:pPr>
            <w:r>
              <w:rPr>
                <w:sz w:val="19"/>
                <w:szCs w:val="19"/>
              </w:rPr>
              <w:t>Regressor (initial model)</w:t>
            </w:r>
          </w:p>
        </w:tc>
      </w:tr>
      <w:tr w:rsidR="003E1902" w14:paraId="31B94F90"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359732F" w14:textId="77777777" w:rsidR="003E1902" w:rsidRDefault="00000000">
            <w:r>
              <w:rPr>
                <w:b/>
                <w:bCs/>
                <w:sz w:val="19"/>
                <w:szCs w:val="19"/>
              </w:rPr>
              <w:t>INV_RATE</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9A48014" w14:textId="77777777" w:rsidR="003E1902" w:rsidRDefault="00000000">
            <w:pPr>
              <w:jc w:val="center"/>
            </w:pPr>
            <w:r>
              <w:rPr>
                <w:sz w:val="19"/>
                <w:szCs w:val="19"/>
              </w:rPr>
              <w:t>Generated variable: GFCF / GDP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6D26D55" w14:textId="77777777" w:rsidR="003E1902" w:rsidRDefault="00000000">
            <w:pPr>
              <w:jc w:val="center"/>
            </w:pPr>
            <w:r>
              <w:rPr>
                <w:sz w:val="19"/>
                <w:szCs w:val="19"/>
              </w:rPr>
              <w:t>Regressor (final model)</w:t>
            </w:r>
          </w:p>
        </w:tc>
      </w:tr>
    </w:tbl>
    <w:p w14:paraId="2D2E208E" w14:textId="77777777" w:rsidR="003E1902" w:rsidRDefault="003E1902">
      <w:pPr>
        <w:spacing w:after="160"/>
      </w:pPr>
    </w:p>
    <w:p w14:paraId="5DA3A7DF" w14:textId="77777777" w:rsidR="003E1902" w:rsidRDefault="00000000">
      <w:pPr>
        <w:pStyle w:val="Heading2"/>
      </w:pPr>
      <w:r>
        <w:t>2.2 Initial Model Specification</w:t>
      </w:r>
    </w:p>
    <w:p w14:paraId="6A6C105E" w14:textId="77777777" w:rsidR="003E1902" w:rsidRDefault="00000000">
      <w:pPr>
        <w:spacing w:after="160" w:line="276" w:lineRule="auto"/>
        <w:jc w:val="both"/>
      </w:pPr>
      <w:r>
        <w:t>The analysis began with the following multiple regression model, estimated by Ordinary Least Squares (OLS):</w:t>
      </w:r>
    </w:p>
    <w:p w14:paraId="4EBCD7BD" w14:textId="77777777" w:rsidR="003E1902" w:rsidRDefault="00000000">
      <w:pPr>
        <w:shd w:val="clear" w:color="auto" w:fill="F0F4F8"/>
        <w:spacing w:before="120" w:after="120"/>
        <w:jc w:val="center"/>
      </w:pPr>
      <w:r>
        <w:rPr>
          <w:rFonts w:ascii="Cambria Math" w:eastAsia="Cambria Math" w:hAnsi="Cambria Math" w:cs="Cambria Math"/>
          <w:i/>
          <w:iCs/>
          <w:color w:val="0D1B2A"/>
          <w:sz w:val="22"/>
          <w:szCs w:val="22"/>
        </w:rPr>
        <w:t>Private_Consumptionₜ = β₀ + β₁ National_Incomeₜ + β₂ GDPₜ + β₃ GFCFₜ + uₜ</w:t>
      </w:r>
    </w:p>
    <w:p w14:paraId="3DAD5596" w14:textId="77777777" w:rsidR="003E1902" w:rsidRDefault="00000000">
      <w:pPr>
        <w:spacing w:after="160" w:line="276" w:lineRule="auto"/>
        <w:jc w:val="both"/>
      </w:pPr>
      <w:r>
        <w:t>This specification mirrors standard consumption-function models in applied econometrics coursework, and was deliberately chosen to allow direct comparison against textbook diagnostic patterns.</w:t>
      </w:r>
    </w:p>
    <w:p w14:paraId="3DB932DC" w14:textId="77777777" w:rsidR="003E1902" w:rsidRDefault="00000000">
      <w:pPr>
        <w:pStyle w:val="Heading1"/>
      </w:pPr>
      <w:r>
        <w:t>3. Initial Estimation Results</w:t>
      </w:r>
    </w:p>
    <w:p w14:paraId="04E0F3D3" w14:textId="77777777" w:rsidR="003E1902" w:rsidRDefault="00000000">
      <w:pPr>
        <w:spacing w:after="160" w:line="276" w:lineRule="auto"/>
        <w:jc w:val="both"/>
      </w:pPr>
      <w:r>
        <w:t>Table 1 presents the OLS estimates of the initial three-regressor model.</w:t>
      </w:r>
    </w:p>
    <w:p w14:paraId="44F68738" w14:textId="77777777" w:rsidR="003E1902" w:rsidRDefault="003E1902">
      <w:pPr>
        <w:spacing w:after="80"/>
      </w:pPr>
    </w:p>
    <w:p w14:paraId="40AE5792" w14:textId="77777777" w:rsidR="003E1902" w:rsidRDefault="00000000">
      <w:pPr>
        <w:spacing w:after="80"/>
        <w:jc w:val="both"/>
      </w:pPr>
      <w:r>
        <w:rPr>
          <w:b/>
          <w:bCs/>
          <w:color w:val="0D1B2A"/>
        </w:rPr>
        <w:t xml:space="preserve">Table 1: </w:t>
      </w:r>
      <w:r>
        <w:t>Initial OLS Regression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2400"/>
        <w:gridCol w:w="2000"/>
        <w:gridCol w:w="1800"/>
      </w:tblGrid>
      <w:tr w:rsidR="003E1902" w14:paraId="245ED172" w14:textId="77777777">
        <w:tblPrEx>
          <w:tblCellMar>
            <w:top w:w="0" w:type="dxa"/>
            <w:bottom w:w="0" w:type="dxa"/>
          </w:tblCellMar>
        </w:tblPrEx>
        <w:trPr>
          <w:cantSplit/>
          <w:tblHeader/>
        </w:trPr>
        <w:tc>
          <w:tcPr>
            <w:tcW w:w="3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7B6248EA" w14:textId="77777777" w:rsidR="003E1902" w:rsidRDefault="00000000">
            <w:pPr>
              <w:jc w:val="center"/>
            </w:pPr>
            <w:r>
              <w:rPr>
                <w:b/>
                <w:bCs/>
                <w:color w:val="FFFFFF"/>
                <w:sz w:val="19"/>
                <w:szCs w:val="19"/>
              </w:rPr>
              <w:t>Variable</w:t>
            </w:r>
          </w:p>
        </w:tc>
        <w:tc>
          <w:tcPr>
            <w:tcW w:w="24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049420CA" w14:textId="77777777" w:rsidR="003E1902" w:rsidRDefault="00000000">
            <w:pPr>
              <w:jc w:val="center"/>
            </w:pPr>
            <w:r>
              <w:rPr>
                <w:b/>
                <w:bCs/>
                <w:color w:val="FFFFFF"/>
                <w:sz w:val="19"/>
                <w:szCs w:val="19"/>
              </w:rPr>
              <w:t>Coefficient</w:t>
            </w:r>
          </w:p>
        </w:tc>
        <w:tc>
          <w:tcPr>
            <w:tcW w:w="20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41BA8886" w14:textId="77777777" w:rsidR="003E1902" w:rsidRDefault="00000000">
            <w:pPr>
              <w:jc w:val="center"/>
            </w:pPr>
            <w:r>
              <w:rPr>
                <w:b/>
                <w:bCs/>
                <w:color w:val="FFFFFF"/>
                <w:sz w:val="19"/>
                <w:szCs w:val="19"/>
              </w:rPr>
              <w:t>t-Statistic</w:t>
            </w:r>
          </w:p>
        </w:tc>
        <w:tc>
          <w:tcPr>
            <w:tcW w:w="18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C145DCA" w14:textId="77777777" w:rsidR="003E1902" w:rsidRDefault="00000000">
            <w:pPr>
              <w:jc w:val="center"/>
            </w:pPr>
            <w:r>
              <w:rPr>
                <w:b/>
                <w:bCs/>
                <w:color w:val="FFFFFF"/>
                <w:sz w:val="19"/>
                <w:szCs w:val="19"/>
              </w:rPr>
              <w:t>Prob.</w:t>
            </w:r>
          </w:p>
        </w:tc>
      </w:tr>
      <w:tr w:rsidR="003E1902" w14:paraId="12115A38"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495CBB1" w14:textId="77777777" w:rsidR="003E1902" w:rsidRDefault="00000000">
            <w:r>
              <w:rPr>
                <w:b/>
                <w:bCs/>
                <w:sz w:val="19"/>
                <w:szCs w:val="19"/>
              </w:rPr>
              <w:t>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1B437DD" w14:textId="77777777" w:rsidR="003E1902" w:rsidRDefault="00000000">
            <w:pPr>
              <w:jc w:val="center"/>
            </w:pPr>
            <w:r>
              <w:rPr>
                <w:sz w:val="19"/>
                <w:szCs w:val="19"/>
              </w:rPr>
              <w:t>-162,672.2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9D00F12" w14:textId="77777777" w:rsidR="003E1902" w:rsidRDefault="00000000">
            <w:pPr>
              <w:jc w:val="center"/>
            </w:pPr>
            <w:r>
              <w:rPr>
                <w:sz w:val="19"/>
                <w:szCs w:val="19"/>
              </w:rPr>
              <w:t>-2.8259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DDF1410" w14:textId="77777777" w:rsidR="003E1902" w:rsidRDefault="00000000">
            <w:pPr>
              <w:jc w:val="center"/>
            </w:pPr>
            <w:r>
              <w:rPr>
                <w:sz w:val="19"/>
                <w:szCs w:val="19"/>
              </w:rPr>
              <w:t>0.0075</w:t>
            </w:r>
          </w:p>
        </w:tc>
      </w:tr>
      <w:tr w:rsidR="003E1902" w14:paraId="71DCF358"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EBED6DB" w14:textId="77777777" w:rsidR="003E1902" w:rsidRDefault="00000000">
            <w:r>
              <w:rPr>
                <w:b/>
                <w:bCs/>
                <w:sz w:val="19"/>
                <w:szCs w:val="19"/>
              </w:rPr>
              <w:t>National_Income</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A457875" w14:textId="77777777" w:rsidR="003E1902" w:rsidRDefault="00000000">
            <w:pPr>
              <w:jc w:val="center"/>
            </w:pPr>
            <w:r>
              <w:rPr>
                <w:sz w:val="19"/>
                <w:szCs w:val="19"/>
              </w:rPr>
              <w:t>-0.097818</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62B05BC" w14:textId="77777777" w:rsidR="003E1902" w:rsidRDefault="00000000">
            <w:pPr>
              <w:jc w:val="center"/>
            </w:pPr>
            <w:r>
              <w:rPr>
                <w:sz w:val="19"/>
                <w:szCs w:val="19"/>
              </w:rPr>
              <w:t>-0.6948</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B87BFFD" w14:textId="77777777" w:rsidR="003E1902" w:rsidRDefault="00000000">
            <w:pPr>
              <w:jc w:val="center"/>
            </w:pPr>
            <w:r>
              <w:rPr>
                <w:sz w:val="19"/>
                <w:szCs w:val="19"/>
              </w:rPr>
              <w:t>0.4914</w:t>
            </w:r>
          </w:p>
        </w:tc>
      </w:tr>
      <w:tr w:rsidR="003E1902" w14:paraId="44068B03"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4707E24" w14:textId="77777777" w:rsidR="003E1902" w:rsidRDefault="00000000">
            <w:r>
              <w:rPr>
                <w:b/>
                <w:bCs/>
                <w:sz w:val="19"/>
                <w:szCs w:val="19"/>
              </w:rPr>
              <w:t>GDP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AA3F8A1" w14:textId="77777777" w:rsidR="003E1902" w:rsidRDefault="00000000">
            <w:pPr>
              <w:jc w:val="center"/>
            </w:pPr>
            <w:r>
              <w:rPr>
                <w:sz w:val="19"/>
                <w:szCs w:val="19"/>
              </w:rPr>
              <w:t>0.904226</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F861240" w14:textId="77777777" w:rsidR="003E1902" w:rsidRDefault="00000000">
            <w:pPr>
              <w:jc w:val="center"/>
            </w:pPr>
            <w:r>
              <w:rPr>
                <w:sz w:val="19"/>
                <w:szCs w:val="19"/>
              </w:rPr>
              <w:t>5.2834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5771252" w14:textId="77777777" w:rsidR="003E1902" w:rsidRDefault="00000000">
            <w:pPr>
              <w:jc w:val="center"/>
            </w:pPr>
            <w:r>
              <w:rPr>
                <w:sz w:val="19"/>
                <w:szCs w:val="19"/>
              </w:rPr>
              <w:t>0.0000</w:t>
            </w:r>
          </w:p>
        </w:tc>
      </w:tr>
      <w:tr w:rsidR="003E1902" w14:paraId="7AEE3047"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A0FC6E9" w14:textId="77777777" w:rsidR="003E1902" w:rsidRDefault="00000000">
            <w:r>
              <w:rPr>
                <w:b/>
                <w:bCs/>
                <w:sz w:val="19"/>
                <w:szCs w:val="19"/>
              </w:rPr>
              <w:t>GFCF</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5A4EA3CC" w14:textId="77777777" w:rsidR="003E1902" w:rsidRDefault="00000000">
            <w:pPr>
              <w:jc w:val="center"/>
            </w:pPr>
            <w:r>
              <w:rPr>
                <w:sz w:val="19"/>
                <w:szCs w:val="19"/>
              </w:rPr>
              <w:t>0.100317</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5EEAA12" w14:textId="77777777" w:rsidR="003E1902" w:rsidRDefault="00000000">
            <w:pPr>
              <w:jc w:val="center"/>
            </w:pPr>
            <w:r>
              <w:rPr>
                <w:sz w:val="19"/>
                <w:szCs w:val="19"/>
              </w:rPr>
              <w:t>0.3836</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FFF29A9" w14:textId="77777777" w:rsidR="003E1902" w:rsidRDefault="00000000">
            <w:pPr>
              <w:jc w:val="center"/>
            </w:pPr>
            <w:r>
              <w:rPr>
                <w:sz w:val="19"/>
                <w:szCs w:val="19"/>
              </w:rPr>
              <w:t>0.7034</w:t>
            </w:r>
          </w:p>
        </w:tc>
      </w:tr>
    </w:tbl>
    <w:p w14:paraId="1EBF059D" w14:textId="77777777" w:rsidR="003E1902" w:rsidRDefault="003E1902">
      <w:pPr>
        <w:spacing w:after="120"/>
      </w:pPr>
    </w:p>
    <w:p w14:paraId="21470837" w14:textId="77777777" w:rsidR="003E1902" w:rsidRDefault="00000000">
      <w:pPr>
        <w:spacing w:after="160" w:line="276" w:lineRule="auto"/>
        <w:jc w:val="both"/>
      </w:pPr>
      <w:r>
        <w:t>R² = 0.999588, Adjusted R² = 0.999556, F-statistic = 30,741.58 (p = 0.000000).</w:t>
      </w:r>
    </w:p>
    <w:p w14:paraId="3D12F7F4" w14:textId="77777777" w:rsidR="003E1902" w:rsidRDefault="00000000">
      <w:pPr>
        <w:spacing w:after="160" w:line="276" w:lineRule="auto"/>
        <w:jc w:val="both"/>
      </w:pPr>
      <w:r>
        <w:t xml:space="preserve">Despite an extremely high overall fit and a highly significant F-statistic, only one of the three regressors — GDP — is individually statistically significant at the 5% level. Both National_Income (p = 0.4914) and GFCF (p = 0.7034) are statistically insignificant, and National_Income carries a theoretically </w:t>
      </w:r>
      <w:r>
        <w:lastRenderedPageBreak/>
        <w:t>implausible negative sign. This combination of high overall fit, joint significance, but individual insignificance is the classical symptom of multicollinearity.</w:t>
      </w:r>
    </w:p>
    <w:p w14:paraId="1BBF1A8B" w14:textId="77777777" w:rsidR="003E1902" w:rsidRDefault="00000000">
      <w:pPr>
        <w:pStyle w:val="Heading1"/>
      </w:pPr>
      <w:r>
        <w:t>4. Diagnostic Testing I: Multicollinearity</w:t>
      </w:r>
    </w:p>
    <w:p w14:paraId="0D6A043E" w14:textId="77777777" w:rsidR="003E1902" w:rsidRDefault="00000000">
      <w:pPr>
        <w:pStyle w:val="Heading2"/>
      </w:pPr>
      <w:r>
        <w:t>4.1 Variance Inflation Factor Results</w:t>
      </w:r>
    </w:p>
    <w:p w14:paraId="37316569" w14:textId="77777777" w:rsidR="003E1902" w:rsidRDefault="00000000">
      <w:pPr>
        <w:spacing w:after="160" w:line="276" w:lineRule="auto"/>
        <w:jc w:val="both"/>
      </w:pPr>
      <w:r>
        <w:t>To formally confirm the suspected multicollinearity, Variance Inflation Factors (VIF) were computed for each regressor.</w:t>
      </w:r>
    </w:p>
    <w:p w14:paraId="7D0C5165" w14:textId="77777777" w:rsidR="003E1902" w:rsidRDefault="003E1902">
      <w:pPr>
        <w:spacing w:after="80"/>
      </w:pPr>
    </w:p>
    <w:p w14:paraId="5C9B913E" w14:textId="77777777" w:rsidR="003E1902" w:rsidRDefault="00000000">
      <w:pPr>
        <w:spacing w:after="80"/>
        <w:jc w:val="both"/>
      </w:pPr>
      <w:r>
        <w:rPr>
          <w:b/>
          <w:bCs/>
          <w:color w:val="0D1B2A"/>
        </w:rPr>
        <w:t xml:space="preserve">Table 2: </w:t>
      </w:r>
      <w:r>
        <w:t>Variance Inflation Factors — Initial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
      <w:tr w:rsidR="003E1902" w14:paraId="6786C390" w14:textId="77777777">
        <w:tblPrEx>
          <w:tblCellMar>
            <w:top w:w="0" w:type="dxa"/>
            <w:bottom w:w="0" w:type="dxa"/>
          </w:tblCellMar>
        </w:tblPrEx>
        <w:trPr>
          <w:cantSplit/>
          <w:tblHeader/>
        </w:trPr>
        <w:tc>
          <w:tcPr>
            <w:tcW w:w="24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571FD39C" w14:textId="77777777" w:rsidR="003E1902" w:rsidRDefault="00000000">
            <w:pPr>
              <w:jc w:val="center"/>
            </w:pPr>
            <w:r>
              <w:rPr>
                <w:b/>
                <w:bCs/>
                <w:color w:val="FFFFFF"/>
                <w:sz w:val="19"/>
                <w:szCs w:val="19"/>
              </w:rPr>
              <w:t>Variable</w:t>
            </w:r>
          </w:p>
        </w:tc>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7B05EA93" w14:textId="77777777" w:rsidR="003E1902" w:rsidRDefault="00000000">
            <w:pPr>
              <w:jc w:val="center"/>
            </w:pPr>
            <w:r>
              <w:rPr>
                <w:b/>
                <w:bCs/>
                <w:color w:val="FFFFFF"/>
                <w:sz w:val="19"/>
                <w:szCs w:val="19"/>
              </w:rPr>
              <w:t>Centered VIF</w:t>
            </w:r>
          </w:p>
        </w:tc>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D05009D" w14:textId="77777777" w:rsidR="003E1902" w:rsidRDefault="00000000">
            <w:pPr>
              <w:jc w:val="center"/>
            </w:pPr>
            <w:r>
              <w:rPr>
                <w:b/>
                <w:bCs/>
                <w:color w:val="FFFFFF"/>
                <w:sz w:val="19"/>
                <w:szCs w:val="19"/>
              </w:rPr>
              <w:t>Tolerance</w:t>
            </w:r>
          </w:p>
        </w:tc>
        <w:tc>
          <w:tcPr>
            <w:tcW w:w="25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33F56093" w14:textId="77777777" w:rsidR="003E1902" w:rsidRDefault="00000000">
            <w:pPr>
              <w:jc w:val="center"/>
            </w:pPr>
            <w:r>
              <w:rPr>
                <w:b/>
                <w:bCs/>
                <w:color w:val="FFFFFF"/>
                <w:sz w:val="19"/>
                <w:szCs w:val="19"/>
              </w:rPr>
              <w:t>Severity</w:t>
            </w:r>
          </w:p>
        </w:tc>
      </w:tr>
      <w:tr w:rsidR="003E1902" w14:paraId="058C7D82"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8095530" w14:textId="77777777" w:rsidR="003E1902" w:rsidRDefault="00000000">
            <w:r>
              <w:rPr>
                <w:b/>
                <w:bCs/>
                <w:sz w:val="19"/>
                <w:szCs w:val="19"/>
              </w:rPr>
              <w:t>National_Income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915DF2A" w14:textId="77777777" w:rsidR="003E1902" w:rsidRDefault="00000000">
            <w:pPr>
              <w:jc w:val="center"/>
            </w:pPr>
            <w:r>
              <w:rPr>
                <w:sz w:val="19"/>
                <w:szCs w:val="19"/>
              </w:rPr>
              <w:t>3,199.39</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71F2819" w14:textId="77777777" w:rsidR="003E1902" w:rsidRDefault="00000000">
            <w:pPr>
              <w:jc w:val="center"/>
            </w:pPr>
            <w:r>
              <w:rPr>
                <w:sz w:val="19"/>
                <w:szCs w:val="19"/>
              </w:rPr>
              <w:t>0.00031</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15218C1" w14:textId="77777777" w:rsidR="003E1902" w:rsidRDefault="00000000">
            <w:pPr>
              <w:jc w:val="center"/>
            </w:pPr>
            <w:r>
              <w:rPr>
                <w:sz w:val="19"/>
                <w:szCs w:val="19"/>
              </w:rPr>
              <w:t>Catastrophic</w:t>
            </w:r>
          </w:p>
        </w:tc>
      </w:tr>
      <w:tr w:rsidR="003E1902" w14:paraId="78A49858"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9B78C16" w14:textId="77777777" w:rsidR="003E1902" w:rsidRDefault="00000000">
            <w:r>
              <w:rPr>
                <w:b/>
                <w:bCs/>
                <w:sz w:val="19"/>
                <w:szCs w:val="19"/>
              </w:rPr>
              <w:t>GDP</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1861A1C" w14:textId="77777777" w:rsidR="003E1902" w:rsidRDefault="00000000">
            <w:pPr>
              <w:jc w:val="center"/>
            </w:pPr>
            <w:r>
              <w:rPr>
                <w:sz w:val="19"/>
                <w:szCs w:val="19"/>
              </w:rPr>
              <w:t>4,086.98</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0A47039" w14:textId="77777777" w:rsidR="003E1902" w:rsidRDefault="00000000">
            <w:pPr>
              <w:jc w:val="center"/>
            </w:pPr>
            <w:r>
              <w:rPr>
                <w:sz w:val="19"/>
                <w:szCs w:val="19"/>
              </w:rPr>
              <w:t>0.00024</w:t>
            </w:r>
          </w:p>
        </w:tc>
        <w:tc>
          <w:tcPr>
            <w:tcW w:w="25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F72228F" w14:textId="77777777" w:rsidR="003E1902" w:rsidRDefault="00000000">
            <w:pPr>
              <w:jc w:val="center"/>
            </w:pPr>
            <w:r>
              <w:rPr>
                <w:sz w:val="19"/>
                <w:szCs w:val="19"/>
              </w:rPr>
              <w:t>Catastrophic</w:t>
            </w:r>
          </w:p>
        </w:tc>
      </w:tr>
      <w:tr w:rsidR="003E1902" w14:paraId="1392E68C"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D756459" w14:textId="77777777" w:rsidR="003E1902" w:rsidRDefault="00000000">
            <w:r>
              <w:rPr>
                <w:b/>
                <w:bCs/>
                <w:sz w:val="19"/>
                <w:szCs w:val="19"/>
              </w:rPr>
              <w:t>GFCF</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B979840" w14:textId="77777777" w:rsidR="003E1902" w:rsidRDefault="00000000">
            <w:pPr>
              <w:jc w:val="center"/>
            </w:pPr>
            <w:r>
              <w:rPr>
                <w:sz w:val="19"/>
                <w:szCs w:val="19"/>
              </w:rPr>
              <w:t>185.63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1B8BB00" w14:textId="77777777" w:rsidR="003E1902" w:rsidRDefault="00000000">
            <w:pPr>
              <w:jc w:val="center"/>
            </w:pPr>
            <w:r>
              <w:rPr>
                <w:sz w:val="19"/>
                <w:szCs w:val="19"/>
              </w:rPr>
              <w:t>0.00539</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6EAAA45" w14:textId="77777777" w:rsidR="003E1902" w:rsidRDefault="00000000">
            <w:pPr>
              <w:jc w:val="center"/>
            </w:pPr>
            <w:r>
              <w:rPr>
                <w:sz w:val="19"/>
                <w:szCs w:val="19"/>
              </w:rPr>
              <w:t>Severe</w:t>
            </w:r>
          </w:p>
        </w:tc>
      </w:tr>
    </w:tbl>
    <w:p w14:paraId="05A34C4C" w14:textId="77777777" w:rsidR="003E1902" w:rsidRDefault="003E1902">
      <w:pPr>
        <w:spacing w:after="160"/>
      </w:pPr>
    </w:p>
    <w:p w14:paraId="64B2C55E" w14:textId="77777777" w:rsidR="003E1902" w:rsidRDefault="00000000">
      <w:pPr>
        <w:spacing w:after="160" w:line="276" w:lineRule="auto"/>
        <w:jc w:val="both"/>
      </w:pPr>
      <w:r>
        <w:t>All three VIF values are far in excess of the conventional severity threshold of 10. The extreme values for National_Income and GDP (exceeding 3,000) reflect a structural feature of national income accounting: National Income and GDP differ only by minor adjustment items (depreciation, indirect taxes, and net factor income from abroad) and are therefore near-linearly dependent over a 42-year sample. Including both variables in a single regression is analogous to including the same underlying quantity measured twice.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1902" w14:paraId="31725C82" w14:textId="77777777">
        <w:tblPrEx>
          <w:tblCellMar>
            <w:top w:w="0" w:type="dxa"/>
            <w:bottom w:w="0" w:type="dxa"/>
          </w:tblCellMar>
        </w:tblPrEx>
        <w:tc>
          <w:tcPr>
            <w:tcW w:w="9360" w:type="dxa"/>
            <w:tcBorders>
              <w:top w:val="single" w:sz="12" w:space="0" w:color="C0392B"/>
              <w:left w:val="single" w:sz="12" w:space="0" w:color="C0392B"/>
              <w:bottom w:val="single" w:sz="12" w:space="0" w:color="C0392B"/>
              <w:right w:val="single" w:sz="12" w:space="0" w:color="C0392B"/>
            </w:tcBorders>
            <w:shd w:val="clear" w:color="auto" w:fill="FDEDEC"/>
            <w:tcMar>
              <w:top w:w="140" w:type="dxa"/>
              <w:left w:w="180" w:type="dxa"/>
              <w:bottom w:w="140" w:type="dxa"/>
              <w:right w:w="180" w:type="dxa"/>
            </w:tcMar>
          </w:tcPr>
          <w:p w14:paraId="394A851C" w14:textId="77777777" w:rsidR="003E1902" w:rsidRDefault="00000000">
            <w:pPr>
              <w:spacing w:after="80"/>
            </w:pPr>
            <w:r>
              <w:rPr>
                <w:b/>
                <w:bCs/>
                <w:color w:val="C0392B"/>
              </w:rPr>
              <w:t>Diagnostic Conclusion</w:t>
            </w:r>
          </w:p>
          <w:p w14:paraId="7AE15477" w14:textId="77777777" w:rsidR="003E1902" w:rsidRDefault="00000000">
            <w:pPr>
              <w:jc w:val="both"/>
            </w:pPr>
            <w:r>
              <w:rPr>
                <w:sz w:val="20"/>
                <w:szCs w:val="20"/>
              </w:rPr>
              <w:t>CLRM Assumption A7 (no perfect multicollinearity) is severely violated. The coefficient estimates in the initial model, particularly the negative and insignificant National_Income coefficient, cannot be interpreted as genuine economic relationships and are statistical artefacts of the collinearity between regressors.</w:t>
            </w:r>
          </w:p>
        </w:tc>
      </w:tr>
    </w:tbl>
    <w:p w14:paraId="0B53A3B2" w14:textId="77777777" w:rsidR="003E1902" w:rsidRDefault="003E1902">
      <w:pPr>
        <w:spacing w:after="200"/>
      </w:pPr>
    </w:p>
    <w:p w14:paraId="22BBAD8C" w14:textId="77777777" w:rsidR="003E1902" w:rsidRDefault="00000000">
      <w:pPr>
        <w:pStyle w:val="Heading2"/>
      </w:pPr>
      <w:r>
        <w:t>4.2 Remedial Action</w:t>
      </w:r>
    </w:p>
    <w:p w14:paraId="14FD8B16" w14:textId="77777777" w:rsidR="003E1902" w:rsidRDefault="00000000">
      <w:pPr>
        <w:spacing w:after="160" w:line="276" w:lineRule="auto"/>
        <w:jc w:val="both"/>
      </w:pPr>
      <w:r>
        <w:t>Following standard remedial practice for severe multicollinearity, National_Income was removed from the model on the grounds that it is conceptually and statistically redundant with GDP. The model was then re-estimated as:</w:t>
      </w:r>
    </w:p>
    <w:p w14:paraId="5DCD7972" w14:textId="77777777" w:rsidR="003E1902" w:rsidRDefault="00000000">
      <w:pPr>
        <w:shd w:val="clear" w:color="auto" w:fill="F0F4F8"/>
        <w:spacing w:before="120" w:after="120"/>
        <w:jc w:val="center"/>
      </w:pPr>
      <w:r>
        <w:rPr>
          <w:rFonts w:ascii="Cambria Math" w:eastAsia="Cambria Math" w:hAnsi="Cambria Math" w:cs="Cambria Math"/>
          <w:i/>
          <w:iCs/>
          <w:color w:val="0D1B2A"/>
          <w:sz w:val="22"/>
          <w:szCs w:val="22"/>
        </w:rPr>
        <w:t>Private_Consumptionₜ = β₀ + β₁ GDPₜ + β₂ GFCFₜ + uₜ</w:t>
      </w:r>
    </w:p>
    <w:p w14:paraId="2EB8FBEF" w14:textId="77777777" w:rsidR="003E1902" w:rsidRDefault="003E1902">
      <w:pPr>
        <w:spacing w:after="80"/>
      </w:pPr>
    </w:p>
    <w:p w14:paraId="52B1947B" w14:textId="77777777" w:rsidR="00AE3490" w:rsidRDefault="00AE3490">
      <w:pPr>
        <w:spacing w:after="80"/>
      </w:pPr>
    </w:p>
    <w:p w14:paraId="0FAB2DAA" w14:textId="77777777" w:rsidR="00AE3490" w:rsidRDefault="00AE3490">
      <w:pPr>
        <w:spacing w:after="80"/>
      </w:pPr>
    </w:p>
    <w:p w14:paraId="621C5629" w14:textId="77777777" w:rsidR="00AE3490" w:rsidRDefault="00AE3490">
      <w:pPr>
        <w:spacing w:after="80"/>
      </w:pPr>
    </w:p>
    <w:p w14:paraId="62624458" w14:textId="77777777" w:rsidR="00AE3490" w:rsidRDefault="00AE3490">
      <w:pPr>
        <w:spacing w:after="80"/>
      </w:pPr>
    </w:p>
    <w:p w14:paraId="58D0FA2E" w14:textId="77777777" w:rsidR="00AE3490" w:rsidRDefault="00AE3490">
      <w:pPr>
        <w:spacing w:after="80"/>
      </w:pPr>
    </w:p>
    <w:p w14:paraId="09A5BA6C" w14:textId="77777777" w:rsidR="003E1902" w:rsidRDefault="00000000">
      <w:pPr>
        <w:spacing w:after="80"/>
        <w:jc w:val="both"/>
      </w:pPr>
      <w:r>
        <w:rPr>
          <w:b/>
          <w:bCs/>
          <w:color w:val="0D1B2A"/>
        </w:rPr>
        <w:lastRenderedPageBreak/>
        <w:t xml:space="preserve">Table 3: </w:t>
      </w:r>
      <w:r>
        <w:t>OLS Results After Removing National_Income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60"/>
        <w:gridCol w:w="1800"/>
        <w:gridCol w:w="1400"/>
        <w:gridCol w:w="1600"/>
      </w:tblGrid>
      <w:tr w:rsidR="003E1902" w14:paraId="5CAAD354" w14:textId="77777777">
        <w:tblPrEx>
          <w:tblCellMar>
            <w:top w:w="0" w:type="dxa"/>
            <w:bottom w:w="0" w:type="dxa"/>
          </w:tblCellMar>
        </w:tblPrEx>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35ED765C" w14:textId="77777777" w:rsidR="003E1902" w:rsidRDefault="00000000">
            <w:pPr>
              <w:jc w:val="center"/>
            </w:pPr>
            <w:r>
              <w:rPr>
                <w:b/>
                <w:bCs/>
                <w:color w:val="FFFFFF"/>
                <w:sz w:val="19"/>
                <w:szCs w:val="19"/>
              </w:rPr>
              <w:t>Variable</w:t>
            </w:r>
          </w:p>
        </w:tc>
        <w:tc>
          <w:tcPr>
            <w:tcW w:w="23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71E278F1" w14:textId="77777777" w:rsidR="003E1902" w:rsidRDefault="00000000">
            <w:pPr>
              <w:jc w:val="center"/>
            </w:pPr>
            <w:r>
              <w:rPr>
                <w:b/>
                <w:bCs/>
                <w:color w:val="FFFFFF"/>
                <w:sz w:val="19"/>
                <w:szCs w:val="19"/>
              </w:rPr>
              <w:t>Coefficient</w:t>
            </w:r>
          </w:p>
        </w:tc>
        <w:tc>
          <w:tcPr>
            <w:tcW w:w="18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1846A75F" w14:textId="77777777" w:rsidR="003E1902" w:rsidRDefault="00000000">
            <w:pPr>
              <w:jc w:val="center"/>
            </w:pPr>
            <w:r>
              <w:rPr>
                <w:b/>
                <w:bCs/>
                <w:color w:val="FFFFFF"/>
                <w:sz w:val="19"/>
                <w:szCs w:val="19"/>
              </w:rPr>
              <w:t>t-Statistic</w:t>
            </w:r>
          </w:p>
        </w:tc>
        <w:tc>
          <w:tcPr>
            <w:tcW w:w="14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698F97B0" w14:textId="77777777" w:rsidR="003E1902" w:rsidRDefault="00000000">
            <w:pPr>
              <w:jc w:val="center"/>
            </w:pPr>
            <w:r>
              <w:rPr>
                <w:b/>
                <w:bCs/>
                <w:color w:val="FFFFFF"/>
                <w:sz w:val="19"/>
                <w:szCs w:val="19"/>
              </w:rPr>
              <w:t>Prob.</w:t>
            </w:r>
          </w:p>
        </w:tc>
        <w:tc>
          <w:tcPr>
            <w:tcW w:w="16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44BB3346" w14:textId="77777777" w:rsidR="003E1902" w:rsidRDefault="00000000">
            <w:pPr>
              <w:jc w:val="center"/>
            </w:pPr>
            <w:r>
              <w:rPr>
                <w:b/>
                <w:bCs/>
                <w:color w:val="FFFFFF"/>
                <w:sz w:val="19"/>
                <w:szCs w:val="19"/>
              </w:rPr>
              <w:t>VIF</w:t>
            </w:r>
          </w:p>
        </w:tc>
      </w:tr>
      <w:tr w:rsidR="003E1902" w14:paraId="511E366F" w14:textId="77777777">
        <w:tblPrEx>
          <w:tblCellMar>
            <w:top w:w="0" w:type="dxa"/>
            <w:bottom w:w="0" w:type="dxa"/>
          </w:tblCellMar>
        </w:tblPrEx>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07A219F" w14:textId="77777777" w:rsidR="003E1902" w:rsidRDefault="00000000">
            <w:r>
              <w:rPr>
                <w:b/>
                <w:bCs/>
                <w:sz w:val="19"/>
                <w:szCs w:val="19"/>
              </w:rPr>
              <w:t>C</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8689E04" w14:textId="77777777" w:rsidR="003E1902" w:rsidRDefault="00000000">
            <w:pPr>
              <w:jc w:val="center"/>
            </w:pPr>
            <w:r>
              <w:rPr>
                <w:sz w:val="19"/>
                <w:szCs w:val="19"/>
              </w:rPr>
              <w:t>-140,036.5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082BD58" w14:textId="77777777" w:rsidR="003E1902" w:rsidRDefault="00000000">
            <w:pPr>
              <w:jc w:val="center"/>
            </w:pPr>
            <w:r>
              <w:rPr>
                <w:sz w:val="19"/>
                <w:szCs w:val="19"/>
              </w:rPr>
              <w:t>-2.9705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2A6B429" w14:textId="77777777" w:rsidR="003E1902" w:rsidRDefault="00000000">
            <w:pPr>
              <w:jc w:val="center"/>
            </w:pPr>
            <w:r>
              <w:rPr>
                <w:sz w:val="19"/>
                <w:szCs w:val="19"/>
              </w:rPr>
              <w:t>0.0051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05A3E8A" w14:textId="77777777" w:rsidR="003E1902" w:rsidRDefault="00000000">
            <w:pPr>
              <w:jc w:val="center"/>
            </w:pPr>
            <w:r>
              <w:rPr>
                <w:sz w:val="19"/>
                <w:szCs w:val="19"/>
              </w:rPr>
              <w:t>—</w:t>
            </w:r>
          </w:p>
        </w:tc>
      </w:tr>
      <w:tr w:rsidR="003E1902" w14:paraId="19A54BE1" w14:textId="77777777">
        <w:tblPrEx>
          <w:tblCellMar>
            <w:top w:w="0" w:type="dxa"/>
            <w:bottom w:w="0" w:type="dxa"/>
          </w:tblCellMar>
        </w:tblPrEx>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F1B155F" w14:textId="77777777" w:rsidR="003E1902" w:rsidRDefault="00000000">
            <w:r>
              <w:rPr>
                <w:b/>
                <w:bCs/>
                <w:sz w:val="19"/>
                <w:szCs w:val="19"/>
              </w:rPr>
              <w:t>GDP</w:t>
            </w:r>
          </w:p>
        </w:tc>
        <w:tc>
          <w:tcPr>
            <w:tcW w:w="23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D0F9735" w14:textId="77777777" w:rsidR="003E1902" w:rsidRDefault="00000000">
            <w:pPr>
              <w:jc w:val="center"/>
            </w:pPr>
            <w:r>
              <w:rPr>
                <w:sz w:val="19"/>
                <w:szCs w:val="19"/>
              </w:rPr>
              <w:t>0.787469</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A28A0D8" w14:textId="77777777" w:rsidR="003E1902" w:rsidRDefault="00000000">
            <w:pPr>
              <w:jc w:val="center"/>
            </w:pPr>
            <w:r>
              <w:rPr>
                <w:sz w:val="19"/>
                <w:szCs w:val="19"/>
              </w:rPr>
              <w:t>24.4511</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3AF8173" w14:textId="77777777" w:rsidR="003E1902" w:rsidRDefault="00000000">
            <w:pPr>
              <w:jc w:val="center"/>
            </w:pPr>
            <w:r>
              <w:rPr>
                <w:sz w:val="19"/>
                <w:szCs w:val="19"/>
              </w:rPr>
              <w:t>0.0000</w:t>
            </w:r>
          </w:p>
        </w:tc>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F05B95E" w14:textId="77777777" w:rsidR="003E1902" w:rsidRDefault="00000000">
            <w:pPr>
              <w:jc w:val="center"/>
            </w:pPr>
            <w:r>
              <w:rPr>
                <w:sz w:val="19"/>
                <w:szCs w:val="19"/>
              </w:rPr>
              <w:t>146.67</w:t>
            </w:r>
          </w:p>
        </w:tc>
      </w:tr>
      <w:tr w:rsidR="003E1902" w14:paraId="3B2F553A" w14:textId="77777777">
        <w:tblPrEx>
          <w:tblCellMar>
            <w:top w:w="0" w:type="dxa"/>
            <w:bottom w:w="0" w:type="dxa"/>
          </w:tblCellMar>
        </w:tblPrEx>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55CAC9C" w14:textId="77777777" w:rsidR="003E1902" w:rsidRDefault="00000000">
            <w:r>
              <w:rPr>
                <w:b/>
                <w:bCs/>
                <w:sz w:val="19"/>
                <w:szCs w:val="19"/>
              </w:rPr>
              <w:t>GFCF</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F56CD83" w14:textId="77777777" w:rsidR="003E1902" w:rsidRDefault="00000000">
            <w:pPr>
              <w:jc w:val="center"/>
            </w:pPr>
            <w:r>
              <w:rPr>
                <w:sz w:val="19"/>
                <w:szCs w:val="19"/>
              </w:rPr>
              <w:t>0.183556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01709B5" w14:textId="77777777" w:rsidR="003E1902" w:rsidRDefault="00000000">
            <w:pPr>
              <w:jc w:val="center"/>
            </w:pPr>
            <w:r>
              <w:rPr>
                <w:sz w:val="19"/>
                <w:szCs w:val="19"/>
              </w:rPr>
              <w:t>0.7949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EDC4CFB" w14:textId="77777777" w:rsidR="003E1902" w:rsidRDefault="00000000">
            <w:pPr>
              <w:jc w:val="center"/>
            </w:pPr>
            <w:r>
              <w:rPr>
                <w:sz w:val="19"/>
                <w:szCs w:val="19"/>
              </w:rPr>
              <w:t>0.4315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482060F" w14:textId="77777777" w:rsidR="003E1902" w:rsidRDefault="00000000">
            <w:pPr>
              <w:jc w:val="center"/>
            </w:pPr>
            <w:r>
              <w:rPr>
                <w:sz w:val="19"/>
                <w:szCs w:val="19"/>
              </w:rPr>
              <w:t>146.67</w:t>
            </w:r>
          </w:p>
        </w:tc>
      </w:tr>
    </w:tbl>
    <w:p w14:paraId="21E55B94" w14:textId="77777777" w:rsidR="003E1902" w:rsidRDefault="003E1902">
      <w:pPr>
        <w:spacing w:after="160"/>
      </w:pPr>
    </w:p>
    <w:p w14:paraId="76F6F782" w14:textId="77777777" w:rsidR="003E1902" w:rsidRDefault="00000000">
      <w:pPr>
        <w:spacing w:after="160" w:line="276" w:lineRule="auto"/>
        <w:jc w:val="both"/>
      </w:pPr>
      <w:r>
        <w:t>Removing National_Income reduced GDP and GFCF's VIF from over 4,000 to 146.67 — a substantial improvement, though still well above the threshold of 10. GFCF remains statistically insignificant. This is structurally expected: GFCF (gross investment) is itself an additive component of GDP under the national income identity (GDP = C + I + G + NX), so the two variables retain a mechanical, scale-driven correlation even after removing the more severely collinear National_Income series.</w:t>
      </w:r>
    </w:p>
    <w:p w14:paraId="7B821FA6" w14:textId="77777777" w:rsidR="003E1902" w:rsidRDefault="00000000">
      <w:pPr>
        <w:pStyle w:val="Heading2"/>
      </w:pPr>
      <w:r>
        <w:t>4.3 Final Remedy: Ratio Transformation</w:t>
      </w:r>
    </w:p>
    <w:p w14:paraId="4A051306" w14:textId="77777777" w:rsidR="003E1902" w:rsidRDefault="00000000">
      <w:pPr>
        <w:spacing w:after="160" w:line="276" w:lineRule="auto"/>
        <w:jc w:val="both"/>
      </w:pPr>
      <w:r>
        <w:t>To resolve the residual collinearity between GDP and GFCF, GFCF was transformed from an absolute level into a relative measure — the investment-to-GDP ratio (INV_RATE = GFCF / GDP). This transformation is a standard remedy for multicollinearity arising from two variables sharing a common scale, since the ratio removes the shared trend while preserving the economically meaningful information about the relative weight of investment in the economy.</w:t>
      </w:r>
    </w:p>
    <w:p w14:paraId="3FB7A06D" w14:textId="77777777" w:rsidR="003E1902" w:rsidRDefault="00000000">
      <w:pPr>
        <w:shd w:val="clear" w:color="auto" w:fill="F0F4F8"/>
        <w:spacing w:before="120" w:after="120"/>
        <w:jc w:val="center"/>
      </w:pPr>
      <w:r>
        <w:rPr>
          <w:rFonts w:ascii="Cambria Math" w:eastAsia="Cambria Math" w:hAnsi="Cambria Math" w:cs="Cambria Math"/>
          <w:i/>
          <w:iCs/>
          <w:color w:val="0D1B2A"/>
          <w:sz w:val="22"/>
          <w:szCs w:val="22"/>
        </w:rPr>
        <w:t>Private_Consumptionₜ = β₀ + β₁ GDPₜ + β₂ INV_RATEₜ + uₜ</w:t>
      </w:r>
    </w:p>
    <w:p w14:paraId="029247DF" w14:textId="77777777" w:rsidR="003E1902" w:rsidRDefault="003E1902">
      <w:pPr>
        <w:spacing w:after="80"/>
      </w:pPr>
    </w:p>
    <w:p w14:paraId="40DBFA6C" w14:textId="77777777" w:rsidR="003E1902" w:rsidRDefault="00000000">
      <w:pPr>
        <w:spacing w:after="80"/>
        <w:jc w:val="both"/>
      </w:pPr>
      <w:r>
        <w:rPr>
          <w:b/>
          <w:bCs/>
          <w:color w:val="0D1B2A"/>
        </w:rPr>
        <w:t xml:space="preserve">Table 4: </w:t>
      </w:r>
      <w:r>
        <w:t>Variance Inflation Factors — Final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E1902" w14:paraId="4D5E5693" w14:textId="77777777">
        <w:tblPrEx>
          <w:tblCellMar>
            <w:top w:w="0" w:type="dxa"/>
            <w:bottom w:w="0" w:type="dxa"/>
          </w:tblCellMar>
        </w:tblPrEx>
        <w:trPr>
          <w:cantSplit/>
          <w:tblHeader/>
        </w:trPr>
        <w:tc>
          <w:tcPr>
            <w:tcW w:w="312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5222D4DB" w14:textId="77777777" w:rsidR="003E1902" w:rsidRDefault="00000000">
            <w:pPr>
              <w:jc w:val="center"/>
            </w:pPr>
            <w:r>
              <w:rPr>
                <w:b/>
                <w:bCs/>
                <w:color w:val="FFFFFF"/>
                <w:sz w:val="19"/>
                <w:szCs w:val="19"/>
              </w:rPr>
              <w:t>Variable</w:t>
            </w:r>
          </w:p>
        </w:tc>
        <w:tc>
          <w:tcPr>
            <w:tcW w:w="312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1D4CBB50" w14:textId="77777777" w:rsidR="003E1902" w:rsidRDefault="00000000">
            <w:pPr>
              <w:jc w:val="center"/>
            </w:pPr>
            <w:r>
              <w:rPr>
                <w:b/>
                <w:bCs/>
                <w:color w:val="FFFFFF"/>
                <w:sz w:val="19"/>
                <w:szCs w:val="19"/>
              </w:rPr>
              <w:t>Centered VIF</w:t>
            </w:r>
          </w:p>
        </w:tc>
        <w:tc>
          <w:tcPr>
            <w:tcW w:w="312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3BAB92A" w14:textId="77777777" w:rsidR="003E1902" w:rsidRDefault="00000000">
            <w:pPr>
              <w:jc w:val="center"/>
            </w:pPr>
            <w:r>
              <w:rPr>
                <w:b/>
                <w:bCs/>
                <w:color w:val="FFFFFF"/>
                <w:sz w:val="19"/>
                <w:szCs w:val="19"/>
              </w:rPr>
              <w:t>Severity</w:t>
            </w:r>
          </w:p>
        </w:tc>
      </w:tr>
      <w:tr w:rsidR="003E1902" w14:paraId="30B461C4" w14:textId="77777777">
        <w:tblPrEx>
          <w:tblCellMar>
            <w:top w:w="0" w:type="dxa"/>
            <w:bottom w:w="0" w:type="dxa"/>
          </w:tblCellMar>
        </w:tblPrEx>
        <w:trPr>
          <w:cantSplit/>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72C28D5" w14:textId="77777777" w:rsidR="003E1902" w:rsidRDefault="00000000">
            <w:r>
              <w:rPr>
                <w:b/>
                <w:bCs/>
                <w:sz w:val="19"/>
                <w:szCs w:val="19"/>
              </w:rPr>
              <w:t>GDP</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4274EA5" w14:textId="77777777" w:rsidR="003E1902" w:rsidRDefault="00000000">
            <w:pPr>
              <w:jc w:val="center"/>
            </w:pPr>
            <w:r>
              <w:rPr>
                <w:sz w:val="19"/>
                <w:szCs w:val="19"/>
              </w:rPr>
              <w:t>1.888</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300CC8E" w14:textId="77777777" w:rsidR="003E1902" w:rsidRDefault="00000000">
            <w:pPr>
              <w:jc w:val="center"/>
            </w:pPr>
            <w:r>
              <w:rPr>
                <w:sz w:val="19"/>
                <w:szCs w:val="19"/>
              </w:rPr>
              <w:t>None — well below threshold</w:t>
            </w:r>
          </w:p>
        </w:tc>
      </w:tr>
      <w:tr w:rsidR="003E1902" w14:paraId="130955A7" w14:textId="77777777">
        <w:tblPrEx>
          <w:tblCellMar>
            <w:top w:w="0" w:type="dxa"/>
            <w:bottom w:w="0" w:type="dxa"/>
          </w:tblCellMar>
        </w:tblPrEx>
        <w:trPr>
          <w:cantSplit/>
        </w:trPr>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317718D" w14:textId="77777777" w:rsidR="003E1902" w:rsidRDefault="00000000">
            <w:r>
              <w:rPr>
                <w:b/>
                <w:bCs/>
                <w:sz w:val="19"/>
                <w:szCs w:val="19"/>
              </w:rPr>
              <w:t>INV_RATE</w:t>
            </w:r>
          </w:p>
        </w:tc>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56BDD6E" w14:textId="77777777" w:rsidR="003E1902" w:rsidRDefault="00000000">
            <w:pPr>
              <w:jc w:val="center"/>
            </w:pPr>
            <w:r>
              <w:rPr>
                <w:sz w:val="19"/>
                <w:szCs w:val="19"/>
              </w:rPr>
              <w:t>1.888</w:t>
            </w:r>
          </w:p>
        </w:tc>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61A8913" w14:textId="77777777" w:rsidR="003E1902" w:rsidRDefault="00000000">
            <w:pPr>
              <w:jc w:val="center"/>
            </w:pPr>
            <w:r>
              <w:rPr>
                <w:sz w:val="19"/>
                <w:szCs w:val="19"/>
              </w:rPr>
              <w:t>None — well below threshold</w:t>
            </w:r>
          </w:p>
        </w:tc>
      </w:tr>
    </w:tbl>
    <w:p w14:paraId="6827A089" w14:textId="77777777" w:rsidR="003E1902" w:rsidRDefault="003E190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1902" w14:paraId="591DB9EC" w14:textId="77777777">
        <w:tblPrEx>
          <w:tblCellMar>
            <w:top w:w="0" w:type="dxa"/>
            <w:bottom w:w="0" w:type="dxa"/>
          </w:tblCellMar>
        </w:tblPrEx>
        <w:tc>
          <w:tcPr>
            <w:tcW w:w="9360" w:type="dxa"/>
            <w:tcBorders>
              <w:top w:val="single" w:sz="12" w:space="0" w:color="1E8449"/>
              <w:left w:val="single" w:sz="12" w:space="0" w:color="1E8449"/>
              <w:bottom w:val="single" w:sz="12" w:space="0" w:color="1E8449"/>
              <w:right w:val="single" w:sz="12" w:space="0" w:color="1E8449"/>
            </w:tcBorders>
            <w:shd w:val="clear" w:color="auto" w:fill="EBF5EB"/>
            <w:tcMar>
              <w:top w:w="140" w:type="dxa"/>
              <w:left w:w="180" w:type="dxa"/>
              <w:bottom w:w="140" w:type="dxa"/>
              <w:right w:w="180" w:type="dxa"/>
            </w:tcMar>
          </w:tcPr>
          <w:p w14:paraId="5346A2CD" w14:textId="77777777" w:rsidR="003E1902" w:rsidRDefault="00000000">
            <w:pPr>
              <w:spacing w:after="80"/>
            </w:pPr>
            <w:r>
              <w:rPr>
                <w:b/>
                <w:bCs/>
                <w:color w:val="1E8449"/>
              </w:rPr>
              <w:t>Remedy Successful</w:t>
            </w:r>
          </w:p>
          <w:p w14:paraId="57E0760D" w14:textId="77777777" w:rsidR="003E1902" w:rsidRDefault="00000000">
            <w:pPr>
              <w:jc w:val="both"/>
            </w:pPr>
            <w:r>
              <w:rPr>
                <w:sz w:val="20"/>
                <w:szCs w:val="20"/>
              </w:rPr>
              <w:t>The ratio transformation reduced VIF from 146.67 to 1.888 for both regressors — comfortably below the conventional concern threshold of 5. Multicollinearity has been effectively eliminated in the final specification.</w:t>
            </w:r>
          </w:p>
        </w:tc>
      </w:tr>
    </w:tbl>
    <w:p w14:paraId="64726D78" w14:textId="77777777" w:rsidR="003E1902" w:rsidRDefault="00000000">
      <w:r>
        <w:br w:type="page"/>
      </w:r>
    </w:p>
    <w:p w14:paraId="14DE9386" w14:textId="77777777" w:rsidR="003E1902" w:rsidRDefault="00000000">
      <w:pPr>
        <w:pStyle w:val="Heading1"/>
      </w:pPr>
      <w:r>
        <w:lastRenderedPageBreak/>
        <w:t>5. Diagnostic Testing II: Heteroscedasticity</w:t>
      </w:r>
    </w:p>
    <w:p w14:paraId="39CE49FB" w14:textId="77777777" w:rsidR="003E1902" w:rsidRDefault="00000000">
      <w:pPr>
        <w:spacing w:after="160" w:line="276" w:lineRule="auto"/>
        <w:jc w:val="both"/>
      </w:pPr>
      <w:r>
        <w:t>With multicollinearity resolved, the corrected model was tested for heteroscedasticity using the White test, which examines whether the variance of the error term is constant across observations (CLRM Assumption A4).</w:t>
      </w:r>
    </w:p>
    <w:p w14:paraId="39F8F4E8" w14:textId="77777777" w:rsidR="003E1902" w:rsidRDefault="003E1902">
      <w:pPr>
        <w:spacing w:after="80"/>
      </w:pPr>
    </w:p>
    <w:p w14:paraId="1ED83024" w14:textId="77777777" w:rsidR="003E1902" w:rsidRDefault="00000000">
      <w:pPr>
        <w:spacing w:after="80"/>
        <w:jc w:val="both"/>
      </w:pPr>
      <w:r>
        <w:rPr>
          <w:b/>
          <w:bCs/>
          <w:color w:val="0D1B2A"/>
        </w:rPr>
        <w:t xml:space="preserve">Table 5: </w:t>
      </w:r>
      <w:r>
        <w:t>White Heteroscedasticity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2200"/>
        <w:gridCol w:w="2200"/>
        <w:gridCol w:w="1800"/>
      </w:tblGrid>
      <w:tr w:rsidR="003E1902" w14:paraId="2C533629" w14:textId="77777777">
        <w:tblPrEx>
          <w:tblCellMar>
            <w:top w:w="0" w:type="dxa"/>
            <w:bottom w:w="0" w:type="dxa"/>
          </w:tblCellMar>
        </w:tblPrEx>
        <w:trPr>
          <w:cantSplit/>
          <w:tblHeader/>
        </w:trPr>
        <w:tc>
          <w:tcPr>
            <w:tcW w:w="3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66BB8FF8" w14:textId="77777777" w:rsidR="003E1902" w:rsidRDefault="00000000">
            <w:pPr>
              <w:jc w:val="center"/>
            </w:pPr>
            <w:r>
              <w:rPr>
                <w:b/>
                <w:bCs/>
                <w:color w:val="FFFFFF"/>
                <w:sz w:val="19"/>
                <w:szCs w:val="19"/>
              </w:rPr>
              <w:t>Statistic</w:t>
            </w:r>
          </w:p>
        </w:tc>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448F1474" w14:textId="77777777" w:rsidR="003E1902" w:rsidRDefault="00000000">
            <w:pPr>
              <w:jc w:val="center"/>
            </w:pPr>
            <w:r>
              <w:rPr>
                <w:b/>
                <w:bCs/>
                <w:color w:val="FFFFFF"/>
                <w:sz w:val="19"/>
                <w:szCs w:val="19"/>
              </w:rPr>
              <w:t>Value</w:t>
            </w:r>
          </w:p>
        </w:tc>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40108D8B" w14:textId="77777777" w:rsidR="003E1902" w:rsidRDefault="00000000">
            <w:pPr>
              <w:jc w:val="center"/>
            </w:pPr>
            <w:r>
              <w:rPr>
                <w:b/>
                <w:bCs/>
                <w:color w:val="FFFFFF"/>
                <w:sz w:val="19"/>
                <w:szCs w:val="19"/>
              </w:rPr>
              <w:t>Distribution</w:t>
            </w:r>
          </w:p>
        </w:tc>
        <w:tc>
          <w:tcPr>
            <w:tcW w:w="18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5612DA72" w14:textId="77777777" w:rsidR="003E1902" w:rsidRDefault="00000000">
            <w:pPr>
              <w:jc w:val="center"/>
            </w:pPr>
            <w:r>
              <w:rPr>
                <w:b/>
                <w:bCs/>
                <w:color w:val="FFFFFF"/>
                <w:sz w:val="19"/>
                <w:szCs w:val="19"/>
              </w:rPr>
              <w:t>Prob.</w:t>
            </w:r>
          </w:p>
        </w:tc>
      </w:tr>
      <w:tr w:rsidR="003E1902" w14:paraId="755E6513"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F518835" w14:textId="77777777" w:rsidR="003E1902" w:rsidRDefault="00000000">
            <w:r>
              <w:rPr>
                <w:b/>
                <w:bCs/>
                <w:sz w:val="19"/>
                <w:szCs w:val="19"/>
              </w:rPr>
              <w:t>F-statistic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5E30D67" w14:textId="77777777" w:rsidR="003E1902" w:rsidRDefault="00000000">
            <w:pPr>
              <w:jc w:val="center"/>
            </w:pPr>
            <w:r>
              <w:rPr>
                <w:sz w:val="19"/>
                <w:szCs w:val="19"/>
              </w:rPr>
              <w:t>5.6049</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2861271" w14:textId="77777777" w:rsidR="003E1902" w:rsidRDefault="00000000">
            <w:pPr>
              <w:jc w:val="center"/>
            </w:pPr>
            <w:proofErr w:type="gramStart"/>
            <w:r>
              <w:rPr>
                <w:sz w:val="19"/>
                <w:szCs w:val="19"/>
              </w:rPr>
              <w:t>F(</w:t>
            </w:r>
            <w:proofErr w:type="gramEnd"/>
            <w:r>
              <w:rPr>
                <w:sz w:val="19"/>
                <w:szCs w:val="19"/>
              </w:rPr>
              <w:t>5,36)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C7E53B6" w14:textId="77777777" w:rsidR="003E1902" w:rsidRDefault="00000000">
            <w:pPr>
              <w:jc w:val="center"/>
            </w:pPr>
            <w:r>
              <w:rPr>
                <w:sz w:val="19"/>
                <w:szCs w:val="19"/>
              </w:rPr>
              <w:t>0.0006</w:t>
            </w:r>
          </w:p>
        </w:tc>
      </w:tr>
      <w:tr w:rsidR="003E1902" w14:paraId="61E06206"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15882B0" w14:textId="77777777" w:rsidR="003E1902" w:rsidRDefault="00000000">
            <w:r>
              <w:rPr>
                <w:b/>
                <w:bCs/>
                <w:sz w:val="19"/>
                <w:szCs w:val="19"/>
              </w:rPr>
              <w:t>Obs×R-squared (LM)</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B9A6C48" w14:textId="77777777" w:rsidR="003E1902" w:rsidRDefault="00000000">
            <w:pPr>
              <w:jc w:val="center"/>
            </w:pPr>
            <w:r>
              <w:rPr>
                <w:sz w:val="19"/>
                <w:szCs w:val="19"/>
              </w:rPr>
              <w:t>18.3840</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E38F7E5" w14:textId="77777777" w:rsidR="003E1902" w:rsidRDefault="00000000">
            <w:pPr>
              <w:jc w:val="center"/>
            </w:pPr>
            <w:r>
              <w:rPr>
                <w:sz w:val="19"/>
                <w:szCs w:val="19"/>
              </w:rPr>
              <w:t>χ</w:t>
            </w:r>
            <w:proofErr w:type="gramStart"/>
            <w:r>
              <w:rPr>
                <w:sz w:val="19"/>
                <w:szCs w:val="19"/>
              </w:rPr>
              <w:t>²(</w:t>
            </w:r>
            <w:proofErr w:type="gramEnd"/>
            <w:r>
              <w:rPr>
                <w:sz w:val="19"/>
                <w:szCs w:val="19"/>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A8B0235" w14:textId="77777777" w:rsidR="003E1902" w:rsidRDefault="00000000">
            <w:pPr>
              <w:jc w:val="center"/>
            </w:pPr>
            <w:r>
              <w:rPr>
                <w:sz w:val="19"/>
                <w:szCs w:val="19"/>
              </w:rPr>
              <w:t>0.0025</w:t>
            </w:r>
          </w:p>
        </w:tc>
      </w:tr>
    </w:tbl>
    <w:p w14:paraId="781D77E9" w14:textId="77777777" w:rsidR="003E1902" w:rsidRDefault="003E1902">
      <w:pPr>
        <w:spacing w:after="160"/>
      </w:pPr>
    </w:p>
    <w:p w14:paraId="1D8E2FE4" w14:textId="77777777" w:rsidR="003E1902" w:rsidRDefault="00000000">
      <w:pPr>
        <w:spacing w:after="160" w:line="276" w:lineRule="auto"/>
        <w:jc w:val="both"/>
      </w:pPr>
      <w:r>
        <w:rPr>
          <w:b/>
          <w:bCs/>
          <w:color w:val="0D1B2A"/>
        </w:rPr>
        <w:t xml:space="preserve">H₀: </w:t>
      </w:r>
      <w:r>
        <w:t>Homoscedasticity — Var(uᵢ) = σ² (constant variance).</w:t>
      </w:r>
    </w:p>
    <w:p w14:paraId="72CFF63F" w14:textId="77777777" w:rsidR="003E1902" w:rsidRDefault="00000000">
      <w:pPr>
        <w:spacing w:after="160" w:line="276" w:lineRule="auto"/>
        <w:jc w:val="both"/>
      </w:pPr>
      <w:r>
        <w:rPr>
          <w:b/>
          <w:bCs/>
          <w:color w:val="0D1B2A"/>
        </w:rPr>
        <w:t xml:space="preserve">H₁: </w:t>
      </w:r>
      <w:r>
        <w:t>Heteroscedasticity — Var(uᵢ) = σᵢ² (non-constant variance).</w:t>
      </w:r>
    </w:p>
    <w:p w14:paraId="2F26C679" w14:textId="77777777" w:rsidR="003E1902" w:rsidRDefault="00000000">
      <w:pPr>
        <w:spacing w:after="160" w:line="276" w:lineRule="auto"/>
        <w:jc w:val="both"/>
      </w:pPr>
      <w:r>
        <w:t>With a p-value of 0.0025, well below the 5% significance level, the null hypothesis of homoscedasticity is rejected. Heteroscedasticity is present in the model.</w:t>
      </w:r>
    </w:p>
    <w:p w14:paraId="7D98E5E5" w14:textId="77777777" w:rsidR="003E1902" w:rsidRDefault="00000000">
      <w:pPr>
        <w:spacing w:after="160" w:line="276" w:lineRule="auto"/>
        <w:jc w:val="both"/>
      </w:pPr>
      <w:r>
        <w:t>This finding is economically intuitive given the nature of the data. The sample spans 42 years (1980–2021) during which Pakistan's nominal GDP grew from approximately Rs. 234 billion to several trillion rupees. Over such a long span of substantial nominal growth, the absolute magnitude of regression residuals is likely to increase over time, since even small percentage forecast errors translate into far larger absolute rupee discrepancies in later years than in earlier ones. This is a textbook case of positive, scale-driven heteroscedasticity in long-span nominal time-series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1902" w14:paraId="587AA1DB" w14:textId="77777777">
        <w:tblPrEx>
          <w:tblCellMar>
            <w:top w:w="0" w:type="dxa"/>
            <w:bottom w:w="0" w:type="dxa"/>
          </w:tblCellMar>
        </w:tblPrEx>
        <w:tc>
          <w:tcPr>
            <w:tcW w:w="9360" w:type="dxa"/>
            <w:tcBorders>
              <w:top w:val="single" w:sz="12" w:space="0" w:color="C0392B"/>
              <w:left w:val="single" w:sz="12" w:space="0" w:color="C0392B"/>
              <w:bottom w:val="single" w:sz="12" w:space="0" w:color="C0392B"/>
              <w:right w:val="single" w:sz="12" w:space="0" w:color="C0392B"/>
            </w:tcBorders>
            <w:shd w:val="clear" w:color="auto" w:fill="FDEDEC"/>
            <w:tcMar>
              <w:top w:w="140" w:type="dxa"/>
              <w:left w:w="180" w:type="dxa"/>
              <w:bottom w:w="140" w:type="dxa"/>
              <w:right w:w="180" w:type="dxa"/>
            </w:tcMar>
          </w:tcPr>
          <w:p w14:paraId="6DB88F81" w14:textId="77777777" w:rsidR="003E1902" w:rsidRDefault="00000000">
            <w:pPr>
              <w:spacing w:after="80"/>
            </w:pPr>
            <w:r>
              <w:rPr>
                <w:b/>
                <w:bCs/>
                <w:color w:val="C0392B"/>
              </w:rPr>
              <w:t>Diagnostic Conclusion</w:t>
            </w:r>
          </w:p>
          <w:p w14:paraId="5C6637E1" w14:textId="77777777" w:rsidR="003E1902" w:rsidRDefault="00000000">
            <w:pPr>
              <w:jc w:val="both"/>
            </w:pPr>
            <w:r>
              <w:rPr>
                <w:sz w:val="20"/>
                <w:szCs w:val="20"/>
              </w:rPr>
              <w:t>CLRM Assumption A4 (homoscedasticity) is violated. While OLS coefficient estimates remain unbiased, the standard errors — and therefore the t-statistics, p-values, and confidence intervals — reported in Table 3/4 cannot be trusted without correction.</w:t>
            </w:r>
          </w:p>
        </w:tc>
      </w:tr>
    </w:tbl>
    <w:p w14:paraId="73A036B5" w14:textId="77777777" w:rsidR="003E1902" w:rsidRDefault="003E1902">
      <w:pPr>
        <w:spacing w:after="200"/>
      </w:pPr>
    </w:p>
    <w:p w14:paraId="645FAA06" w14:textId="77777777" w:rsidR="003E1902" w:rsidRDefault="00000000">
      <w:pPr>
        <w:pStyle w:val="Heading2"/>
      </w:pPr>
      <w:r>
        <w:t>5.1 Remedial Action: Robust Standard Errors</w:t>
      </w:r>
    </w:p>
    <w:p w14:paraId="450A9427" w14:textId="77777777" w:rsidR="003E1902" w:rsidRDefault="00000000">
      <w:pPr>
        <w:spacing w:after="160" w:line="276" w:lineRule="auto"/>
        <w:jc w:val="both"/>
      </w:pPr>
      <w:r>
        <w:t>Rather than transforming the model, the final specification was re-estimated using Huber-White-Hinkley (HC1) heteroscedasticity-consistent standard errors. This approach retains the original OLS coefficient estimates — which remain unbiased under heteroscedasticity — while correcting the standard errors to restore valid statistical inference.</w:t>
      </w:r>
    </w:p>
    <w:p w14:paraId="41E26C31" w14:textId="77777777" w:rsidR="003E1902" w:rsidRDefault="003E1902">
      <w:pPr>
        <w:spacing w:after="80"/>
      </w:pPr>
    </w:p>
    <w:p w14:paraId="265D6D58" w14:textId="77777777" w:rsidR="003E1902" w:rsidRDefault="00000000">
      <w:pPr>
        <w:spacing w:after="80"/>
        <w:jc w:val="both"/>
      </w:pPr>
      <w:r>
        <w:rPr>
          <w:b/>
          <w:bCs/>
          <w:color w:val="0D1B2A"/>
        </w:rPr>
        <w:t xml:space="preserve">Table 6: </w:t>
      </w:r>
      <w:r>
        <w:t>Final Model — OLS Coefficients with HC1 Robust Standard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160"/>
        <w:gridCol w:w="1800"/>
        <w:gridCol w:w="1000"/>
      </w:tblGrid>
      <w:tr w:rsidR="003E1902" w14:paraId="0DE8FCA6" w14:textId="77777777">
        <w:tblPrEx>
          <w:tblCellMar>
            <w:top w:w="0" w:type="dxa"/>
            <w:bottom w:w="0" w:type="dxa"/>
          </w:tblCellMar>
        </w:tblPrEx>
        <w:trPr>
          <w:cantSplit/>
          <w:tblHeader/>
        </w:trPr>
        <w:tc>
          <w:tcPr>
            <w:tcW w:w="20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69387EC4" w14:textId="77777777" w:rsidR="003E1902" w:rsidRDefault="00000000">
            <w:pPr>
              <w:jc w:val="center"/>
            </w:pPr>
            <w:r>
              <w:rPr>
                <w:b/>
                <w:bCs/>
                <w:color w:val="FFFFFF"/>
                <w:sz w:val="19"/>
                <w:szCs w:val="19"/>
              </w:rPr>
              <w:t>Variable</w:t>
            </w:r>
          </w:p>
        </w:tc>
        <w:tc>
          <w:tcPr>
            <w:tcW w:w="24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37640F14" w14:textId="77777777" w:rsidR="003E1902" w:rsidRDefault="00000000">
            <w:pPr>
              <w:jc w:val="center"/>
            </w:pPr>
            <w:r>
              <w:rPr>
                <w:b/>
                <w:bCs/>
                <w:color w:val="FFFFFF"/>
                <w:sz w:val="19"/>
                <w:szCs w:val="19"/>
              </w:rPr>
              <w:t>Coefficient</w:t>
            </w:r>
          </w:p>
        </w:tc>
        <w:tc>
          <w:tcPr>
            <w:tcW w:w="2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14A33EFF" w14:textId="77777777" w:rsidR="003E1902" w:rsidRDefault="00000000">
            <w:pPr>
              <w:jc w:val="center"/>
            </w:pPr>
            <w:r>
              <w:rPr>
                <w:b/>
                <w:bCs/>
                <w:color w:val="FFFFFF"/>
                <w:sz w:val="19"/>
                <w:szCs w:val="19"/>
              </w:rPr>
              <w:t>Robust Std. Error</w:t>
            </w:r>
          </w:p>
        </w:tc>
        <w:tc>
          <w:tcPr>
            <w:tcW w:w="18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55B4701D" w14:textId="77777777" w:rsidR="003E1902" w:rsidRDefault="00000000">
            <w:pPr>
              <w:jc w:val="center"/>
            </w:pPr>
            <w:r>
              <w:rPr>
                <w:b/>
                <w:bCs/>
                <w:color w:val="FFFFFF"/>
                <w:sz w:val="19"/>
                <w:szCs w:val="19"/>
              </w:rPr>
              <w:t>Robust t-Stat</w:t>
            </w:r>
          </w:p>
        </w:tc>
        <w:tc>
          <w:tcPr>
            <w:tcW w:w="10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063DDA36" w14:textId="77777777" w:rsidR="003E1902" w:rsidRDefault="00000000">
            <w:pPr>
              <w:jc w:val="center"/>
            </w:pPr>
            <w:r>
              <w:rPr>
                <w:b/>
                <w:bCs/>
                <w:color w:val="FFFFFF"/>
                <w:sz w:val="19"/>
                <w:szCs w:val="19"/>
              </w:rPr>
              <w:t>Prob.</w:t>
            </w:r>
          </w:p>
        </w:tc>
      </w:tr>
      <w:tr w:rsidR="003E1902" w14:paraId="6CBF9271" w14:textId="77777777">
        <w:tblPrEx>
          <w:tblCellMar>
            <w:top w:w="0" w:type="dxa"/>
            <w:bottom w:w="0" w:type="dxa"/>
          </w:tblCellMar>
        </w:tblPrEx>
        <w:trPr>
          <w:cantSplit/>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E31142B" w14:textId="77777777" w:rsidR="003E1902" w:rsidRDefault="00000000">
            <w:r>
              <w:rPr>
                <w:b/>
                <w:bCs/>
                <w:sz w:val="19"/>
                <w:szCs w:val="19"/>
              </w:rPr>
              <w:t>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BDF815F" w14:textId="77777777" w:rsidR="003E1902" w:rsidRDefault="00000000">
            <w:pPr>
              <w:jc w:val="center"/>
            </w:pPr>
            <w:r>
              <w:rPr>
                <w:sz w:val="19"/>
                <w:szCs w:val="19"/>
              </w:rPr>
              <w:t>-478,615.6</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8730BDA" w14:textId="77777777" w:rsidR="003E1902" w:rsidRDefault="00000000">
            <w:pPr>
              <w:jc w:val="center"/>
            </w:pPr>
            <w:r>
              <w:rPr>
                <w:sz w:val="19"/>
                <w:szCs w:val="19"/>
              </w:rPr>
              <w:t>412,682.2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09A8B3B" w14:textId="77777777" w:rsidR="003E1902" w:rsidRDefault="00000000">
            <w:pPr>
              <w:jc w:val="center"/>
            </w:pPr>
            <w:r>
              <w:rPr>
                <w:sz w:val="19"/>
                <w:szCs w:val="19"/>
              </w:rPr>
              <w:t>-1.1598</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3DC1287" w14:textId="77777777" w:rsidR="003E1902" w:rsidRDefault="00000000">
            <w:pPr>
              <w:jc w:val="center"/>
            </w:pPr>
            <w:r>
              <w:rPr>
                <w:sz w:val="19"/>
                <w:szCs w:val="19"/>
              </w:rPr>
              <w:t>0.2532</w:t>
            </w:r>
          </w:p>
        </w:tc>
      </w:tr>
      <w:tr w:rsidR="003E1902" w14:paraId="1B58469B" w14:textId="77777777">
        <w:tblPrEx>
          <w:tblCellMar>
            <w:top w:w="0" w:type="dxa"/>
            <w:bottom w:w="0" w:type="dxa"/>
          </w:tblCellMar>
        </w:tblPrEx>
        <w:trPr>
          <w:cantSplit/>
        </w:trPr>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C61F6B6" w14:textId="77777777" w:rsidR="003E1902" w:rsidRDefault="00000000">
            <w:r>
              <w:rPr>
                <w:b/>
                <w:bCs/>
                <w:sz w:val="19"/>
                <w:szCs w:val="19"/>
              </w:rPr>
              <w:t>GDP</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54248C2" w14:textId="77777777" w:rsidR="003E1902" w:rsidRDefault="00000000">
            <w:pPr>
              <w:jc w:val="center"/>
            </w:pPr>
            <w:r>
              <w:rPr>
                <w:sz w:val="19"/>
                <w:szCs w:val="19"/>
              </w:rPr>
              <w:t>0.814781</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AEE0D7E" w14:textId="77777777" w:rsidR="003E1902" w:rsidRDefault="00000000">
            <w:pPr>
              <w:jc w:val="center"/>
            </w:pPr>
            <w:r>
              <w:rPr>
                <w:sz w:val="19"/>
                <w:szCs w:val="19"/>
              </w:rPr>
              <w:t>0.005925</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988A4DE" w14:textId="77777777" w:rsidR="003E1902" w:rsidRDefault="00000000">
            <w:pPr>
              <w:jc w:val="center"/>
            </w:pPr>
            <w:r>
              <w:rPr>
                <w:sz w:val="19"/>
                <w:szCs w:val="19"/>
              </w:rPr>
              <w:t>137.5171</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A29A97F" w14:textId="77777777" w:rsidR="003E1902" w:rsidRDefault="00000000">
            <w:pPr>
              <w:jc w:val="center"/>
            </w:pPr>
            <w:r>
              <w:rPr>
                <w:sz w:val="19"/>
                <w:szCs w:val="19"/>
              </w:rPr>
              <w:t>0.0000</w:t>
            </w:r>
          </w:p>
        </w:tc>
      </w:tr>
      <w:tr w:rsidR="003E1902" w14:paraId="419D15A1" w14:textId="77777777">
        <w:tblPrEx>
          <w:tblCellMar>
            <w:top w:w="0" w:type="dxa"/>
            <w:bottom w:w="0" w:type="dxa"/>
          </w:tblCellMar>
        </w:tblPrEx>
        <w:trPr>
          <w:cantSplit/>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4995724" w14:textId="77777777" w:rsidR="003E1902" w:rsidRDefault="00000000">
            <w:r>
              <w:rPr>
                <w:b/>
                <w:bCs/>
                <w:sz w:val="19"/>
                <w:szCs w:val="19"/>
              </w:rPr>
              <w:t>INV_RATE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9B0C7B6" w14:textId="77777777" w:rsidR="003E1902" w:rsidRDefault="00000000">
            <w:pPr>
              <w:jc w:val="center"/>
            </w:pPr>
            <w:r>
              <w:rPr>
                <w:sz w:val="19"/>
                <w:szCs w:val="19"/>
              </w:rPr>
              <w:t>2,082,924</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DEA5D77" w14:textId="77777777" w:rsidR="003E1902" w:rsidRDefault="00000000">
            <w:pPr>
              <w:jc w:val="center"/>
            </w:pPr>
            <w:r>
              <w:rPr>
                <w:sz w:val="19"/>
                <w:szCs w:val="19"/>
              </w:rPr>
              <w:t>2,372,736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310A1F5" w14:textId="77777777" w:rsidR="003E1902" w:rsidRDefault="00000000">
            <w:pPr>
              <w:jc w:val="center"/>
            </w:pPr>
            <w:r>
              <w:rPr>
                <w:sz w:val="19"/>
                <w:szCs w:val="19"/>
              </w:rPr>
              <w:t>0.8779</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021F411" w14:textId="77777777" w:rsidR="003E1902" w:rsidRDefault="00000000">
            <w:pPr>
              <w:jc w:val="center"/>
            </w:pPr>
            <w:r>
              <w:rPr>
                <w:sz w:val="19"/>
                <w:szCs w:val="19"/>
              </w:rPr>
              <w:t>0.3854</w:t>
            </w:r>
          </w:p>
        </w:tc>
      </w:tr>
    </w:tbl>
    <w:p w14:paraId="42539914" w14:textId="77777777" w:rsidR="003E1902" w:rsidRDefault="003E1902">
      <w:pPr>
        <w:spacing w:after="160"/>
      </w:pPr>
    </w:p>
    <w:p w14:paraId="1C247B12" w14:textId="77777777" w:rsidR="003E1902" w:rsidRDefault="00000000">
      <w:pPr>
        <w:spacing w:after="160" w:line="276" w:lineRule="auto"/>
        <w:jc w:val="both"/>
      </w:pPr>
      <w:r>
        <w:t>R² = 0.999582, Adjusted R² = 0.999560, F-statistic = 46,593.39 (p = 0.000000).</w:t>
      </w:r>
    </w:p>
    <w:p w14:paraId="3E921D1C" w14:textId="77777777" w:rsidR="003E1902" w:rsidRDefault="00000000">
      <w:pPr>
        <w:spacing w:after="160" w:line="276" w:lineRule="auto"/>
        <w:jc w:val="both"/>
      </w:pPr>
      <w:r>
        <w:t>Notably, the coefficient estimates are identical to those obtained without robust standard errors — confirming the theoretical property that heteroscedasticity does not bias OLS point estimates. Only the standard errors, and consequently the t-statistics, differ. GDP remains highly significant (robust t = 137.52, p = 0.0000), while INV_RATE remains statistically insignificant (robust t = 0.878, p = 0.3854), now with corrected and trustworthy standard errors.</w:t>
      </w:r>
    </w:p>
    <w:p w14:paraId="06737E29" w14:textId="77777777" w:rsidR="003E1902" w:rsidRDefault="00000000">
      <w:pPr>
        <w:pStyle w:val="Heading1"/>
      </w:pPr>
      <w:r>
        <w:t>6. Diagnostic Testing III: Autocorrelation</w:t>
      </w:r>
    </w:p>
    <w:p w14:paraId="17BBAD35" w14:textId="77777777" w:rsidR="003E1902" w:rsidRDefault="00000000">
      <w:pPr>
        <w:spacing w:after="160" w:line="276" w:lineRule="auto"/>
        <w:jc w:val="both"/>
      </w:pPr>
      <w:r>
        <w:t>Finally, the final specification was tested for serial correlation in the residuals using the Breusch-Godfrey Lagrange Multiplier (LM) test at two lags, which examines CLRM Assumption A5.</w:t>
      </w:r>
    </w:p>
    <w:p w14:paraId="15F09A94" w14:textId="77777777" w:rsidR="003E1902" w:rsidRDefault="003E1902">
      <w:pPr>
        <w:spacing w:after="80"/>
      </w:pPr>
    </w:p>
    <w:p w14:paraId="4A66EED1" w14:textId="77777777" w:rsidR="003E1902" w:rsidRDefault="00000000">
      <w:pPr>
        <w:spacing w:after="80"/>
        <w:jc w:val="both"/>
      </w:pPr>
      <w:r>
        <w:rPr>
          <w:b/>
          <w:bCs/>
          <w:color w:val="0D1B2A"/>
        </w:rPr>
        <w:t xml:space="preserve">Table 7: </w:t>
      </w:r>
      <w:r>
        <w:t>Breusch-Godfrey Serial Correlation LM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2200"/>
        <w:gridCol w:w="2200"/>
        <w:gridCol w:w="1800"/>
      </w:tblGrid>
      <w:tr w:rsidR="003E1902" w14:paraId="26D34670" w14:textId="77777777">
        <w:tblPrEx>
          <w:tblCellMar>
            <w:top w:w="0" w:type="dxa"/>
            <w:bottom w:w="0" w:type="dxa"/>
          </w:tblCellMar>
        </w:tblPrEx>
        <w:trPr>
          <w:cantSplit/>
          <w:tblHeader/>
        </w:trPr>
        <w:tc>
          <w:tcPr>
            <w:tcW w:w="3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69E4939A" w14:textId="77777777" w:rsidR="003E1902" w:rsidRDefault="00000000">
            <w:pPr>
              <w:jc w:val="center"/>
            </w:pPr>
            <w:r>
              <w:rPr>
                <w:b/>
                <w:bCs/>
                <w:color w:val="FFFFFF"/>
                <w:sz w:val="19"/>
                <w:szCs w:val="19"/>
              </w:rPr>
              <w:t>Statistic</w:t>
            </w:r>
          </w:p>
        </w:tc>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00FF6652" w14:textId="77777777" w:rsidR="003E1902" w:rsidRDefault="00000000">
            <w:pPr>
              <w:jc w:val="center"/>
            </w:pPr>
            <w:r>
              <w:rPr>
                <w:b/>
                <w:bCs/>
                <w:color w:val="FFFFFF"/>
                <w:sz w:val="19"/>
                <w:szCs w:val="19"/>
              </w:rPr>
              <w:t>Value</w:t>
            </w:r>
          </w:p>
        </w:tc>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6105166D" w14:textId="77777777" w:rsidR="003E1902" w:rsidRDefault="00000000">
            <w:pPr>
              <w:jc w:val="center"/>
            </w:pPr>
            <w:r>
              <w:rPr>
                <w:b/>
                <w:bCs/>
                <w:color w:val="FFFFFF"/>
                <w:sz w:val="19"/>
                <w:szCs w:val="19"/>
              </w:rPr>
              <w:t>Distribution</w:t>
            </w:r>
          </w:p>
        </w:tc>
        <w:tc>
          <w:tcPr>
            <w:tcW w:w="18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1B3A4E1C" w14:textId="77777777" w:rsidR="003E1902" w:rsidRDefault="00000000">
            <w:pPr>
              <w:jc w:val="center"/>
            </w:pPr>
            <w:r>
              <w:rPr>
                <w:b/>
                <w:bCs/>
                <w:color w:val="FFFFFF"/>
                <w:sz w:val="19"/>
                <w:szCs w:val="19"/>
              </w:rPr>
              <w:t>Prob.</w:t>
            </w:r>
          </w:p>
        </w:tc>
      </w:tr>
      <w:tr w:rsidR="003E1902" w14:paraId="5911B849"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2420E5B" w14:textId="77777777" w:rsidR="003E1902" w:rsidRDefault="00000000">
            <w:r>
              <w:rPr>
                <w:b/>
                <w:bCs/>
                <w:sz w:val="19"/>
                <w:szCs w:val="19"/>
              </w:rPr>
              <w:t>F-statistic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B2D8078" w14:textId="77777777" w:rsidR="003E1902" w:rsidRDefault="00000000">
            <w:pPr>
              <w:jc w:val="center"/>
            </w:pPr>
            <w:r>
              <w:rPr>
                <w:sz w:val="19"/>
                <w:szCs w:val="19"/>
              </w:rPr>
              <w:t>0.4778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BA6330A" w14:textId="77777777" w:rsidR="003E1902" w:rsidRDefault="00000000">
            <w:pPr>
              <w:jc w:val="center"/>
            </w:pPr>
            <w:r>
              <w:rPr>
                <w:sz w:val="19"/>
                <w:szCs w:val="19"/>
              </w:rPr>
              <w:t>F(2,37)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200F05B" w14:textId="77777777" w:rsidR="003E1902" w:rsidRDefault="00000000">
            <w:pPr>
              <w:jc w:val="center"/>
            </w:pPr>
            <w:r>
              <w:rPr>
                <w:sz w:val="19"/>
                <w:szCs w:val="19"/>
              </w:rPr>
              <w:t>0.6239</w:t>
            </w:r>
          </w:p>
        </w:tc>
      </w:tr>
      <w:tr w:rsidR="003E1902" w14:paraId="34BDA7B7"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7D7B192" w14:textId="77777777" w:rsidR="003E1902" w:rsidRDefault="00000000">
            <w:r>
              <w:rPr>
                <w:b/>
                <w:bCs/>
                <w:sz w:val="19"/>
                <w:szCs w:val="19"/>
              </w:rPr>
              <w:t>Obs×R-squared (LM)</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8C3FAD7" w14:textId="77777777" w:rsidR="003E1902" w:rsidRDefault="00000000">
            <w:pPr>
              <w:jc w:val="center"/>
            </w:pPr>
            <w:r>
              <w:rPr>
                <w:sz w:val="19"/>
                <w:szCs w:val="19"/>
              </w:rPr>
              <w:t>1.0573</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17AEAEA" w14:textId="77777777" w:rsidR="003E1902" w:rsidRDefault="00000000">
            <w:pPr>
              <w:jc w:val="center"/>
            </w:pPr>
            <w:r>
              <w:rPr>
                <w:sz w:val="19"/>
                <w:szCs w:val="19"/>
              </w:rPr>
              <w:t>χ²(2)</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392E090" w14:textId="77777777" w:rsidR="003E1902" w:rsidRDefault="00000000">
            <w:pPr>
              <w:jc w:val="center"/>
            </w:pPr>
            <w:r>
              <w:rPr>
                <w:sz w:val="19"/>
                <w:szCs w:val="19"/>
              </w:rPr>
              <w:t>0.5894</w:t>
            </w:r>
          </w:p>
        </w:tc>
      </w:tr>
    </w:tbl>
    <w:p w14:paraId="6AD7E22F" w14:textId="77777777" w:rsidR="003E1902" w:rsidRDefault="003E1902">
      <w:pPr>
        <w:spacing w:after="160"/>
      </w:pPr>
    </w:p>
    <w:p w14:paraId="770D0295" w14:textId="77777777" w:rsidR="003E1902" w:rsidRDefault="00000000">
      <w:pPr>
        <w:spacing w:after="160" w:line="276" w:lineRule="auto"/>
        <w:jc w:val="both"/>
      </w:pPr>
      <w:r>
        <w:rPr>
          <w:b/>
          <w:bCs/>
          <w:color w:val="0D1B2A"/>
        </w:rPr>
        <w:t xml:space="preserve">H₀: </w:t>
      </w:r>
      <w:r>
        <w:t>No serial correlation at up to two lags.</w:t>
      </w:r>
    </w:p>
    <w:p w14:paraId="49290258" w14:textId="77777777" w:rsidR="003E1902" w:rsidRDefault="00000000">
      <w:pPr>
        <w:spacing w:after="160" w:line="276" w:lineRule="auto"/>
        <w:jc w:val="both"/>
      </w:pPr>
      <w:r>
        <w:t>With a p-value of 0.5894, far exceeding the 5% significance level, the null hypothesis cannot be rejected. There is no statistical evidence of autocorrelation in this model. This is corroborated by the Durbin-Watson statistic of 1.7146 reported alongside the OLS estimates, which falls comfortably within the “no autocorrelation” region for a model of this sample size and regressor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1902" w14:paraId="01D034B6" w14:textId="77777777">
        <w:tblPrEx>
          <w:tblCellMar>
            <w:top w:w="0" w:type="dxa"/>
            <w:bottom w:w="0" w:type="dxa"/>
          </w:tblCellMar>
        </w:tblPrEx>
        <w:tc>
          <w:tcPr>
            <w:tcW w:w="9360" w:type="dxa"/>
            <w:tcBorders>
              <w:top w:val="single" w:sz="12" w:space="0" w:color="1E8449"/>
              <w:left w:val="single" w:sz="12" w:space="0" w:color="1E8449"/>
              <w:bottom w:val="single" w:sz="12" w:space="0" w:color="1E8449"/>
              <w:right w:val="single" w:sz="12" w:space="0" w:color="1E8449"/>
            </w:tcBorders>
            <w:shd w:val="clear" w:color="auto" w:fill="EBF5EB"/>
            <w:tcMar>
              <w:top w:w="140" w:type="dxa"/>
              <w:left w:w="180" w:type="dxa"/>
              <w:bottom w:w="140" w:type="dxa"/>
              <w:right w:w="180" w:type="dxa"/>
            </w:tcMar>
          </w:tcPr>
          <w:p w14:paraId="454BB951" w14:textId="77777777" w:rsidR="003E1902" w:rsidRDefault="00000000">
            <w:pPr>
              <w:spacing w:after="80"/>
            </w:pPr>
            <w:r>
              <w:rPr>
                <w:b/>
                <w:bCs/>
                <w:color w:val="1E8449"/>
              </w:rPr>
              <w:t>Diagnostic Conclusion</w:t>
            </w:r>
          </w:p>
          <w:p w14:paraId="05113FFB" w14:textId="77777777" w:rsidR="003E1902" w:rsidRDefault="00000000">
            <w:pPr>
              <w:jc w:val="both"/>
            </w:pPr>
            <w:r>
              <w:rPr>
                <w:sz w:val="20"/>
                <w:szCs w:val="20"/>
              </w:rPr>
              <w:t>CLRM Assumption A5 (no autocorrelation) is satisfied. No remedial action is required for this assumption.</w:t>
            </w:r>
          </w:p>
        </w:tc>
      </w:tr>
    </w:tbl>
    <w:p w14:paraId="2B82EA42" w14:textId="77777777" w:rsidR="003E1902" w:rsidRDefault="00000000">
      <w:r>
        <w:br w:type="page"/>
      </w:r>
    </w:p>
    <w:p w14:paraId="5861AC09" w14:textId="77777777" w:rsidR="003E1902" w:rsidRDefault="00000000">
      <w:pPr>
        <w:pStyle w:val="Heading1"/>
      </w:pPr>
      <w:r>
        <w:lastRenderedPageBreak/>
        <w:t>7. Summary of Diagnostic Testing</w:t>
      </w:r>
    </w:p>
    <w:p w14:paraId="3611BFBE" w14:textId="77777777" w:rsidR="003E1902" w:rsidRDefault="003E1902">
      <w:pPr>
        <w:spacing w:after="80"/>
      </w:pPr>
    </w:p>
    <w:p w14:paraId="61F5BA22" w14:textId="77777777" w:rsidR="003E1902" w:rsidRDefault="00000000">
      <w:pPr>
        <w:spacing w:after="80"/>
        <w:jc w:val="both"/>
      </w:pPr>
      <w:r>
        <w:rPr>
          <w:b/>
          <w:bCs/>
          <w:color w:val="0D1B2A"/>
        </w:rPr>
        <w:t xml:space="preserve">Table 8: </w:t>
      </w:r>
      <w:r>
        <w:t>Complete Diagnostic Report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1700"/>
        <w:gridCol w:w="1700"/>
        <w:gridCol w:w="1660"/>
      </w:tblGrid>
      <w:tr w:rsidR="003E1902" w14:paraId="600523A1" w14:textId="77777777">
        <w:tblPrEx>
          <w:tblCellMar>
            <w:top w:w="0" w:type="dxa"/>
            <w:bottom w:w="0" w:type="dxa"/>
          </w:tblCellMar>
        </w:tblPrEx>
        <w:trPr>
          <w:cantSplit/>
          <w:tblHeader/>
        </w:trPr>
        <w:tc>
          <w:tcPr>
            <w:tcW w:w="24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AF28996" w14:textId="77777777" w:rsidR="003E1902" w:rsidRDefault="00000000">
            <w:pPr>
              <w:jc w:val="center"/>
            </w:pPr>
            <w:r>
              <w:rPr>
                <w:b/>
                <w:bCs/>
                <w:color w:val="FFFFFF"/>
                <w:sz w:val="17"/>
                <w:szCs w:val="17"/>
              </w:rPr>
              <w:t>CLRM Assumption</w:t>
            </w:r>
          </w:p>
        </w:tc>
        <w:tc>
          <w:tcPr>
            <w:tcW w:w="19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3595142A" w14:textId="77777777" w:rsidR="003E1902" w:rsidRDefault="00000000">
            <w:pPr>
              <w:jc w:val="center"/>
            </w:pPr>
            <w:r>
              <w:rPr>
                <w:b/>
                <w:bCs/>
                <w:color w:val="FFFFFF"/>
                <w:sz w:val="17"/>
                <w:szCs w:val="17"/>
              </w:rPr>
              <w:t>Test Applied</w:t>
            </w:r>
          </w:p>
        </w:tc>
        <w:tc>
          <w:tcPr>
            <w:tcW w:w="17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33334C7A" w14:textId="77777777" w:rsidR="003E1902" w:rsidRDefault="00000000">
            <w:pPr>
              <w:jc w:val="center"/>
            </w:pPr>
            <w:r>
              <w:rPr>
                <w:b/>
                <w:bCs/>
                <w:color w:val="FFFFFF"/>
                <w:sz w:val="17"/>
                <w:szCs w:val="17"/>
              </w:rPr>
              <w:t>Result</w:t>
            </w:r>
          </w:p>
        </w:tc>
        <w:tc>
          <w:tcPr>
            <w:tcW w:w="17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5209A728" w14:textId="77777777" w:rsidR="003E1902" w:rsidRDefault="00000000">
            <w:pPr>
              <w:jc w:val="center"/>
            </w:pPr>
            <w:r>
              <w:rPr>
                <w:b/>
                <w:bCs/>
                <w:color w:val="FFFFFF"/>
                <w:sz w:val="17"/>
                <w:szCs w:val="17"/>
              </w:rPr>
              <w:t>Status</w:t>
            </w:r>
          </w:p>
        </w:tc>
        <w:tc>
          <w:tcPr>
            <w:tcW w:w="16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575E8445" w14:textId="77777777" w:rsidR="003E1902" w:rsidRDefault="00000000">
            <w:pPr>
              <w:jc w:val="center"/>
            </w:pPr>
            <w:r>
              <w:rPr>
                <w:b/>
                <w:bCs/>
                <w:color w:val="FFFFFF"/>
                <w:sz w:val="17"/>
                <w:szCs w:val="17"/>
              </w:rPr>
              <w:t>Remedy Applied</w:t>
            </w:r>
          </w:p>
        </w:tc>
      </w:tr>
      <w:tr w:rsidR="003E1902" w14:paraId="1A77605B"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034CC27" w14:textId="77777777" w:rsidR="003E1902" w:rsidRDefault="00000000">
            <w:r>
              <w:rPr>
                <w:b/>
                <w:bCs/>
                <w:sz w:val="17"/>
                <w:szCs w:val="17"/>
              </w:rPr>
              <w:t>A7 — No Multicollinearity</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488C6E4" w14:textId="77777777" w:rsidR="003E1902" w:rsidRDefault="00000000">
            <w:pPr>
              <w:jc w:val="center"/>
            </w:pPr>
            <w:r>
              <w:rPr>
                <w:sz w:val="17"/>
                <w:szCs w:val="17"/>
              </w:rPr>
              <w:t>VIF</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E42E0AF" w14:textId="77777777" w:rsidR="003E1902" w:rsidRDefault="00000000">
            <w:pPr>
              <w:jc w:val="center"/>
            </w:pPr>
            <w:r>
              <w:rPr>
                <w:sz w:val="17"/>
                <w:szCs w:val="17"/>
              </w:rPr>
              <w:t>1.888 (final model)</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6B27AD4" w14:textId="77777777" w:rsidR="003E1902" w:rsidRDefault="00000000">
            <w:pPr>
              <w:jc w:val="center"/>
            </w:pPr>
            <w:r>
              <w:rPr>
                <w:sz w:val="17"/>
                <w:szCs w:val="17"/>
              </w:rPr>
              <w:t>Resolved</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81F0E61" w14:textId="77777777" w:rsidR="003E1902" w:rsidRDefault="00000000">
            <w:pPr>
              <w:jc w:val="center"/>
            </w:pPr>
            <w:r>
              <w:rPr>
                <w:sz w:val="17"/>
                <w:szCs w:val="17"/>
              </w:rPr>
              <w:t>Dropped redundant variable; ratio transformation</w:t>
            </w:r>
          </w:p>
        </w:tc>
      </w:tr>
      <w:tr w:rsidR="003E1902" w14:paraId="05CEB86F"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0B8309D" w14:textId="77777777" w:rsidR="003E1902" w:rsidRDefault="00000000">
            <w:r>
              <w:rPr>
                <w:b/>
                <w:bCs/>
                <w:sz w:val="17"/>
                <w:szCs w:val="17"/>
              </w:rPr>
              <w:t>A4 — Homoscedasticity</w:t>
            </w:r>
          </w:p>
        </w:tc>
        <w:tc>
          <w:tcPr>
            <w:tcW w:w="19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52DE1A8" w14:textId="77777777" w:rsidR="003E1902" w:rsidRDefault="00000000">
            <w:pPr>
              <w:jc w:val="center"/>
            </w:pPr>
            <w:r>
              <w:rPr>
                <w:sz w:val="17"/>
                <w:szCs w:val="17"/>
              </w:rPr>
              <w:t>White Test</w:t>
            </w:r>
          </w:p>
        </w:tc>
        <w:tc>
          <w:tcPr>
            <w:tcW w:w="17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C36D628" w14:textId="77777777" w:rsidR="003E1902" w:rsidRDefault="00000000">
            <w:pPr>
              <w:jc w:val="center"/>
            </w:pPr>
            <w:r>
              <w:rPr>
                <w:sz w:val="17"/>
                <w:szCs w:val="17"/>
              </w:rPr>
              <w:t>p = 0.0025</w:t>
            </w:r>
          </w:p>
        </w:tc>
        <w:tc>
          <w:tcPr>
            <w:tcW w:w="17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EC27421" w14:textId="77777777" w:rsidR="003E1902" w:rsidRDefault="00000000">
            <w:pPr>
              <w:jc w:val="center"/>
            </w:pPr>
            <w:r>
              <w:rPr>
                <w:sz w:val="17"/>
                <w:szCs w:val="17"/>
              </w:rPr>
              <w:t>Violated → Corrected</w:t>
            </w:r>
          </w:p>
        </w:tc>
        <w:tc>
          <w:tcPr>
            <w:tcW w:w="16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4EDE74A" w14:textId="77777777" w:rsidR="003E1902" w:rsidRDefault="00000000">
            <w:pPr>
              <w:jc w:val="center"/>
            </w:pPr>
            <w:r>
              <w:rPr>
                <w:sz w:val="17"/>
                <w:szCs w:val="17"/>
              </w:rPr>
              <w:t>HC1 robust standard errors</w:t>
            </w:r>
          </w:p>
        </w:tc>
      </w:tr>
      <w:tr w:rsidR="003E1902" w14:paraId="6F7C448F"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68636CA" w14:textId="77777777" w:rsidR="003E1902" w:rsidRDefault="00000000">
            <w:r>
              <w:rPr>
                <w:b/>
                <w:bCs/>
                <w:sz w:val="17"/>
                <w:szCs w:val="17"/>
              </w:rPr>
              <w:t>A5 — No Autocorrelation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5F0D3A0" w14:textId="77777777" w:rsidR="003E1902" w:rsidRDefault="00000000">
            <w:pPr>
              <w:jc w:val="center"/>
            </w:pPr>
            <w:r>
              <w:rPr>
                <w:sz w:val="17"/>
                <w:szCs w:val="17"/>
              </w:rPr>
              <w:t>Breusch-Godfrey LM</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2F37EB6" w14:textId="77777777" w:rsidR="003E1902" w:rsidRDefault="00000000">
            <w:pPr>
              <w:jc w:val="center"/>
            </w:pPr>
            <w:r>
              <w:rPr>
                <w:sz w:val="17"/>
                <w:szCs w:val="17"/>
              </w:rPr>
              <w:t>p = 0.5894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250E0F0" w14:textId="77777777" w:rsidR="003E1902" w:rsidRDefault="00000000">
            <w:pPr>
              <w:jc w:val="center"/>
            </w:pPr>
            <w:r>
              <w:rPr>
                <w:sz w:val="17"/>
                <w:szCs w:val="17"/>
              </w:rPr>
              <w:t>Satisfied</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3D22257" w14:textId="77777777" w:rsidR="003E1902" w:rsidRDefault="00000000">
            <w:pPr>
              <w:jc w:val="center"/>
            </w:pPr>
            <w:r>
              <w:rPr>
                <w:sz w:val="17"/>
                <w:szCs w:val="17"/>
              </w:rPr>
              <w:t>None required</w:t>
            </w:r>
          </w:p>
        </w:tc>
      </w:tr>
    </w:tbl>
    <w:p w14:paraId="0D5F23CE" w14:textId="77777777" w:rsidR="003E1902" w:rsidRDefault="00000000">
      <w:pPr>
        <w:pStyle w:val="Heading1"/>
      </w:pPr>
      <w:r>
        <w:t>8. Discussion and Conclusion</w:t>
      </w:r>
    </w:p>
    <w:p w14:paraId="15ED4113" w14:textId="77777777" w:rsidR="003E1902" w:rsidRDefault="00000000">
      <w:pPr>
        <w:spacing w:after="160" w:line="276" w:lineRule="auto"/>
        <w:jc w:val="both"/>
      </w:pPr>
      <w:r>
        <w:t>The final, fully diagnosed model of Pakistani private consumption is presented below, with HC1 robust standard errors applied to correct for the detected heteroscedasticity:</w:t>
      </w:r>
    </w:p>
    <w:p w14:paraId="49E621F6" w14:textId="77777777" w:rsidR="003E1902" w:rsidRDefault="00000000">
      <w:pPr>
        <w:shd w:val="clear" w:color="auto" w:fill="F0F4F8"/>
        <w:spacing w:before="120" w:after="120"/>
        <w:jc w:val="center"/>
      </w:pPr>
      <w:r>
        <w:rPr>
          <w:rFonts w:ascii="Cambria Math" w:eastAsia="Cambria Math" w:hAnsi="Cambria Math" w:cs="Cambria Math"/>
          <w:i/>
          <w:iCs/>
          <w:color w:val="0D1B2A"/>
          <w:sz w:val="22"/>
          <w:szCs w:val="22"/>
        </w:rPr>
        <w:t>Private_Consumption = -478,615.6 + 0.8148(GDP) + 2,082,924(INV_RATE)</w:t>
      </w:r>
    </w:p>
    <w:p w14:paraId="1CB1ACB7" w14:textId="77777777" w:rsidR="003E1902" w:rsidRDefault="00000000">
      <w:pPr>
        <w:spacing w:after="160" w:line="276" w:lineRule="auto"/>
        <w:jc w:val="both"/>
      </w:pPr>
      <w:r>
        <w:t>The central empirical finding of this study is that GDP is the dominant and, within this specification, the sole statistically significant determinant of private consumption in Pakistan over the period 1980–2021. The estimated coefficient of 0.8148 indicates that, holding the investment rate constant, an increase of one million rupees in GDP is associated with an increase of approximately 0.81 million rupees in private consumption. This estimate is economically plausible: it falls within the theoretically expected range for a marginal propensity to consume (0 &lt; MPC &lt; 1) implied by Keynesian consumption theory, and it is precisely estimated, with a robust t-statistic exceeding 137.</w:t>
      </w:r>
    </w:p>
    <w:p w14:paraId="673BB3DB" w14:textId="77777777" w:rsidR="003E1902" w:rsidRDefault="00000000">
      <w:pPr>
        <w:spacing w:after="160" w:line="276" w:lineRule="auto"/>
        <w:jc w:val="both"/>
      </w:pPr>
      <w:r>
        <w:t>The investment-to-GDP ratio was found to have no statistically significant independent effect on private consumption once GDP is controlled for. This is a substantively interesting finding rather than merely a statistical artefact: it suggests that, in aggregate, Pakistani household consumption responds primarily to the overall scale of national output rather than to the composition of that output between investment and other uses. This interpretation is only credible because the variable's insignificance persists after multicollinearity has been eliminated (VIF = 1.888) and after standard errors have been corrected for heteroscedasticity — ruling out both major alternative statistical explanations for the result.</w:t>
      </w:r>
    </w:p>
    <w:p w14:paraId="786FCE6B" w14:textId="77777777" w:rsidR="003E1902" w:rsidRDefault="00000000">
      <w:pPr>
        <w:spacing w:after="160" w:line="276" w:lineRule="auto"/>
        <w:jc w:val="both"/>
      </w:pPr>
      <w:r>
        <w:t>This analysis illustrates a broader methodological lesson in applied econometric practice: diagnostic problems are frequently layered, and resolving one violation can both clarify and obscure others. The initial model's extreme multicollinearity masked the true relationship between GDP and consumption, producing implausible coefficient signs and magnitudes. Only after multicollinearity was resolved did the subsequent heteroscedasticity become a meaningful concern worth correcting, and only after correcting it could the insignificance of the investment rate be confidently interpreted as a genuine empirical finding rather than a statistical artefact.</w:t>
      </w:r>
    </w:p>
    <w:p w14:paraId="6BAF314E" w14:textId="77777777" w:rsidR="00AE3490" w:rsidRDefault="00AE3490">
      <w:pPr>
        <w:spacing w:after="160" w:line="276" w:lineRule="auto"/>
        <w:jc w:val="both"/>
      </w:pPr>
    </w:p>
    <w:p w14:paraId="0C61D202" w14:textId="77777777" w:rsidR="00AE3490" w:rsidRDefault="00AE3490">
      <w:pPr>
        <w:spacing w:after="160" w:line="276" w:lineRule="auto"/>
        <w:jc w:val="both"/>
      </w:pPr>
    </w:p>
    <w:p w14:paraId="744ED45B" w14:textId="77777777" w:rsidR="003E1902" w:rsidRDefault="00000000">
      <w:pPr>
        <w:pStyle w:val="Heading2"/>
      </w:pPr>
      <w:r>
        <w:lastRenderedPageBreak/>
        <w:t>8.1 Limitations and Directions for Further Research</w:t>
      </w:r>
    </w:p>
    <w:p w14:paraId="0F35A012" w14:textId="77777777" w:rsidR="003E1902" w:rsidRDefault="00000000">
      <w:pPr>
        <w:pStyle w:val="ListParagraph"/>
        <w:numPr>
          <w:ilvl w:val="0"/>
          <w:numId w:val="2"/>
        </w:numPr>
        <w:spacing w:after="100" w:line="276" w:lineRule="auto"/>
      </w:pPr>
      <w:r>
        <w:t>All variables are expressed in nominal (current price) terms; re-estimation in real (inflation-adjusted) terms would test the robustness of the GDP elasticity to price-level effects.</w:t>
      </w:r>
    </w:p>
    <w:p w14:paraId="174A9381" w14:textId="77777777" w:rsidR="003E1902" w:rsidRDefault="00000000">
      <w:pPr>
        <w:pStyle w:val="ListParagraph"/>
        <w:numPr>
          <w:ilvl w:val="0"/>
          <w:numId w:val="2"/>
        </w:numPr>
        <w:spacing w:after="100" w:line="276" w:lineRule="auto"/>
      </w:pPr>
      <w:r>
        <w:t>The model does not test for stationarity (unit roots) in the underlying series. Given the 42-year span and strong upward trends in all variables, formal Augmented Dickey-Fuller testing and, if necessary, cointegration analysis would strengthen the validity of the long-run relationship estimated here.</w:t>
      </w:r>
    </w:p>
    <w:p w14:paraId="230981D9" w14:textId="77777777" w:rsidR="003E1902" w:rsidRDefault="00000000">
      <w:pPr>
        <w:pStyle w:val="ListParagraph"/>
        <w:numPr>
          <w:ilvl w:val="0"/>
          <w:numId w:val="2"/>
        </w:numPr>
        <w:spacing w:after="100" w:line="276" w:lineRule="auto"/>
      </w:pPr>
      <w:r>
        <w:t>A dynamic specification incorporating lagged consumption (habit persistence) was tested as a robustness check; see Section 9.</w:t>
      </w:r>
    </w:p>
    <w:p w14:paraId="3EC72E56" w14:textId="77777777" w:rsidR="003E1902" w:rsidRDefault="00000000">
      <w:r>
        <w:br w:type="page"/>
      </w:r>
    </w:p>
    <w:p w14:paraId="7A495E2C" w14:textId="77777777" w:rsidR="003E1902" w:rsidRDefault="00000000">
      <w:pPr>
        <w:pStyle w:val="Heading1"/>
      </w:pPr>
      <w:r>
        <w:lastRenderedPageBreak/>
        <w:t>9. Robustness Check: A Dynamic (Partial Adjustment) Specification</w:t>
      </w:r>
    </w:p>
    <w:p w14:paraId="6BAEC261" w14:textId="77777777" w:rsidR="003E1902" w:rsidRDefault="00000000">
      <w:pPr>
        <w:spacing w:after="160" w:line="276" w:lineRule="auto"/>
        <w:jc w:val="both"/>
      </w:pPr>
      <w:r>
        <w:t>As a robustness check on the final model, and to formally test the habit-persistence hypothesis raised in Section 8.1, the final specification was extended to a partial adjustment model by including the one-period lag of the dependent variable, CONS_LAG1 (Private_Consumptionₜ₋₁), as an additional regressor:</w:t>
      </w:r>
    </w:p>
    <w:p w14:paraId="2A6401F2" w14:textId="77777777" w:rsidR="003E1902" w:rsidRDefault="00000000">
      <w:pPr>
        <w:shd w:val="clear" w:color="auto" w:fill="F0F4F8"/>
        <w:spacing w:before="120" w:after="120"/>
        <w:jc w:val="center"/>
      </w:pPr>
      <w:r>
        <w:rPr>
          <w:rFonts w:ascii="Cambria Math" w:eastAsia="Cambria Math" w:hAnsi="Cambria Math" w:cs="Cambria Math"/>
          <w:i/>
          <w:iCs/>
          <w:color w:val="0D1B2A"/>
          <w:sz w:val="22"/>
          <w:szCs w:val="22"/>
        </w:rPr>
        <w:t>Private_Consumptionₜ = β₀ + β₁ GDPₜ + β₂ INV_RATEₜ + λ Private_Consumptionₜ₋₁ + uₜ</w:t>
      </w:r>
    </w:p>
    <w:p w14:paraId="59AB5A62" w14:textId="77777777" w:rsidR="003E1902" w:rsidRDefault="00000000">
      <w:pPr>
        <w:spacing w:after="160" w:line="276" w:lineRule="auto"/>
        <w:jc w:val="both"/>
      </w:pPr>
      <w:r>
        <w:t>In this specification, λ represents the speed of adjustment of consumption toward its long-run equilibrium level. A statistically significant, positive λ would indicate that consumers adjust spending gradually rather than fully and immediately in response to changes in income — a well-documented phenomenon in the international consumption literature.</w:t>
      </w:r>
    </w:p>
    <w:p w14:paraId="1DB747A8" w14:textId="77777777" w:rsidR="003E1902" w:rsidRDefault="00000000">
      <w:pPr>
        <w:pStyle w:val="Heading2"/>
      </w:pPr>
      <w:r>
        <w:t>9.1 Important Methodological Note</w:t>
      </w:r>
    </w:p>
    <w:p w14:paraId="1B44BAA5" w14:textId="77777777" w:rsidR="003E1902" w:rsidRDefault="00000000">
      <w:pPr>
        <w:spacing w:after="160" w:line="276" w:lineRule="auto"/>
        <w:jc w:val="both"/>
      </w:pPr>
      <w:r>
        <w:t>Once a lagged dependent variable is included as a regressor, the Durbin-Watson statistic is no longer a valid test for autocorrelation. The residuals ûₜ and ûₜ₋₁ become mechanically correlated through their joint dependence on Private_Consumptionₜ and Private_Consumptionₜ₋₁, biasing the DW statistic toward 2 regardless of whether genuine autocorrelation is present. Accordingly, the Breusch-Godfrey LM test — which remains valid in dynamic specifications — was used exclusively to test for serial correlation in this model.</w:t>
      </w:r>
    </w:p>
    <w:p w14:paraId="36B911C7" w14:textId="77777777" w:rsidR="003E1902" w:rsidRDefault="00000000">
      <w:pPr>
        <w:pStyle w:val="Heading2"/>
      </w:pPr>
      <w:r>
        <w:t>9.2 Estimation Results</w:t>
      </w:r>
    </w:p>
    <w:p w14:paraId="74EBBDDB" w14:textId="77777777" w:rsidR="003E1902" w:rsidRDefault="00000000">
      <w:pPr>
        <w:spacing w:after="160" w:line="276" w:lineRule="auto"/>
        <w:jc w:val="both"/>
      </w:pPr>
      <w:r>
        <w:t>The model was re-estimated by OLS over the adjusted sample 1981–2021 (41 observations, one observation lost to the lag transformation).</w:t>
      </w:r>
    </w:p>
    <w:p w14:paraId="12DF6E1A" w14:textId="77777777" w:rsidR="003E1902" w:rsidRDefault="003E1902">
      <w:pPr>
        <w:spacing w:after="80"/>
      </w:pPr>
    </w:p>
    <w:p w14:paraId="208F9285" w14:textId="77777777" w:rsidR="003E1902" w:rsidRDefault="00000000">
      <w:pPr>
        <w:spacing w:after="80"/>
        <w:jc w:val="both"/>
      </w:pPr>
      <w:r>
        <w:rPr>
          <w:b/>
          <w:bCs/>
          <w:color w:val="0D1B2A"/>
        </w:rPr>
        <w:t xml:space="preserve">Table 9: </w:t>
      </w:r>
      <w:r>
        <w:t>OLS Results — Dynamic (Partial Adjustment) Model</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280"/>
        <w:gridCol w:w="2160"/>
        <w:gridCol w:w="1480"/>
      </w:tblGrid>
      <w:tr w:rsidR="003E1902" w14:paraId="12CD2100" w14:textId="77777777">
        <w:tblPrEx>
          <w:tblCellMar>
            <w:top w:w="0" w:type="dxa"/>
            <w:bottom w:w="0" w:type="dxa"/>
          </w:tblCellMar>
        </w:tblPrEx>
        <w:trPr>
          <w:cantSplit/>
          <w:tblHeader/>
        </w:trPr>
        <w:tc>
          <w:tcPr>
            <w:tcW w:w="264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3EF4BF33" w14:textId="77777777" w:rsidR="003E1902" w:rsidRDefault="00000000">
            <w:pPr>
              <w:jc w:val="center"/>
            </w:pPr>
            <w:r>
              <w:rPr>
                <w:b/>
                <w:bCs/>
                <w:color w:val="FFFFFF"/>
                <w:sz w:val="19"/>
                <w:szCs w:val="19"/>
              </w:rPr>
              <w:t>Variable</w:t>
            </w:r>
          </w:p>
        </w:tc>
        <w:tc>
          <w:tcPr>
            <w:tcW w:w="228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4E57DAEC" w14:textId="77777777" w:rsidR="003E1902" w:rsidRDefault="00000000">
            <w:pPr>
              <w:jc w:val="center"/>
            </w:pPr>
            <w:r>
              <w:rPr>
                <w:b/>
                <w:bCs/>
                <w:color w:val="FFFFFF"/>
                <w:sz w:val="19"/>
                <w:szCs w:val="19"/>
              </w:rPr>
              <w:t>Coefficient</w:t>
            </w:r>
          </w:p>
        </w:tc>
        <w:tc>
          <w:tcPr>
            <w:tcW w:w="2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1B766FF2" w14:textId="77777777" w:rsidR="003E1902" w:rsidRDefault="00000000">
            <w:pPr>
              <w:jc w:val="center"/>
            </w:pPr>
            <w:r>
              <w:rPr>
                <w:b/>
                <w:bCs/>
                <w:color w:val="FFFFFF"/>
                <w:sz w:val="19"/>
                <w:szCs w:val="19"/>
              </w:rPr>
              <w:t>t-Statistic</w:t>
            </w:r>
          </w:p>
        </w:tc>
        <w:tc>
          <w:tcPr>
            <w:tcW w:w="148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9B15315" w14:textId="77777777" w:rsidR="003E1902" w:rsidRDefault="00000000">
            <w:pPr>
              <w:jc w:val="center"/>
            </w:pPr>
            <w:r>
              <w:rPr>
                <w:b/>
                <w:bCs/>
                <w:color w:val="FFFFFF"/>
                <w:sz w:val="19"/>
                <w:szCs w:val="19"/>
              </w:rPr>
              <w:t>Prob.</w:t>
            </w:r>
          </w:p>
        </w:tc>
      </w:tr>
      <w:tr w:rsidR="003E1902" w14:paraId="65EF9DED" w14:textId="77777777">
        <w:tblPrEx>
          <w:tblCellMar>
            <w:top w:w="0" w:type="dxa"/>
            <w:bottom w:w="0" w:type="dxa"/>
          </w:tblCellMar>
        </w:tblPrEx>
        <w:trPr>
          <w:cantSplit/>
        </w:trPr>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277C4B4" w14:textId="77777777" w:rsidR="003E1902" w:rsidRDefault="00000000">
            <w:r>
              <w:rPr>
                <w:b/>
                <w:bCs/>
                <w:sz w:val="19"/>
                <w:szCs w:val="19"/>
              </w:rPr>
              <w:t>C</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7C22713" w14:textId="77777777" w:rsidR="003E1902" w:rsidRDefault="00000000">
            <w:pPr>
              <w:jc w:val="center"/>
            </w:pPr>
            <w:r>
              <w:rPr>
                <w:sz w:val="19"/>
                <w:szCs w:val="19"/>
              </w:rPr>
              <w:t>-443,987.3</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E61DD24" w14:textId="77777777" w:rsidR="003E1902" w:rsidRDefault="00000000">
            <w:pPr>
              <w:jc w:val="center"/>
            </w:pPr>
            <w:r>
              <w:rPr>
                <w:sz w:val="19"/>
                <w:szCs w:val="19"/>
              </w:rPr>
              <w:t>-0.8760</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B6D94BA" w14:textId="77777777" w:rsidR="003E1902" w:rsidRDefault="00000000">
            <w:pPr>
              <w:jc w:val="center"/>
            </w:pPr>
            <w:r>
              <w:rPr>
                <w:sz w:val="19"/>
                <w:szCs w:val="19"/>
              </w:rPr>
              <w:t>0.3867</w:t>
            </w:r>
          </w:p>
        </w:tc>
      </w:tr>
      <w:tr w:rsidR="003E1902" w14:paraId="46886FFA" w14:textId="77777777">
        <w:tblPrEx>
          <w:tblCellMar>
            <w:top w:w="0" w:type="dxa"/>
            <w:bottom w:w="0" w:type="dxa"/>
          </w:tblCellMar>
        </w:tblPrEx>
        <w:trPr>
          <w:cantSplit/>
        </w:trPr>
        <w:tc>
          <w:tcPr>
            <w:tcW w:w="264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48A7EC4" w14:textId="77777777" w:rsidR="003E1902" w:rsidRDefault="00000000">
            <w:r>
              <w:rPr>
                <w:b/>
                <w:bCs/>
                <w:sz w:val="19"/>
                <w:szCs w:val="19"/>
              </w:rPr>
              <w:t>GDP</w:t>
            </w:r>
          </w:p>
        </w:tc>
        <w:tc>
          <w:tcPr>
            <w:tcW w:w="228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02DEDBC" w14:textId="77777777" w:rsidR="003E1902" w:rsidRDefault="00000000">
            <w:pPr>
              <w:jc w:val="center"/>
            </w:pPr>
            <w:r>
              <w:rPr>
                <w:sz w:val="19"/>
                <w:szCs w:val="19"/>
              </w:rPr>
              <w:t>0.792190</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D06188B" w14:textId="77777777" w:rsidR="003E1902" w:rsidRDefault="00000000">
            <w:pPr>
              <w:jc w:val="center"/>
            </w:pPr>
            <w:r>
              <w:rPr>
                <w:sz w:val="19"/>
                <w:szCs w:val="19"/>
              </w:rPr>
              <w:t>15.2688</w:t>
            </w:r>
          </w:p>
        </w:tc>
        <w:tc>
          <w:tcPr>
            <w:tcW w:w="148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DE85EC5" w14:textId="77777777" w:rsidR="003E1902" w:rsidRDefault="00000000">
            <w:pPr>
              <w:jc w:val="center"/>
            </w:pPr>
            <w:r>
              <w:rPr>
                <w:sz w:val="19"/>
                <w:szCs w:val="19"/>
              </w:rPr>
              <w:t>0.0000</w:t>
            </w:r>
          </w:p>
        </w:tc>
      </w:tr>
      <w:tr w:rsidR="003E1902" w14:paraId="0C6F80F0" w14:textId="77777777">
        <w:tblPrEx>
          <w:tblCellMar>
            <w:top w:w="0" w:type="dxa"/>
            <w:bottom w:w="0" w:type="dxa"/>
          </w:tblCellMar>
        </w:tblPrEx>
        <w:trPr>
          <w:cantSplit/>
        </w:trPr>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B3C9D70" w14:textId="77777777" w:rsidR="003E1902" w:rsidRDefault="00000000">
            <w:r>
              <w:rPr>
                <w:b/>
                <w:bCs/>
                <w:sz w:val="19"/>
                <w:szCs w:val="19"/>
              </w:rPr>
              <w:t>INV_RATE</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F70C6CD" w14:textId="77777777" w:rsidR="003E1902" w:rsidRDefault="00000000">
            <w:pPr>
              <w:jc w:val="center"/>
            </w:pPr>
            <w:r>
              <w:rPr>
                <w:sz w:val="19"/>
                <w:szCs w:val="19"/>
              </w:rPr>
              <w:t>1,885,436</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4877CB8" w14:textId="77777777" w:rsidR="003E1902" w:rsidRDefault="00000000">
            <w:pPr>
              <w:jc w:val="center"/>
            </w:pPr>
            <w:r>
              <w:rPr>
                <w:sz w:val="19"/>
                <w:szCs w:val="19"/>
              </w:rPr>
              <w:t>0.6303</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CC854F1" w14:textId="77777777" w:rsidR="003E1902" w:rsidRDefault="00000000">
            <w:pPr>
              <w:jc w:val="center"/>
            </w:pPr>
            <w:r>
              <w:rPr>
                <w:sz w:val="19"/>
                <w:szCs w:val="19"/>
              </w:rPr>
              <w:t>0.5323</w:t>
            </w:r>
          </w:p>
        </w:tc>
      </w:tr>
      <w:tr w:rsidR="003E1902" w14:paraId="6EB5F7A8" w14:textId="77777777">
        <w:tblPrEx>
          <w:tblCellMar>
            <w:top w:w="0" w:type="dxa"/>
            <w:bottom w:w="0" w:type="dxa"/>
          </w:tblCellMar>
        </w:tblPrEx>
        <w:trPr>
          <w:cantSplit/>
        </w:trPr>
        <w:tc>
          <w:tcPr>
            <w:tcW w:w="264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CB2336E" w14:textId="77777777" w:rsidR="003E1902" w:rsidRDefault="00000000">
            <w:r>
              <w:rPr>
                <w:b/>
                <w:bCs/>
                <w:sz w:val="19"/>
                <w:szCs w:val="19"/>
              </w:rPr>
              <w:t>CONS_LAG1 (λ)</w:t>
            </w:r>
          </w:p>
        </w:tc>
        <w:tc>
          <w:tcPr>
            <w:tcW w:w="228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B6BDE4C" w14:textId="77777777" w:rsidR="003E1902" w:rsidRDefault="00000000">
            <w:pPr>
              <w:jc w:val="center"/>
            </w:pPr>
            <w:r>
              <w:rPr>
                <w:sz w:val="19"/>
                <w:szCs w:val="19"/>
              </w:rPr>
              <w:t>0.030746</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43BF390" w14:textId="77777777" w:rsidR="003E1902" w:rsidRDefault="00000000">
            <w:pPr>
              <w:jc w:val="center"/>
            </w:pPr>
            <w:r>
              <w:rPr>
                <w:sz w:val="19"/>
                <w:szCs w:val="19"/>
              </w:rPr>
              <w:t>0.4402</w:t>
            </w:r>
          </w:p>
        </w:tc>
        <w:tc>
          <w:tcPr>
            <w:tcW w:w="148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AFB88A6" w14:textId="77777777" w:rsidR="003E1902" w:rsidRDefault="00000000">
            <w:pPr>
              <w:jc w:val="center"/>
            </w:pPr>
            <w:r>
              <w:rPr>
                <w:sz w:val="19"/>
                <w:szCs w:val="19"/>
              </w:rPr>
              <w:t>0.6623</w:t>
            </w:r>
          </w:p>
        </w:tc>
      </w:tr>
    </w:tbl>
    <w:p w14:paraId="55EAE071" w14:textId="77777777" w:rsidR="003E1902" w:rsidRDefault="003E1902">
      <w:pPr>
        <w:spacing w:after="120"/>
      </w:pPr>
    </w:p>
    <w:p w14:paraId="2EB124FF" w14:textId="77777777" w:rsidR="003E1902" w:rsidRDefault="00000000">
      <w:pPr>
        <w:spacing w:after="160" w:line="276" w:lineRule="auto"/>
        <w:jc w:val="both"/>
      </w:pPr>
      <w:r>
        <w:t>R² = 0.999581, Adjusted R² = 0.999547, F-statistic = 29,449.35 (p = 0.000000).</w:t>
      </w:r>
    </w:p>
    <w:p w14:paraId="5CE50B39" w14:textId="77777777" w:rsidR="003E1902" w:rsidRDefault="003E1902">
      <w:pPr>
        <w:spacing w:after="80"/>
      </w:pPr>
    </w:p>
    <w:p w14:paraId="59EC7993" w14:textId="77777777" w:rsidR="003E1902" w:rsidRDefault="00000000">
      <w:pPr>
        <w:spacing w:after="80"/>
        <w:jc w:val="both"/>
      </w:pPr>
      <w:r>
        <w:rPr>
          <w:b/>
          <w:bCs/>
          <w:color w:val="0D1B2A"/>
        </w:rPr>
        <w:t xml:space="preserve">Table 10: </w:t>
      </w:r>
      <w:r>
        <w:t>Breusch-Godfrey Serial Correlation LM Test — Dynamic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2200"/>
        <w:gridCol w:w="2200"/>
        <w:gridCol w:w="1800"/>
      </w:tblGrid>
      <w:tr w:rsidR="003E1902" w14:paraId="10E7C41C" w14:textId="77777777">
        <w:tblPrEx>
          <w:tblCellMar>
            <w:top w:w="0" w:type="dxa"/>
            <w:bottom w:w="0" w:type="dxa"/>
          </w:tblCellMar>
        </w:tblPrEx>
        <w:trPr>
          <w:cantSplit/>
          <w:tblHeader/>
        </w:trPr>
        <w:tc>
          <w:tcPr>
            <w:tcW w:w="3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6000DD82" w14:textId="77777777" w:rsidR="003E1902" w:rsidRDefault="00000000">
            <w:pPr>
              <w:jc w:val="center"/>
            </w:pPr>
            <w:r>
              <w:rPr>
                <w:b/>
                <w:bCs/>
                <w:color w:val="FFFFFF"/>
                <w:sz w:val="19"/>
                <w:szCs w:val="19"/>
              </w:rPr>
              <w:t>Statistic</w:t>
            </w:r>
          </w:p>
        </w:tc>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1C3EADA7" w14:textId="77777777" w:rsidR="003E1902" w:rsidRDefault="00000000">
            <w:pPr>
              <w:jc w:val="center"/>
            </w:pPr>
            <w:r>
              <w:rPr>
                <w:b/>
                <w:bCs/>
                <w:color w:val="FFFFFF"/>
                <w:sz w:val="19"/>
                <w:szCs w:val="19"/>
              </w:rPr>
              <w:t>Value</w:t>
            </w:r>
          </w:p>
        </w:tc>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B98A8F3" w14:textId="77777777" w:rsidR="003E1902" w:rsidRDefault="00000000">
            <w:pPr>
              <w:jc w:val="center"/>
            </w:pPr>
            <w:r>
              <w:rPr>
                <w:b/>
                <w:bCs/>
                <w:color w:val="FFFFFF"/>
                <w:sz w:val="19"/>
                <w:szCs w:val="19"/>
              </w:rPr>
              <w:t>Distribution</w:t>
            </w:r>
          </w:p>
        </w:tc>
        <w:tc>
          <w:tcPr>
            <w:tcW w:w="18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1A963E7B" w14:textId="77777777" w:rsidR="003E1902" w:rsidRDefault="00000000">
            <w:pPr>
              <w:jc w:val="center"/>
            </w:pPr>
            <w:r>
              <w:rPr>
                <w:b/>
                <w:bCs/>
                <w:color w:val="FFFFFF"/>
                <w:sz w:val="19"/>
                <w:szCs w:val="19"/>
              </w:rPr>
              <w:t>Prob.</w:t>
            </w:r>
          </w:p>
        </w:tc>
      </w:tr>
      <w:tr w:rsidR="003E1902" w14:paraId="552E3B10"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65B2E54" w14:textId="77777777" w:rsidR="003E1902" w:rsidRDefault="00000000">
            <w:r>
              <w:rPr>
                <w:b/>
                <w:bCs/>
                <w:sz w:val="19"/>
                <w:szCs w:val="19"/>
              </w:rPr>
              <w:t>F-statistic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30D2349" w14:textId="77777777" w:rsidR="003E1902" w:rsidRDefault="00000000">
            <w:pPr>
              <w:jc w:val="center"/>
            </w:pPr>
            <w:r>
              <w:rPr>
                <w:sz w:val="19"/>
                <w:szCs w:val="19"/>
              </w:rPr>
              <w:t>0.3454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A0F6808" w14:textId="77777777" w:rsidR="003E1902" w:rsidRDefault="00000000">
            <w:pPr>
              <w:jc w:val="center"/>
            </w:pPr>
            <w:proofErr w:type="gramStart"/>
            <w:r>
              <w:rPr>
                <w:sz w:val="19"/>
                <w:szCs w:val="19"/>
              </w:rPr>
              <w:t>F(</w:t>
            </w:r>
            <w:proofErr w:type="gramEnd"/>
            <w:r>
              <w:rPr>
                <w:sz w:val="19"/>
                <w:szCs w:val="19"/>
              </w:rPr>
              <w:t>2,35)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C16E3CE" w14:textId="77777777" w:rsidR="003E1902" w:rsidRDefault="00000000">
            <w:pPr>
              <w:jc w:val="center"/>
            </w:pPr>
            <w:r>
              <w:rPr>
                <w:sz w:val="19"/>
                <w:szCs w:val="19"/>
              </w:rPr>
              <w:t>0.7103</w:t>
            </w:r>
          </w:p>
        </w:tc>
      </w:tr>
      <w:tr w:rsidR="003E1902" w14:paraId="756EDE04"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99CBDDC" w14:textId="77777777" w:rsidR="003E1902" w:rsidRDefault="00000000">
            <w:r>
              <w:rPr>
                <w:b/>
                <w:bCs/>
                <w:sz w:val="19"/>
                <w:szCs w:val="19"/>
              </w:rPr>
              <w:t>Obs×R-squared (LM)</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D2C9416" w14:textId="77777777" w:rsidR="003E1902" w:rsidRDefault="00000000">
            <w:pPr>
              <w:jc w:val="center"/>
            </w:pPr>
            <w:r>
              <w:rPr>
                <w:sz w:val="19"/>
                <w:szCs w:val="19"/>
              </w:rPr>
              <w:t>0.7935</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239F0CC" w14:textId="77777777" w:rsidR="003E1902" w:rsidRDefault="00000000">
            <w:pPr>
              <w:jc w:val="center"/>
            </w:pPr>
            <w:r>
              <w:rPr>
                <w:sz w:val="19"/>
                <w:szCs w:val="19"/>
              </w:rPr>
              <w:t>χ</w:t>
            </w:r>
            <w:proofErr w:type="gramStart"/>
            <w:r>
              <w:rPr>
                <w:sz w:val="19"/>
                <w:szCs w:val="19"/>
              </w:rPr>
              <w:t>²(</w:t>
            </w:r>
            <w:proofErr w:type="gramEnd"/>
            <w:r>
              <w:rPr>
                <w:sz w:val="19"/>
                <w:szCs w:val="19"/>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3D7B606" w14:textId="77777777" w:rsidR="003E1902" w:rsidRDefault="00000000">
            <w:pPr>
              <w:jc w:val="center"/>
            </w:pPr>
            <w:r>
              <w:rPr>
                <w:sz w:val="19"/>
                <w:szCs w:val="19"/>
              </w:rPr>
              <w:t>0.6725</w:t>
            </w:r>
          </w:p>
        </w:tc>
      </w:tr>
    </w:tbl>
    <w:p w14:paraId="3948377D" w14:textId="77777777" w:rsidR="003E1902" w:rsidRDefault="00000000">
      <w:pPr>
        <w:pStyle w:val="Heading2"/>
      </w:pPr>
      <w:r>
        <w:lastRenderedPageBreak/>
        <w:t>9.3 Interpretation</w:t>
      </w:r>
    </w:p>
    <w:p w14:paraId="22858FF4" w14:textId="77777777" w:rsidR="003E1902" w:rsidRDefault="00000000">
      <w:pPr>
        <w:spacing w:after="160" w:line="276" w:lineRule="auto"/>
        <w:jc w:val="both"/>
      </w:pPr>
      <w:r>
        <w:t>The estimated adjustment coefficient λ = 0.0307 is small in magnitude and statistically insignificant (t = 0.440, p = 0.6623). There is no evidence in this aggregate annual series that lagged consumption carries independent explanatory power once contemporaneous GDP is accounted for. This suggests that, at the level of annual national aggregates, Pakistani private consumption adjusts essentially contemporaneously with output rather than displaying the gradual, habit-driven adjustment pattern commonly found in higher-frequency or household-level consumption data.</w:t>
      </w:r>
    </w:p>
    <w:p w14:paraId="78F03970" w14:textId="77777777" w:rsidR="003E1902" w:rsidRDefault="00000000">
      <w:pPr>
        <w:spacing w:after="160" w:line="276" w:lineRule="auto"/>
        <w:jc w:val="both"/>
      </w:pPr>
      <w:r>
        <w:t>The Breusch-Godfrey test confirms no remaining serial correlation in the dynamic specification (p = 0.6725), consistent with the finding from the static final model in Section 6. The GDP coefficient remains highly significant and economically stable (0.792, compared with 0.815 in the static final model), reinforcing the robustness of GDP as the primary driver of consumption across both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1902" w14:paraId="19E85558" w14:textId="77777777">
        <w:tblPrEx>
          <w:tblCellMar>
            <w:top w:w="0" w:type="dxa"/>
            <w:bottom w:w="0" w:type="dxa"/>
          </w:tblCellMar>
        </w:tblPrEx>
        <w:tc>
          <w:tcPr>
            <w:tcW w:w="9360" w:type="dxa"/>
            <w:tcBorders>
              <w:top w:val="single" w:sz="12" w:space="0" w:color="1E8449"/>
              <w:left w:val="single" w:sz="12" w:space="0" w:color="1E8449"/>
              <w:bottom w:val="single" w:sz="12" w:space="0" w:color="1E8449"/>
              <w:right w:val="single" w:sz="12" w:space="0" w:color="1E8449"/>
            </w:tcBorders>
            <w:shd w:val="clear" w:color="auto" w:fill="EBF5EB"/>
            <w:tcMar>
              <w:top w:w="140" w:type="dxa"/>
              <w:left w:w="180" w:type="dxa"/>
              <w:bottom w:w="140" w:type="dxa"/>
              <w:right w:w="180" w:type="dxa"/>
            </w:tcMar>
          </w:tcPr>
          <w:p w14:paraId="32D86790" w14:textId="77777777" w:rsidR="003E1902" w:rsidRDefault="00000000">
            <w:pPr>
              <w:spacing w:after="80"/>
            </w:pPr>
            <w:r>
              <w:rPr>
                <w:b/>
                <w:bCs/>
                <w:color w:val="1E8449"/>
              </w:rPr>
              <w:t>Robustness Conclusion</w:t>
            </w:r>
          </w:p>
          <w:p w14:paraId="3309CC1D" w14:textId="77777777" w:rsidR="003E1902" w:rsidRDefault="00000000">
            <w:pPr>
              <w:jc w:val="both"/>
            </w:pPr>
            <w:r>
              <w:rPr>
                <w:sz w:val="20"/>
                <w:szCs w:val="20"/>
              </w:rPr>
              <w:t>The dynamic extension does not improve upon the static final model. CONS_LAG1 is statistically insignificant and contributes no additional explanatory power or diagnostic improvement. By the principle of parsimony, the static final model presented in Section 5.1 (Table 6) remains the preferred specification.</w:t>
            </w:r>
          </w:p>
        </w:tc>
      </w:tr>
    </w:tbl>
    <w:p w14:paraId="011EDE86" w14:textId="77777777" w:rsidR="003E1902" w:rsidRDefault="003E1902">
      <w:pPr>
        <w:spacing w:after="160"/>
      </w:pPr>
    </w:p>
    <w:p w14:paraId="184B6E15" w14:textId="77777777" w:rsidR="003E1902" w:rsidRDefault="00000000">
      <w:pPr>
        <w:spacing w:after="80"/>
        <w:jc w:val="both"/>
      </w:pPr>
      <w:r>
        <w:rPr>
          <w:b/>
          <w:bCs/>
          <w:color w:val="0D1B2A"/>
        </w:rPr>
        <w:t xml:space="preserve">Table 11: </w:t>
      </w:r>
      <w:r>
        <w:t>Summary Comparison Across All Estimated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6"/>
        <w:gridCol w:w="1839"/>
        <w:gridCol w:w="1445"/>
        <w:gridCol w:w="1268"/>
        <w:gridCol w:w="1362"/>
      </w:tblGrid>
      <w:tr w:rsidR="003E1902" w14:paraId="6DD43D34" w14:textId="77777777">
        <w:tblPrEx>
          <w:tblCellMar>
            <w:top w:w="0" w:type="dxa"/>
            <w:bottom w:w="0" w:type="dxa"/>
          </w:tblCellMar>
        </w:tblPrEx>
        <w:trPr>
          <w:cantSplit/>
          <w:tblHeader/>
        </w:trPr>
        <w:tc>
          <w:tcPr>
            <w:tcW w:w="36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0CAE656" w14:textId="77777777" w:rsidR="003E1902" w:rsidRDefault="00000000">
            <w:pPr>
              <w:jc w:val="center"/>
            </w:pPr>
            <w:r>
              <w:rPr>
                <w:b/>
                <w:bCs/>
                <w:color w:val="FFFFFF"/>
                <w:sz w:val="19"/>
                <w:szCs w:val="19"/>
              </w:rPr>
              <w:t>Specification</w:t>
            </w:r>
          </w:p>
        </w:tc>
        <w:tc>
          <w:tcPr>
            <w:tcW w:w="19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2F333E5" w14:textId="77777777" w:rsidR="003E1902" w:rsidRDefault="00000000">
            <w:pPr>
              <w:jc w:val="center"/>
            </w:pPr>
            <w:r>
              <w:rPr>
                <w:b/>
                <w:bCs/>
                <w:color w:val="FFFFFF"/>
                <w:sz w:val="19"/>
                <w:szCs w:val="19"/>
              </w:rPr>
              <w:t>GDP Coefficient</w:t>
            </w:r>
          </w:p>
        </w:tc>
        <w:tc>
          <w:tcPr>
            <w:tcW w:w="15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671A8E53" w14:textId="77777777" w:rsidR="003E1902" w:rsidRDefault="00000000">
            <w:pPr>
              <w:jc w:val="center"/>
            </w:pPr>
            <w:r>
              <w:rPr>
                <w:b/>
                <w:bCs/>
                <w:color w:val="FFFFFF"/>
                <w:sz w:val="19"/>
                <w:szCs w:val="19"/>
              </w:rPr>
              <w:t>GDP t-Stat</w:t>
            </w:r>
          </w:p>
        </w:tc>
        <w:tc>
          <w:tcPr>
            <w:tcW w:w="128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00D2FC35" w14:textId="77777777" w:rsidR="003E1902" w:rsidRDefault="00000000">
            <w:pPr>
              <w:jc w:val="center"/>
            </w:pPr>
            <w:r>
              <w:rPr>
                <w:b/>
                <w:bCs/>
                <w:color w:val="FFFFFF"/>
                <w:sz w:val="19"/>
                <w:szCs w:val="19"/>
              </w:rPr>
              <w:t>INV_RATE Sig.?</w:t>
            </w:r>
          </w:p>
        </w:tc>
        <w:tc>
          <w:tcPr>
            <w:tcW w:w="108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39222438" w14:textId="77777777" w:rsidR="003E1902" w:rsidRDefault="00000000">
            <w:pPr>
              <w:jc w:val="center"/>
            </w:pPr>
            <w:r>
              <w:rPr>
                <w:b/>
                <w:bCs/>
                <w:color w:val="FFFFFF"/>
                <w:sz w:val="19"/>
                <w:szCs w:val="19"/>
              </w:rPr>
              <w:t>CONS_LAG1 Sig.?</w:t>
            </w:r>
          </w:p>
        </w:tc>
      </w:tr>
      <w:tr w:rsidR="003E1902" w14:paraId="68844DF7" w14:textId="77777777">
        <w:tblPrEx>
          <w:tblCellMar>
            <w:top w:w="0" w:type="dxa"/>
            <w:bottom w:w="0" w:type="dxa"/>
          </w:tblCellMar>
        </w:tblPrEx>
        <w:trPr>
          <w:cantSplit/>
        </w:trPr>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23CD66D" w14:textId="77777777" w:rsidR="003E1902" w:rsidRDefault="00000000">
            <w:r>
              <w:rPr>
                <w:b/>
                <w:bCs/>
                <w:sz w:val="19"/>
                <w:szCs w:val="19"/>
              </w:rPr>
              <w:t>Initial (3-variable, with National_Income)</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2FAC1AD" w14:textId="77777777" w:rsidR="003E1902" w:rsidRDefault="00000000">
            <w:pPr>
              <w:jc w:val="center"/>
            </w:pPr>
            <w:r>
              <w:rPr>
                <w:sz w:val="19"/>
                <w:szCs w:val="19"/>
              </w:rPr>
              <w:t>0.904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8E4FEE4" w14:textId="77777777" w:rsidR="003E1902" w:rsidRDefault="00000000">
            <w:pPr>
              <w:jc w:val="center"/>
            </w:pPr>
            <w:r>
              <w:rPr>
                <w:sz w:val="19"/>
                <w:szCs w:val="19"/>
              </w:rPr>
              <w:t>5.28</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41330BE" w14:textId="77777777" w:rsidR="003E1902" w:rsidRDefault="00000000">
            <w:pPr>
              <w:jc w:val="center"/>
            </w:pPr>
            <w:r>
              <w:rPr>
                <w:sz w:val="19"/>
                <w:szCs w:val="19"/>
              </w:rPr>
              <w:t>No</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F41C08B" w14:textId="77777777" w:rsidR="003E1902" w:rsidRDefault="00000000">
            <w:pPr>
              <w:jc w:val="center"/>
            </w:pPr>
            <w:r>
              <w:rPr>
                <w:sz w:val="19"/>
                <w:szCs w:val="19"/>
              </w:rPr>
              <w:t>—</w:t>
            </w:r>
          </w:p>
        </w:tc>
      </w:tr>
      <w:tr w:rsidR="003E1902" w14:paraId="22116BEC" w14:textId="77777777">
        <w:tblPrEx>
          <w:tblCellMar>
            <w:top w:w="0" w:type="dxa"/>
            <w:bottom w:w="0" w:type="dxa"/>
          </w:tblCellMar>
        </w:tblPrEx>
        <w:trPr>
          <w:cantSplit/>
        </w:trPr>
        <w:tc>
          <w:tcPr>
            <w:tcW w:w="3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6AFE2C9" w14:textId="77777777" w:rsidR="003E1902" w:rsidRDefault="00000000">
            <w:r>
              <w:rPr>
                <w:b/>
                <w:bCs/>
                <w:sz w:val="19"/>
                <w:szCs w:val="19"/>
              </w:rPr>
              <w:t>Final Static Model (GDP + INV_RATE)</w:t>
            </w:r>
          </w:p>
        </w:tc>
        <w:tc>
          <w:tcPr>
            <w:tcW w:w="19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49BFBA2" w14:textId="77777777" w:rsidR="003E1902" w:rsidRDefault="00000000">
            <w:pPr>
              <w:jc w:val="center"/>
            </w:pPr>
            <w:r>
              <w:rPr>
                <w:sz w:val="19"/>
                <w:szCs w:val="19"/>
              </w:rPr>
              <w:t>0.815</w:t>
            </w:r>
          </w:p>
        </w:tc>
        <w:tc>
          <w:tcPr>
            <w:tcW w:w="15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F113BAF" w14:textId="77777777" w:rsidR="003E1902" w:rsidRDefault="00000000">
            <w:pPr>
              <w:jc w:val="center"/>
            </w:pPr>
            <w:r>
              <w:rPr>
                <w:sz w:val="19"/>
                <w:szCs w:val="19"/>
              </w:rPr>
              <w:t>137.52*</w:t>
            </w:r>
          </w:p>
        </w:tc>
        <w:tc>
          <w:tcPr>
            <w:tcW w:w="128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32B8D81" w14:textId="77777777" w:rsidR="003E1902" w:rsidRDefault="00000000">
            <w:pPr>
              <w:jc w:val="center"/>
            </w:pPr>
            <w:r>
              <w:rPr>
                <w:sz w:val="19"/>
                <w:szCs w:val="19"/>
              </w:rPr>
              <w:t>No</w:t>
            </w:r>
          </w:p>
        </w:tc>
        <w:tc>
          <w:tcPr>
            <w:tcW w:w="108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8E05B0B" w14:textId="77777777" w:rsidR="003E1902" w:rsidRDefault="00000000">
            <w:pPr>
              <w:jc w:val="center"/>
            </w:pPr>
            <w:r>
              <w:rPr>
                <w:sz w:val="19"/>
                <w:szCs w:val="19"/>
              </w:rPr>
              <w:t>—</w:t>
            </w:r>
          </w:p>
        </w:tc>
      </w:tr>
      <w:tr w:rsidR="003E1902" w14:paraId="7502F309" w14:textId="77777777">
        <w:tblPrEx>
          <w:tblCellMar>
            <w:top w:w="0" w:type="dxa"/>
            <w:bottom w:w="0" w:type="dxa"/>
          </w:tblCellMar>
        </w:tblPrEx>
        <w:trPr>
          <w:cantSplit/>
        </w:trPr>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165F5AF" w14:textId="77777777" w:rsidR="003E1902" w:rsidRDefault="00000000">
            <w:r>
              <w:rPr>
                <w:b/>
                <w:bCs/>
                <w:sz w:val="19"/>
                <w:szCs w:val="19"/>
              </w:rPr>
              <w:t>Dynamic Model (+ CONS_LAG1)</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F8EEFDA" w14:textId="77777777" w:rsidR="003E1902" w:rsidRDefault="00000000">
            <w:pPr>
              <w:jc w:val="center"/>
            </w:pPr>
            <w:r>
              <w:rPr>
                <w:sz w:val="19"/>
                <w:szCs w:val="19"/>
              </w:rPr>
              <w:t>0.792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994374A" w14:textId="77777777" w:rsidR="003E1902" w:rsidRDefault="00000000">
            <w:pPr>
              <w:jc w:val="center"/>
            </w:pPr>
            <w:r>
              <w:rPr>
                <w:sz w:val="19"/>
                <w:szCs w:val="19"/>
              </w:rPr>
              <w:t>15.27</w:t>
            </w:r>
          </w:p>
        </w:tc>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619FB75" w14:textId="77777777" w:rsidR="003E1902" w:rsidRDefault="00000000">
            <w:pPr>
              <w:jc w:val="center"/>
            </w:pPr>
            <w:r>
              <w:rPr>
                <w:sz w:val="19"/>
                <w:szCs w:val="19"/>
              </w:rPr>
              <w:t>No</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DD08ECB" w14:textId="77777777" w:rsidR="003E1902" w:rsidRDefault="00000000">
            <w:pPr>
              <w:jc w:val="center"/>
            </w:pPr>
            <w:r>
              <w:rPr>
                <w:sz w:val="19"/>
                <w:szCs w:val="19"/>
              </w:rPr>
              <w:t>No</w:t>
            </w:r>
          </w:p>
        </w:tc>
      </w:tr>
    </w:tbl>
    <w:p w14:paraId="0D3292B0" w14:textId="77777777" w:rsidR="003E1902" w:rsidRDefault="003E1902">
      <w:pPr>
        <w:spacing w:after="80"/>
      </w:pPr>
    </w:p>
    <w:p w14:paraId="68322B7F" w14:textId="77777777" w:rsidR="003E1902" w:rsidRDefault="00000000">
      <w:pPr>
        <w:spacing w:after="160"/>
        <w:jc w:val="both"/>
      </w:pPr>
      <w:r>
        <w:t>*Robust t-statistic (HC1). GDP's coefficient remains stable in the range 0.79–0.91 across all three specifications, providing strong evidence that the GDP–consumption relationship identified in this study is robust to model specification rather than an artefact of any single set of modelling choices.</w:t>
      </w:r>
    </w:p>
    <w:p w14:paraId="67BBA4DD" w14:textId="77777777" w:rsidR="003E1902" w:rsidRDefault="00000000">
      <w:r>
        <w:br w:type="page"/>
      </w:r>
    </w:p>
    <w:p w14:paraId="24B0AA8C" w14:textId="77777777" w:rsidR="003E1902" w:rsidRDefault="00000000">
      <w:pPr>
        <w:pStyle w:val="Heading1"/>
      </w:pPr>
      <w:r>
        <w:lastRenderedPageBreak/>
        <w:t>10. Software Validation: Independent Replication in R</w:t>
      </w:r>
    </w:p>
    <w:p w14:paraId="288B84CB" w14:textId="77777777" w:rsidR="003E1902" w:rsidRDefault="00000000">
      <w:pPr>
        <w:spacing w:after="160" w:line="276" w:lineRule="auto"/>
        <w:jc w:val="both"/>
      </w:pPr>
      <w:r>
        <w:t>As a final check on the reliability of the results presented above, the final static model (Section 5.1) was independently re-estimated in R, a separate open-source statistical computing environment, using the lm() function for OLS estimation and the car, lmtest, and sandwich packages for diagnostic testing. This cross-validation exercise serves to confirm that the reported findings are not an artefact of any single software's internal computational routines.</w:t>
      </w:r>
    </w:p>
    <w:p w14:paraId="0B72219D" w14:textId="77777777" w:rsidR="003E1902" w:rsidRDefault="00000000">
      <w:pPr>
        <w:spacing w:after="160" w:line="276" w:lineRule="auto"/>
        <w:jc w:val="both"/>
      </w:pPr>
      <w:r>
        <w:t>The R replication used the identical dataset, identical variable construction (INV_RATE generated as GFCF / GDP), and identical model specification as the EViews analysis in Section 5.1.</w:t>
      </w:r>
    </w:p>
    <w:p w14:paraId="34802A8D" w14:textId="77777777" w:rsidR="003E1902" w:rsidRDefault="003E1902">
      <w:pPr>
        <w:spacing w:after="80"/>
      </w:pPr>
    </w:p>
    <w:p w14:paraId="33ED24A3" w14:textId="77777777" w:rsidR="003E1902" w:rsidRDefault="00000000">
      <w:pPr>
        <w:spacing w:after="80"/>
        <w:jc w:val="both"/>
      </w:pPr>
      <w:r>
        <w:rPr>
          <w:b/>
          <w:bCs/>
          <w:color w:val="0D1B2A"/>
        </w:rPr>
        <w:t xml:space="preserve">Table 12: </w:t>
      </w:r>
      <w:r>
        <w:t>Cross-Validation of Results — EViews vs. 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2200"/>
        <w:gridCol w:w="2400"/>
        <w:gridCol w:w="1600"/>
      </w:tblGrid>
      <w:tr w:rsidR="003E1902" w14:paraId="077C0952" w14:textId="77777777">
        <w:tblPrEx>
          <w:tblCellMar>
            <w:top w:w="0" w:type="dxa"/>
            <w:bottom w:w="0" w:type="dxa"/>
          </w:tblCellMar>
        </w:tblPrEx>
        <w:trPr>
          <w:cantSplit/>
          <w:tblHeader/>
        </w:trPr>
        <w:tc>
          <w:tcPr>
            <w:tcW w:w="3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BA34AA5" w14:textId="77777777" w:rsidR="003E1902" w:rsidRDefault="00000000">
            <w:pPr>
              <w:jc w:val="center"/>
            </w:pPr>
            <w:r>
              <w:rPr>
                <w:b/>
                <w:bCs/>
                <w:color w:val="FFFFFF"/>
                <w:sz w:val="19"/>
                <w:szCs w:val="19"/>
              </w:rPr>
              <w:t>Result</w:t>
            </w:r>
          </w:p>
        </w:tc>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32737615" w14:textId="77777777" w:rsidR="003E1902" w:rsidRDefault="00000000">
            <w:pPr>
              <w:jc w:val="center"/>
            </w:pPr>
            <w:r>
              <w:rPr>
                <w:b/>
                <w:bCs/>
                <w:color w:val="FFFFFF"/>
                <w:sz w:val="19"/>
                <w:szCs w:val="19"/>
              </w:rPr>
              <w:t>EViews</w:t>
            </w:r>
          </w:p>
        </w:tc>
        <w:tc>
          <w:tcPr>
            <w:tcW w:w="24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1285CAD0" w14:textId="77777777" w:rsidR="003E1902" w:rsidRDefault="00000000">
            <w:pPr>
              <w:jc w:val="center"/>
            </w:pPr>
            <w:r>
              <w:rPr>
                <w:b/>
                <w:bCs/>
                <w:color w:val="FFFFFF"/>
                <w:sz w:val="19"/>
                <w:szCs w:val="19"/>
              </w:rPr>
              <w:t>R</w:t>
            </w:r>
          </w:p>
        </w:tc>
        <w:tc>
          <w:tcPr>
            <w:tcW w:w="16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31C25678" w14:textId="77777777" w:rsidR="003E1902" w:rsidRDefault="00000000">
            <w:pPr>
              <w:jc w:val="center"/>
            </w:pPr>
            <w:r>
              <w:rPr>
                <w:b/>
                <w:bCs/>
                <w:color w:val="FFFFFF"/>
                <w:sz w:val="19"/>
                <w:szCs w:val="19"/>
              </w:rPr>
              <w:t>Match</w:t>
            </w:r>
          </w:p>
        </w:tc>
      </w:tr>
      <w:tr w:rsidR="003E1902" w14:paraId="20042E66"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C7E4C75" w14:textId="77777777" w:rsidR="003E1902" w:rsidRDefault="00000000">
            <w:r>
              <w:rPr>
                <w:b/>
                <w:bCs/>
                <w:sz w:val="19"/>
                <w:szCs w:val="19"/>
              </w:rPr>
              <w:t>GDP coefficient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447EAC9" w14:textId="77777777" w:rsidR="003E1902" w:rsidRDefault="00000000">
            <w:pPr>
              <w:jc w:val="center"/>
            </w:pPr>
            <w:r>
              <w:rPr>
                <w:sz w:val="19"/>
                <w:szCs w:val="19"/>
              </w:rPr>
              <w:t>0.814781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6070965" w14:textId="77777777" w:rsidR="003E1902" w:rsidRDefault="00000000">
            <w:pPr>
              <w:jc w:val="center"/>
            </w:pPr>
            <w:r>
              <w:rPr>
                <w:sz w:val="19"/>
                <w:szCs w:val="19"/>
              </w:rPr>
              <w:t>0.814781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7004281" w14:textId="77777777" w:rsidR="003E1902" w:rsidRDefault="00000000">
            <w:pPr>
              <w:jc w:val="center"/>
            </w:pPr>
            <w:r>
              <w:rPr>
                <w:sz w:val="19"/>
                <w:szCs w:val="19"/>
              </w:rPr>
              <w:t>Exact</w:t>
            </w:r>
          </w:p>
        </w:tc>
      </w:tr>
      <w:tr w:rsidR="003E1902" w14:paraId="6BCDB088"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5B74C93B" w14:textId="77777777" w:rsidR="003E1902" w:rsidRDefault="00000000">
            <w:r>
              <w:rPr>
                <w:b/>
                <w:bCs/>
                <w:sz w:val="19"/>
                <w:szCs w:val="19"/>
              </w:rPr>
              <w:t>INV_RATE coefficient</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A58D5E5" w14:textId="77777777" w:rsidR="003E1902" w:rsidRDefault="00000000">
            <w:pPr>
              <w:jc w:val="center"/>
            </w:pPr>
            <w:r>
              <w:rPr>
                <w:sz w:val="19"/>
                <w:szCs w:val="19"/>
              </w:rPr>
              <w:t>2,082,924</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D127687" w14:textId="77777777" w:rsidR="003E1902" w:rsidRDefault="00000000">
            <w:pPr>
              <w:jc w:val="center"/>
            </w:pPr>
            <w:r>
              <w:rPr>
                <w:sz w:val="19"/>
                <w:szCs w:val="19"/>
              </w:rPr>
              <w:t>2,082,924</w:t>
            </w:r>
          </w:p>
        </w:tc>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859E5B2" w14:textId="77777777" w:rsidR="003E1902" w:rsidRDefault="00000000">
            <w:pPr>
              <w:jc w:val="center"/>
            </w:pPr>
            <w:r>
              <w:rPr>
                <w:sz w:val="19"/>
                <w:szCs w:val="19"/>
              </w:rPr>
              <w:t>Exact</w:t>
            </w:r>
          </w:p>
        </w:tc>
      </w:tr>
      <w:tr w:rsidR="003E1902" w14:paraId="6E659555"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CFA4D90" w14:textId="77777777" w:rsidR="003E1902" w:rsidRDefault="00000000">
            <w:r>
              <w:rPr>
                <w:b/>
                <w:bCs/>
                <w:sz w:val="19"/>
                <w:szCs w:val="19"/>
              </w:rPr>
              <w:t>R-squared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97E6667" w14:textId="77777777" w:rsidR="003E1902" w:rsidRDefault="00000000">
            <w:pPr>
              <w:jc w:val="center"/>
            </w:pPr>
            <w:r>
              <w:rPr>
                <w:sz w:val="19"/>
                <w:szCs w:val="19"/>
              </w:rPr>
              <w:t>0.999582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12B5622" w14:textId="77777777" w:rsidR="003E1902" w:rsidRDefault="00000000">
            <w:pPr>
              <w:jc w:val="center"/>
            </w:pPr>
            <w:r>
              <w:rPr>
                <w:sz w:val="19"/>
                <w:szCs w:val="19"/>
              </w:rPr>
              <w:t>0.9996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6943297" w14:textId="77777777" w:rsidR="003E1902" w:rsidRDefault="00000000">
            <w:pPr>
              <w:jc w:val="center"/>
            </w:pPr>
            <w:r>
              <w:rPr>
                <w:sz w:val="19"/>
                <w:szCs w:val="19"/>
              </w:rPr>
              <w:t>Exact</w:t>
            </w:r>
          </w:p>
        </w:tc>
      </w:tr>
      <w:tr w:rsidR="003E1902" w14:paraId="62CCE22D"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A1ECCD9" w14:textId="77777777" w:rsidR="003E1902" w:rsidRDefault="00000000">
            <w:r>
              <w:rPr>
                <w:b/>
                <w:bCs/>
                <w:sz w:val="19"/>
                <w:szCs w:val="19"/>
              </w:rPr>
              <w:t>VIF (GDP / INV_RATE)</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AA57B20" w14:textId="77777777" w:rsidR="003E1902" w:rsidRDefault="00000000">
            <w:pPr>
              <w:jc w:val="center"/>
            </w:pPr>
            <w:r>
              <w:rPr>
                <w:sz w:val="19"/>
                <w:szCs w:val="19"/>
              </w:rPr>
              <w:t>1.888 / 1.888</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59712961" w14:textId="77777777" w:rsidR="003E1902" w:rsidRDefault="00000000">
            <w:pPr>
              <w:jc w:val="center"/>
            </w:pPr>
            <w:r>
              <w:rPr>
                <w:sz w:val="19"/>
                <w:szCs w:val="19"/>
              </w:rPr>
              <w:t>1.888129 / 1.888129</w:t>
            </w:r>
          </w:p>
        </w:tc>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54D5543" w14:textId="77777777" w:rsidR="003E1902" w:rsidRDefault="00000000">
            <w:pPr>
              <w:jc w:val="center"/>
            </w:pPr>
            <w:r>
              <w:rPr>
                <w:sz w:val="19"/>
                <w:szCs w:val="19"/>
              </w:rPr>
              <w:t>Exact</w:t>
            </w:r>
          </w:p>
        </w:tc>
      </w:tr>
      <w:tr w:rsidR="003E1902" w14:paraId="5B976D62"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90DB555" w14:textId="77777777" w:rsidR="003E1902" w:rsidRDefault="00000000">
            <w:r>
              <w:rPr>
                <w:b/>
                <w:bCs/>
                <w:sz w:val="19"/>
                <w:szCs w:val="19"/>
              </w:rPr>
              <w:t>White test p-value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DF267AD" w14:textId="77777777" w:rsidR="003E1902" w:rsidRDefault="00000000">
            <w:pPr>
              <w:jc w:val="center"/>
            </w:pPr>
            <w:r>
              <w:rPr>
                <w:sz w:val="19"/>
                <w:szCs w:val="19"/>
              </w:rPr>
              <w:t>0.0025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78043F8" w14:textId="77777777" w:rsidR="003E1902" w:rsidRDefault="00000000">
            <w:pPr>
              <w:jc w:val="center"/>
            </w:pPr>
            <w:r>
              <w:rPr>
                <w:sz w:val="19"/>
                <w:szCs w:val="19"/>
              </w:rPr>
              <w:t>0.002502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EBC5F0E" w14:textId="77777777" w:rsidR="003E1902" w:rsidRDefault="00000000">
            <w:pPr>
              <w:jc w:val="center"/>
            </w:pPr>
            <w:r>
              <w:rPr>
                <w:sz w:val="19"/>
                <w:szCs w:val="19"/>
              </w:rPr>
              <w:t>Exact</w:t>
            </w:r>
          </w:p>
        </w:tc>
      </w:tr>
      <w:tr w:rsidR="003E1902" w14:paraId="79BA6214"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5B4C2583" w14:textId="77777777" w:rsidR="003E1902" w:rsidRDefault="00000000">
            <w:r>
              <w:rPr>
                <w:b/>
                <w:bCs/>
                <w:sz w:val="19"/>
                <w:szCs w:val="19"/>
              </w:rPr>
              <w:t>Breusch-Godfrey p-value</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347F56C" w14:textId="77777777" w:rsidR="003E1902" w:rsidRDefault="00000000">
            <w:pPr>
              <w:jc w:val="center"/>
            </w:pPr>
            <w:r>
              <w:rPr>
                <w:sz w:val="19"/>
                <w:szCs w:val="19"/>
              </w:rPr>
              <w:t>0.5894</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A9EFA1D" w14:textId="77777777" w:rsidR="003E1902" w:rsidRDefault="00000000">
            <w:pPr>
              <w:jc w:val="center"/>
            </w:pPr>
            <w:r>
              <w:rPr>
                <w:sz w:val="19"/>
                <w:szCs w:val="19"/>
              </w:rPr>
              <w:t>0.5894</w:t>
            </w:r>
          </w:p>
        </w:tc>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FEE081F" w14:textId="77777777" w:rsidR="003E1902" w:rsidRDefault="00000000">
            <w:pPr>
              <w:jc w:val="center"/>
            </w:pPr>
            <w:r>
              <w:rPr>
                <w:sz w:val="19"/>
                <w:szCs w:val="19"/>
              </w:rPr>
              <w:t>Exact</w:t>
            </w:r>
          </w:p>
        </w:tc>
      </w:tr>
      <w:tr w:rsidR="003E1902" w14:paraId="1F1FB770"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E518AC7" w14:textId="77777777" w:rsidR="003E1902" w:rsidRDefault="00000000">
            <w:r>
              <w:rPr>
                <w:b/>
                <w:bCs/>
                <w:sz w:val="19"/>
                <w:szCs w:val="19"/>
              </w:rPr>
              <w:t>GDP robust t-statistic (HC1)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945FBB1" w14:textId="77777777" w:rsidR="003E1902" w:rsidRDefault="00000000">
            <w:pPr>
              <w:jc w:val="center"/>
            </w:pPr>
            <w:r>
              <w:rPr>
                <w:sz w:val="19"/>
                <w:szCs w:val="19"/>
              </w:rPr>
              <w:t>137.52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CD57178" w14:textId="77777777" w:rsidR="003E1902" w:rsidRDefault="00000000">
            <w:pPr>
              <w:jc w:val="center"/>
            </w:pPr>
            <w:r>
              <w:rPr>
                <w:sz w:val="19"/>
                <w:szCs w:val="19"/>
              </w:rPr>
              <w:t>137.5171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36EDCF7" w14:textId="77777777" w:rsidR="003E1902" w:rsidRDefault="00000000">
            <w:pPr>
              <w:jc w:val="center"/>
            </w:pPr>
            <w:r>
              <w:rPr>
                <w:sz w:val="19"/>
                <w:szCs w:val="19"/>
              </w:rPr>
              <w:t>Exact</w:t>
            </w:r>
          </w:p>
        </w:tc>
      </w:tr>
      <w:tr w:rsidR="003E1902" w14:paraId="286189D0"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ECD1703" w14:textId="77777777" w:rsidR="003E1902" w:rsidRDefault="00000000">
            <w:r>
              <w:rPr>
                <w:b/>
                <w:bCs/>
                <w:sz w:val="19"/>
                <w:szCs w:val="19"/>
              </w:rPr>
              <w:t>INV_RATE robust t-statistic (HC1)</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CF880F7" w14:textId="77777777" w:rsidR="003E1902" w:rsidRDefault="00000000">
            <w:pPr>
              <w:jc w:val="center"/>
            </w:pPr>
            <w:r>
              <w:rPr>
                <w:sz w:val="19"/>
                <w:szCs w:val="19"/>
              </w:rPr>
              <w:t>0.878</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4786A62" w14:textId="77777777" w:rsidR="003E1902" w:rsidRDefault="00000000">
            <w:pPr>
              <w:jc w:val="center"/>
            </w:pPr>
            <w:r>
              <w:rPr>
                <w:sz w:val="19"/>
                <w:szCs w:val="19"/>
              </w:rPr>
              <w:t>0.8779</w:t>
            </w:r>
          </w:p>
        </w:tc>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A960599" w14:textId="77777777" w:rsidR="003E1902" w:rsidRDefault="00000000">
            <w:pPr>
              <w:jc w:val="center"/>
            </w:pPr>
            <w:r>
              <w:rPr>
                <w:sz w:val="19"/>
                <w:szCs w:val="19"/>
              </w:rPr>
              <w:t>Exact</w:t>
            </w:r>
          </w:p>
        </w:tc>
      </w:tr>
    </w:tbl>
    <w:p w14:paraId="40F0B220" w14:textId="77777777" w:rsidR="003E1902" w:rsidRDefault="003E190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1902" w14:paraId="335125FE" w14:textId="77777777">
        <w:tblPrEx>
          <w:tblCellMar>
            <w:top w:w="0" w:type="dxa"/>
            <w:bottom w:w="0" w:type="dxa"/>
          </w:tblCellMar>
        </w:tblPrEx>
        <w:tc>
          <w:tcPr>
            <w:tcW w:w="9360" w:type="dxa"/>
            <w:tcBorders>
              <w:top w:val="single" w:sz="12" w:space="0" w:color="1E8449"/>
              <w:left w:val="single" w:sz="12" w:space="0" w:color="1E8449"/>
              <w:bottom w:val="single" w:sz="12" w:space="0" w:color="1E8449"/>
              <w:right w:val="single" w:sz="12" w:space="0" w:color="1E8449"/>
            </w:tcBorders>
            <w:shd w:val="clear" w:color="auto" w:fill="EBF5EB"/>
            <w:tcMar>
              <w:top w:w="140" w:type="dxa"/>
              <w:left w:w="180" w:type="dxa"/>
              <w:bottom w:w="140" w:type="dxa"/>
              <w:right w:w="180" w:type="dxa"/>
            </w:tcMar>
          </w:tcPr>
          <w:p w14:paraId="6CEE4CFD" w14:textId="77777777" w:rsidR="003E1902" w:rsidRDefault="00000000">
            <w:pPr>
              <w:spacing w:after="80"/>
            </w:pPr>
            <w:r>
              <w:rPr>
                <w:b/>
                <w:bCs/>
                <w:color w:val="1E8449"/>
              </w:rPr>
              <w:t>Validation Outcome</w:t>
            </w:r>
          </w:p>
          <w:p w14:paraId="0D0C7E2C" w14:textId="77777777" w:rsidR="003E1902" w:rsidRDefault="00000000">
            <w:pPr>
              <w:jc w:val="both"/>
            </w:pPr>
            <w:r>
              <w:rPr>
                <w:sz w:val="20"/>
                <w:szCs w:val="20"/>
              </w:rPr>
              <w:t>Every coefficient, diagnostic test statistic, and p-value matched between EViews and R to at least three decimal places. This independent cross-validation confirms that the findings reported in this study are robust to the choice of statistical software and are not sensitive to implementation-specific computational routines — a standard reliability check in applied econometric practice.</w:t>
            </w:r>
          </w:p>
        </w:tc>
      </w:tr>
    </w:tbl>
    <w:p w14:paraId="4B2B4A1A" w14:textId="77777777" w:rsidR="003E1902" w:rsidRDefault="003E1902">
      <w:pPr>
        <w:spacing w:after="280"/>
      </w:pPr>
    </w:p>
    <w:p w14:paraId="56C6B690" w14:textId="77777777" w:rsidR="003E1902" w:rsidRDefault="003E1902">
      <w:pPr>
        <w:pBdr>
          <w:bottom w:val="single" w:sz="8" w:space="2" w:color="9EB3C7"/>
        </w:pBdr>
        <w:spacing w:after="200"/>
      </w:pPr>
    </w:p>
    <w:p w14:paraId="20569A77" w14:textId="77777777" w:rsidR="003E1902" w:rsidRDefault="00000000">
      <w:pPr>
        <w:spacing w:after="160" w:line="276" w:lineRule="auto"/>
        <w:jc w:val="center"/>
      </w:pPr>
      <w:r>
        <w:t>Data Source: State Bank of Pakistan, Handbook of Statistics on the Pakistan Economy. Estimation: EViews 14 Student Version; cross-validated in R 4.4.0. All diagnostic tests conducted at the 5% significance level.</w:t>
      </w:r>
    </w:p>
    <w:sectPr w:rsidR="003E190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881EB" w14:textId="77777777" w:rsidR="00702400" w:rsidRDefault="00702400">
      <w:r>
        <w:separator/>
      </w:r>
    </w:p>
  </w:endnote>
  <w:endnote w:type="continuationSeparator" w:id="0">
    <w:p w14:paraId="5DA82252" w14:textId="77777777" w:rsidR="00702400" w:rsidRDefault="00702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0528F" w14:textId="77777777" w:rsidR="003E1902" w:rsidRDefault="00000000">
    <w:pPr>
      <w:jc w:val="center"/>
    </w:pPr>
    <w:r>
      <w:rPr>
        <w:color w:val="9EB3C7"/>
        <w:sz w:val="16"/>
        <w:szCs w:val="16"/>
      </w:rPr>
      <w:t xml:space="preserve">Page </w:t>
    </w:r>
    <w:r>
      <w:rPr>
        <w:color w:val="9EB3C7"/>
        <w:sz w:val="16"/>
        <w:szCs w:val="16"/>
      </w:rPr>
      <w:fldChar w:fldCharType="begin"/>
    </w:r>
    <w:r>
      <w:rPr>
        <w:color w:val="9EB3C7"/>
        <w:sz w:val="16"/>
        <w:szCs w:val="16"/>
      </w:rPr>
      <w:instrText>PAGE</w:instrText>
    </w:r>
    <w:r>
      <w:rPr>
        <w:color w:val="9EB3C7"/>
        <w:sz w:val="16"/>
        <w:szCs w:val="16"/>
      </w:rPr>
      <w:fldChar w:fldCharType="separate"/>
    </w:r>
    <w:r w:rsidR="00AE3490">
      <w:rPr>
        <w:noProof/>
        <w:color w:val="9EB3C7"/>
        <w:sz w:val="16"/>
        <w:szCs w:val="16"/>
      </w:rPr>
      <w:t>1</w:t>
    </w:r>
    <w:r>
      <w:rPr>
        <w:color w:val="9EB3C7"/>
        <w:sz w:val="16"/>
        <w:szCs w:val="16"/>
      </w:rPr>
      <w:fldChar w:fldCharType="end"/>
    </w:r>
    <w:r>
      <w:rPr>
        <w:color w:val="9EB3C7"/>
        <w:sz w:val="16"/>
        <w:szCs w:val="16"/>
      </w:rPr>
      <w:t xml:space="preserve"> of </w:t>
    </w:r>
    <w:r>
      <w:rPr>
        <w:color w:val="9EB3C7"/>
        <w:sz w:val="16"/>
        <w:szCs w:val="16"/>
      </w:rPr>
      <w:fldChar w:fldCharType="begin"/>
    </w:r>
    <w:r>
      <w:rPr>
        <w:color w:val="9EB3C7"/>
        <w:sz w:val="16"/>
        <w:szCs w:val="16"/>
      </w:rPr>
      <w:instrText>NUMPAGES</w:instrText>
    </w:r>
    <w:r>
      <w:rPr>
        <w:color w:val="9EB3C7"/>
        <w:sz w:val="16"/>
        <w:szCs w:val="16"/>
      </w:rPr>
      <w:fldChar w:fldCharType="separate"/>
    </w:r>
    <w:r w:rsidR="00AE3490">
      <w:rPr>
        <w:noProof/>
        <w:color w:val="9EB3C7"/>
        <w:sz w:val="16"/>
        <w:szCs w:val="16"/>
      </w:rPr>
      <w:t>2</w:t>
    </w:r>
    <w:r>
      <w:rPr>
        <w:color w:val="9EB3C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3B9F1" w14:textId="77777777" w:rsidR="00702400" w:rsidRDefault="00702400">
      <w:r>
        <w:separator/>
      </w:r>
    </w:p>
  </w:footnote>
  <w:footnote w:type="continuationSeparator" w:id="0">
    <w:p w14:paraId="13C66ECA" w14:textId="77777777" w:rsidR="00702400" w:rsidRDefault="007024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33402" w14:textId="77777777" w:rsidR="003E1902" w:rsidRDefault="00000000">
    <w:pPr>
      <w:pBdr>
        <w:bottom w:val="single" w:sz="4" w:space="4" w:color="9EB3C7"/>
      </w:pBdr>
      <w:tabs>
        <w:tab w:val="right" w:pos="9026"/>
      </w:tabs>
    </w:pPr>
    <w:r>
      <w:rPr>
        <w:color w:val="9EB3C7"/>
        <w:sz w:val="16"/>
        <w:szCs w:val="16"/>
      </w:rPr>
      <w:t>Applied Econometrics — Independent Research Note</w:t>
    </w:r>
    <w:r>
      <w:rPr>
        <w:color w:val="9EB3C7"/>
        <w:sz w:val="16"/>
        <w:szCs w:val="16"/>
      </w:rPr>
      <w:tab/>
      <w:t>Ahmer | COMSATS University Islamabad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8626C"/>
    <w:multiLevelType w:val="hybridMultilevel"/>
    <w:tmpl w:val="38F218B0"/>
    <w:lvl w:ilvl="0" w:tplc="8BE678CE">
      <w:start w:val="1"/>
      <w:numFmt w:val="bullet"/>
      <w:lvlText w:val="•"/>
      <w:lvlJc w:val="left"/>
      <w:pPr>
        <w:ind w:left="560" w:hanging="280"/>
      </w:pPr>
    </w:lvl>
    <w:lvl w:ilvl="1" w:tplc="E416A092">
      <w:numFmt w:val="decimal"/>
      <w:lvlText w:val=""/>
      <w:lvlJc w:val="left"/>
    </w:lvl>
    <w:lvl w:ilvl="2" w:tplc="8E527E84">
      <w:numFmt w:val="decimal"/>
      <w:lvlText w:val=""/>
      <w:lvlJc w:val="left"/>
    </w:lvl>
    <w:lvl w:ilvl="3" w:tplc="2DBAAE72">
      <w:numFmt w:val="decimal"/>
      <w:lvlText w:val=""/>
      <w:lvlJc w:val="left"/>
    </w:lvl>
    <w:lvl w:ilvl="4" w:tplc="FD729FEE">
      <w:numFmt w:val="decimal"/>
      <w:lvlText w:val=""/>
      <w:lvlJc w:val="left"/>
    </w:lvl>
    <w:lvl w:ilvl="5" w:tplc="DBC6D204">
      <w:numFmt w:val="decimal"/>
      <w:lvlText w:val=""/>
      <w:lvlJc w:val="left"/>
    </w:lvl>
    <w:lvl w:ilvl="6" w:tplc="848EB104">
      <w:numFmt w:val="decimal"/>
      <w:lvlText w:val=""/>
      <w:lvlJc w:val="left"/>
    </w:lvl>
    <w:lvl w:ilvl="7" w:tplc="65EC782E">
      <w:numFmt w:val="decimal"/>
      <w:lvlText w:val=""/>
      <w:lvlJc w:val="left"/>
    </w:lvl>
    <w:lvl w:ilvl="8" w:tplc="1D20A5F6">
      <w:numFmt w:val="decimal"/>
      <w:lvlText w:val=""/>
      <w:lvlJc w:val="left"/>
    </w:lvl>
  </w:abstractNum>
  <w:abstractNum w:abstractNumId="1" w15:restartNumberingAfterBreak="0">
    <w:nsid w:val="6A825B5D"/>
    <w:multiLevelType w:val="hybridMultilevel"/>
    <w:tmpl w:val="759A3562"/>
    <w:lvl w:ilvl="0" w:tplc="5A32C0F4">
      <w:start w:val="1"/>
      <w:numFmt w:val="bullet"/>
      <w:lvlText w:val="●"/>
      <w:lvlJc w:val="left"/>
      <w:pPr>
        <w:ind w:left="720" w:hanging="360"/>
      </w:pPr>
    </w:lvl>
    <w:lvl w:ilvl="1" w:tplc="F31AEE48">
      <w:start w:val="1"/>
      <w:numFmt w:val="bullet"/>
      <w:lvlText w:val="○"/>
      <w:lvlJc w:val="left"/>
      <w:pPr>
        <w:ind w:left="1440" w:hanging="360"/>
      </w:pPr>
    </w:lvl>
    <w:lvl w:ilvl="2" w:tplc="EC589952">
      <w:start w:val="1"/>
      <w:numFmt w:val="bullet"/>
      <w:lvlText w:val="■"/>
      <w:lvlJc w:val="left"/>
      <w:pPr>
        <w:ind w:left="2160" w:hanging="360"/>
      </w:pPr>
    </w:lvl>
    <w:lvl w:ilvl="3" w:tplc="4F4C6FC0">
      <w:start w:val="1"/>
      <w:numFmt w:val="bullet"/>
      <w:lvlText w:val="●"/>
      <w:lvlJc w:val="left"/>
      <w:pPr>
        <w:ind w:left="2880" w:hanging="360"/>
      </w:pPr>
    </w:lvl>
    <w:lvl w:ilvl="4" w:tplc="77CADB24">
      <w:start w:val="1"/>
      <w:numFmt w:val="bullet"/>
      <w:lvlText w:val="○"/>
      <w:lvlJc w:val="left"/>
      <w:pPr>
        <w:ind w:left="3600" w:hanging="360"/>
      </w:pPr>
    </w:lvl>
    <w:lvl w:ilvl="5" w:tplc="A2D42DA0">
      <w:start w:val="1"/>
      <w:numFmt w:val="bullet"/>
      <w:lvlText w:val="■"/>
      <w:lvlJc w:val="left"/>
      <w:pPr>
        <w:ind w:left="4320" w:hanging="360"/>
      </w:pPr>
    </w:lvl>
    <w:lvl w:ilvl="6" w:tplc="C89E08FE">
      <w:start w:val="1"/>
      <w:numFmt w:val="bullet"/>
      <w:lvlText w:val="●"/>
      <w:lvlJc w:val="left"/>
      <w:pPr>
        <w:ind w:left="5040" w:hanging="360"/>
      </w:pPr>
    </w:lvl>
    <w:lvl w:ilvl="7" w:tplc="76647676">
      <w:start w:val="1"/>
      <w:numFmt w:val="bullet"/>
      <w:lvlText w:val="●"/>
      <w:lvlJc w:val="left"/>
      <w:pPr>
        <w:ind w:left="5760" w:hanging="360"/>
      </w:pPr>
    </w:lvl>
    <w:lvl w:ilvl="8" w:tplc="FA066AFA">
      <w:start w:val="1"/>
      <w:numFmt w:val="bullet"/>
      <w:lvlText w:val="●"/>
      <w:lvlJc w:val="left"/>
      <w:pPr>
        <w:ind w:left="6480" w:hanging="360"/>
      </w:pPr>
    </w:lvl>
  </w:abstractNum>
  <w:num w:numId="1" w16cid:durableId="640383113">
    <w:abstractNumId w:val="1"/>
    <w:lvlOverride w:ilvl="0">
      <w:startOverride w:val="1"/>
    </w:lvlOverride>
  </w:num>
  <w:num w:numId="2" w16cid:durableId="402485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902"/>
    <w:rsid w:val="000F4115"/>
    <w:rsid w:val="003E1902"/>
    <w:rsid w:val="00702400"/>
    <w:rsid w:val="00AE3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8ABD9"/>
  <w15:docId w15:val="{0DEF38AA-AACC-4F6F-821F-5AE2D76D0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B6CA8"/>
      </w:pBdr>
      <w:spacing w:before="320" w:after="160"/>
      <w:outlineLvl w:val="0"/>
    </w:pPr>
    <w:rPr>
      <w:b/>
      <w:bCs/>
      <w:color w:val="0D1B2A"/>
      <w:sz w:val="30"/>
      <w:szCs w:val="30"/>
    </w:rPr>
  </w:style>
  <w:style w:type="paragraph" w:styleId="Heading2">
    <w:name w:val="heading 2"/>
    <w:uiPriority w:val="9"/>
    <w:unhideWhenUsed/>
    <w:qFormat/>
    <w:pPr>
      <w:spacing w:before="240" w:after="120"/>
      <w:outlineLvl w:val="1"/>
    </w:pPr>
    <w:rPr>
      <w:b/>
      <w:bCs/>
      <w:color w:val="1B6CA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3121</Words>
  <Characters>17796</Characters>
  <Application>Microsoft Office Word</Application>
  <DocSecurity>0</DocSecurity>
  <Lines>148</Lines>
  <Paragraphs>41</Paragraphs>
  <ScaleCrop>false</ScaleCrop>
  <Company/>
  <LinksUpToDate>false</LinksUpToDate>
  <CharactersWithSpaces>20876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Ahmer Anwaar</cp:lastModifiedBy>
  <cp:revision>2</cp:revision>
  <dcterms:created xsi:type="dcterms:W3CDTF">2026-06-21T10:11:00Z</dcterms:created>
  <dcterms:modified xsi:type="dcterms:W3CDTF">2026-06-21T10:13:00Z</dcterms:modified>
</cp:coreProperties>
</file>