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67596" w14:textId="77777777" w:rsidR="00611F81" w:rsidRDefault="00611F81" w:rsidP="00611F81">
      <w:pPr>
        <w:spacing w:after="80"/>
        <w:jc w:val="center"/>
      </w:pPr>
    </w:p>
    <w:p w14:paraId="4CDC022C" w14:textId="77777777" w:rsidR="00611F81" w:rsidRDefault="00611F81" w:rsidP="00611F81">
      <w:pPr>
        <w:spacing w:after="80"/>
        <w:jc w:val="center"/>
      </w:pPr>
    </w:p>
    <w:p w14:paraId="28B27E3C" w14:textId="1FF9CA8B" w:rsidR="007104D5" w:rsidRDefault="00000000" w:rsidP="00611F81">
      <w:pPr>
        <w:spacing w:after="80"/>
        <w:jc w:val="center"/>
      </w:pPr>
      <w:r>
        <w:rPr>
          <w:b/>
          <w:bCs/>
          <w:color w:val="1F4E79"/>
          <w:sz w:val="56"/>
          <w:szCs w:val="56"/>
        </w:rPr>
        <w:t>Machine Learning Meets Econometrics</w:t>
      </w:r>
    </w:p>
    <w:p w14:paraId="62A17EC3" w14:textId="77777777" w:rsidR="007104D5" w:rsidRDefault="00000000">
      <w:pPr>
        <w:spacing w:after="40"/>
        <w:jc w:val="center"/>
      </w:pPr>
      <w:r>
        <w:rPr>
          <w:color w:val="2C5F8A"/>
          <w:sz w:val="36"/>
          <w:szCs w:val="36"/>
        </w:rPr>
        <w:t>LASSO, Ridge, and Elastic Net Regression for</w:t>
      </w:r>
    </w:p>
    <w:p w14:paraId="6888FD2B" w14:textId="77777777" w:rsidR="007104D5" w:rsidRDefault="00000000">
      <w:pPr>
        <w:spacing w:after="400"/>
        <w:jc w:val="center"/>
      </w:pPr>
      <w:r>
        <w:rPr>
          <w:color w:val="2C5F8A"/>
          <w:sz w:val="36"/>
          <w:szCs w:val="36"/>
        </w:rPr>
        <w:t>Variable Selection in Pakistani Macro Inflation Models</w:t>
      </w:r>
    </w:p>
    <w:p w14:paraId="6A653DE6" w14:textId="77777777" w:rsidR="007104D5" w:rsidRDefault="007104D5">
      <w:pPr>
        <w:pBdr>
          <w:bottom w:val="single" w:sz="6" w:space="0" w:color="2C5F8A"/>
        </w:pBdr>
        <w:spacing w:after="120"/>
      </w:pPr>
    </w:p>
    <w:p w14:paraId="4904943E" w14:textId="77777777" w:rsidR="007104D5" w:rsidRDefault="007104D5">
      <w:pPr>
        <w:spacing w:after="2000"/>
      </w:pPr>
    </w:p>
    <w:p w14:paraId="4FB7F9BF" w14:textId="1CCF6393" w:rsidR="007104D5" w:rsidRDefault="00000000">
      <w:pPr>
        <w:spacing w:after="40"/>
        <w:jc w:val="center"/>
      </w:pPr>
      <w:r>
        <w:rPr>
          <w:b/>
          <w:bCs/>
          <w:color w:val="1F4E79"/>
          <w:sz w:val="28"/>
          <w:szCs w:val="28"/>
        </w:rPr>
        <w:t>Ahmer</w:t>
      </w:r>
      <w:r w:rsidR="00EC5A01">
        <w:rPr>
          <w:b/>
          <w:bCs/>
          <w:color w:val="1F4E79"/>
          <w:sz w:val="28"/>
          <w:szCs w:val="28"/>
        </w:rPr>
        <w:t xml:space="preserve"> Anwaar</w:t>
      </w:r>
    </w:p>
    <w:p w14:paraId="5FF4EB74" w14:textId="77777777" w:rsidR="007104D5" w:rsidRDefault="00000000">
      <w:pPr>
        <w:spacing w:after="40"/>
        <w:jc w:val="center"/>
      </w:pPr>
      <w:r>
        <w:rPr>
          <w:color w:val="555555"/>
          <w:sz w:val="24"/>
          <w:szCs w:val="24"/>
        </w:rPr>
        <w:t>GitHub: ahmer-econ</w:t>
      </w:r>
    </w:p>
    <w:p w14:paraId="51F99D87" w14:textId="77777777" w:rsidR="007104D5" w:rsidRDefault="00000000">
      <w:pPr>
        <w:spacing w:after="400"/>
        <w:jc w:val="center"/>
      </w:pPr>
      <w:r>
        <w:rPr>
          <w:color w:val="555555"/>
          <w:sz w:val="24"/>
          <w:szCs w:val="24"/>
        </w:rPr>
        <w:t>August 2026</w:t>
      </w:r>
    </w:p>
    <w:p w14:paraId="701D1C75" w14:textId="77777777" w:rsidR="007104D5" w:rsidRDefault="007104D5">
      <w:pPr>
        <w:spacing w:after="2000"/>
      </w:pPr>
    </w:p>
    <w:p w14:paraId="27D99B3B" w14:textId="77777777" w:rsidR="007104D5" w:rsidRDefault="00000000">
      <w:pPr>
        <w:jc w:val="center"/>
      </w:pPr>
      <w:r>
        <w:rPr>
          <w:i/>
          <w:iCs/>
          <w:color w:val="888888"/>
        </w:rPr>
        <w:t>Applied Econometrics Portfolio</w:t>
      </w:r>
    </w:p>
    <w:p w14:paraId="62250178" w14:textId="77777777" w:rsidR="007104D5" w:rsidRDefault="00000000">
      <w:r>
        <w:br w:type="page"/>
      </w:r>
    </w:p>
    <w:p w14:paraId="40B64D08" w14:textId="77777777" w:rsidR="007104D5" w:rsidRDefault="00000000">
      <w:pPr>
        <w:pStyle w:val="Heading1"/>
        <w:spacing w:before="320"/>
      </w:pPr>
      <w:r>
        <w:lastRenderedPageBreak/>
        <w:t>1. Abstract</w:t>
      </w:r>
    </w:p>
    <w:p w14:paraId="2CB61016" w14:textId="77777777" w:rsidR="007104D5" w:rsidRDefault="00000000">
      <w:pPr>
        <w:spacing w:after="120" w:line="276" w:lineRule="auto"/>
        <w:jc w:val="both"/>
      </w:pPr>
      <w:r>
        <w:t>This study applies penalised regression methods — Ridge, LASSO, and Elastic Net — to the problem of variable selection for Pakistani CPI inflation forecasting. Using a candidate set of 13 lagged macroeconomic predictors spanning the period January 2012 to December 2023, we construct a monthly predictor matrix and evaluate out-of-sample forecast accuracy against an OLS baseline and a naïve benchmark over a 12-month holdout period (January–December 2023).</w:t>
      </w:r>
    </w:p>
    <w:p w14:paraId="5F93F036" w14:textId="77777777" w:rsidR="007104D5" w:rsidRDefault="00000000">
      <w:pPr>
        <w:spacing w:after="120" w:line="276" w:lineRule="auto"/>
        <w:jc w:val="both"/>
      </w:pPr>
      <w:r>
        <w:t>LASSO identifies a parsimonious 5-variable model — retaining lagged CPI, M2 growth, exchange rate, and oil prices while eliminating policy rate and food price variables — that achieves an out-of-sample RMSE of 26.40 and MAE of 10.41. OLS produces the lowest RMSE (24.88) but exhibits severe multicollinearity with 12 of 13 coefficients individually insignificant. Ridge regression underperforms the naïve benchmark (RMSE 28.59), confirming that uniform coefficient shrinkage is ill-suited when one predictor dominates. Elastic Net mirrors LASSO exactly in variable selection and performance. The March 2023 inflation shock to 140% YoY remains largely unpredictable by any lagged-variable model, representing a structural break driven by the IMF programme conditions and currency unification that no backward-looking specification could anticipate.</w:t>
      </w:r>
    </w:p>
    <w:p w14:paraId="497327C0" w14:textId="77777777" w:rsidR="007104D5" w:rsidRDefault="00000000">
      <w:r>
        <w:br w:type="page"/>
      </w:r>
    </w:p>
    <w:p w14:paraId="61C8CC50" w14:textId="77777777" w:rsidR="007104D5" w:rsidRDefault="00000000">
      <w:pPr>
        <w:pStyle w:val="Heading1"/>
        <w:spacing w:before="320"/>
      </w:pPr>
      <w:r>
        <w:lastRenderedPageBreak/>
        <w:t>2. Introduction</w:t>
      </w:r>
    </w:p>
    <w:p w14:paraId="6F52F18D" w14:textId="77777777" w:rsidR="007104D5" w:rsidRDefault="00000000">
      <w:pPr>
        <w:spacing w:after="120" w:line="276" w:lineRule="auto"/>
        <w:jc w:val="both"/>
      </w:pPr>
      <w:r>
        <w:t>Pakistan experienced one of the most severe inflation episodes in its modern economic history during 2022–2023. Consumer price inflation, which had remained broadly contained between 5 and 25 percent year-on-year through most of the 2012–2021 period, accelerated sharply following the energy price shock of 2022, the collapse of the Pakistani rupee against the US dollar, and the macroeconomic adjustment programme agreed with the International Monetary Fund in June 2023. By March 2023, headline CPI inflation reached 140 percent year-on-year — an extraordinary reading that placed Pakistan among the highest inflation economies globally.</w:t>
      </w:r>
    </w:p>
    <w:p w14:paraId="5C099BEB" w14:textId="77777777" w:rsidR="007104D5" w:rsidRDefault="00000000">
      <w:pPr>
        <w:spacing w:after="120" w:line="276" w:lineRule="auto"/>
        <w:jc w:val="both"/>
      </w:pPr>
      <w:r>
        <w:t>Against this backdrop, accurate inflation forecasting takes on heightened economic significance. Standard time-series approaches such as ARIMA and VAR models, explored in prior work in this portfolio, rely on a small number of variables and impose linear dynamics. A complementary approach, motivated by the machine learning literature, is to construct a wide predictor matrix of candidate variables and use penalised regression to perform automatic variable selection — allowing the data, rather than the researcher, to determine which predictors belong in the final model.</w:t>
      </w:r>
    </w:p>
    <w:p w14:paraId="77AF5D36" w14:textId="77777777" w:rsidR="007104D5" w:rsidRDefault="00000000">
      <w:pPr>
        <w:spacing w:after="120" w:line="276" w:lineRule="auto"/>
        <w:jc w:val="both"/>
      </w:pPr>
      <w:r>
        <w:t>This paper applies three penalised regression estimators — Ridge (L2 penalty), LASSO (L1 penalty), and Elastic Net (combined L1/L2 penalty) — to a 13-variable candidate predictor matrix for Pakistani CPI inflation. The objectives are threefold: first, to demonstrate the problem of multicollinearity in macro inflation models and show how penalised regression addresses it; second, to identify the minimal set of predictors that carry genuine forecasting information; and third, to evaluate whether machine learning variable selection improves out-of-sample forecast accuracy relative to OLS and a naïve benchmark.</w:t>
      </w:r>
    </w:p>
    <w:p w14:paraId="005F844A" w14:textId="77777777" w:rsidR="007104D5" w:rsidRDefault="00000000">
      <w:r>
        <w:br w:type="page"/>
      </w:r>
    </w:p>
    <w:p w14:paraId="6B62C1CE" w14:textId="77777777" w:rsidR="007104D5" w:rsidRDefault="00000000">
      <w:pPr>
        <w:pStyle w:val="Heading1"/>
        <w:spacing w:before="320"/>
      </w:pPr>
      <w:r>
        <w:lastRenderedPageBreak/>
        <w:t>3. Data</w:t>
      </w:r>
    </w:p>
    <w:p w14:paraId="46B1DB25" w14:textId="77777777" w:rsidR="007104D5" w:rsidRDefault="00000000">
      <w:pPr>
        <w:pStyle w:val="Heading2"/>
      </w:pPr>
      <w:r>
        <w:t>3.1 Dependent Variable</w:t>
      </w:r>
    </w:p>
    <w:p w14:paraId="30310477" w14:textId="77777777" w:rsidR="007104D5" w:rsidRDefault="00000000">
      <w:pPr>
        <w:spacing w:after="120" w:line="276" w:lineRule="auto"/>
        <w:jc w:val="both"/>
      </w:pPr>
      <w:r>
        <w:t>The dependent variable is Pakistani CPI inflation measured as the year-on-year percentage change in the consumer price index (YoY %). Data are sourced from the IMF International Financial Statistics (IFS) database, series code PAK.CPI.CP02.YOY_PCH_PA_PT.M. The series covers July 2008 through June 2026 at monthly frequency, providing a long pre-sample period for lag construction. The working sample runs January 2012 through December 2023.</w:t>
      </w:r>
    </w:p>
    <w:p w14:paraId="638523E4" w14:textId="77777777" w:rsidR="007104D5" w:rsidRDefault="00000000">
      <w:pPr>
        <w:pStyle w:val="Heading2"/>
      </w:pPr>
      <w:r>
        <w:t>3.2 Candidate Predictors</w:t>
      </w:r>
    </w:p>
    <w:p w14:paraId="05BED9CB" w14:textId="77777777" w:rsidR="007104D5" w:rsidRDefault="00000000">
      <w:pPr>
        <w:spacing w:after="120" w:line="276" w:lineRule="auto"/>
        <w:jc w:val="both"/>
      </w:pPr>
      <w:r>
        <w:t>Thirteen candidate predictors are constructed from five underlying macroeconomic series. All predictors are lagged by at least one period relative to the dependent variable to prevent lookahead bias. Two lags are included for each series to allow the model to capture both immediate and delayed transmission effects.</w:t>
      </w:r>
    </w:p>
    <w:p w14:paraId="05B5ECCF" w14:textId="77777777" w:rsidR="007104D5" w:rsidRDefault="007104D5">
      <w:pPr>
        <w:spacing w:after="800"/>
      </w:pPr>
    </w:p>
    <w:tbl>
      <w:tblPr>
        <w:tblW w:w="9100" w:type="dxa"/>
        <w:tblBorders>
          <w:top w:val="single" w:sz="4" w:space="0" w:color="2C5F8A"/>
          <w:left w:val="single" w:sz="4" w:space="0" w:color="2C5F8A"/>
          <w:bottom w:val="single" w:sz="4" w:space="0" w:color="2C5F8A"/>
          <w:right w:val="single" w:sz="4" w:space="0" w:color="2C5F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1200"/>
        <w:gridCol w:w="2200"/>
        <w:gridCol w:w="2700"/>
      </w:tblGrid>
      <w:tr w:rsidR="007104D5" w14:paraId="459CE285" w14:textId="77777777">
        <w:trPr>
          <w:tblHeader/>
        </w:trPr>
        <w:tc>
          <w:tcPr>
            <w:tcW w:w="500" w:type="dxa"/>
            <w:shd w:val="clear" w:color="auto" w:fill="1F4E79"/>
            <w:tcMar>
              <w:top w:w="60" w:type="dxa"/>
              <w:left w:w="80" w:type="dxa"/>
              <w:bottom w:w="60" w:type="dxa"/>
              <w:right w:w="80" w:type="dxa"/>
            </w:tcMar>
            <w:vAlign w:val="center"/>
          </w:tcPr>
          <w:p w14:paraId="2F4A6D2F" w14:textId="77777777" w:rsidR="007104D5" w:rsidRDefault="00000000">
            <w:pPr>
              <w:jc w:val="center"/>
            </w:pPr>
            <w:r>
              <w:rPr>
                <w:b/>
                <w:bCs/>
                <w:color w:val="FFFFFF"/>
                <w:sz w:val="20"/>
                <w:szCs w:val="20"/>
              </w:rPr>
              <w:t>#</w:t>
            </w:r>
          </w:p>
        </w:tc>
        <w:tc>
          <w:tcPr>
            <w:tcW w:w="2500" w:type="dxa"/>
            <w:shd w:val="clear" w:color="auto" w:fill="1F4E79"/>
            <w:tcMar>
              <w:top w:w="60" w:type="dxa"/>
              <w:left w:w="80" w:type="dxa"/>
              <w:bottom w:w="60" w:type="dxa"/>
              <w:right w:w="80" w:type="dxa"/>
            </w:tcMar>
            <w:vAlign w:val="center"/>
          </w:tcPr>
          <w:p w14:paraId="554B6F73" w14:textId="77777777" w:rsidR="007104D5" w:rsidRDefault="00000000">
            <w:pPr>
              <w:jc w:val="center"/>
            </w:pPr>
            <w:r>
              <w:rPr>
                <w:b/>
                <w:bCs/>
                <w:color w:val="FFFFFF"/>
                <w:sz w:val="20"/>
                <w:szCs w:val="20"/>
              </w:rPr>
              <w:t>Variable</w:t>
            </w:r>
          </w:p>
        </w:tc>
        <w:tc>
          <w:tcPr>
            <w:tcW w:w="1200" w:type="dxa"/>
            <w:shd w:val="clear" w:color="auto" w:fill="1F4E79"/>
            <w:tcMar>
              <w:top w:w="60" w:type="dxa"/>
              <w:left w:w="80" w:type="dxa"/>
              <w:bottom w:w="60" w:type="dxa"/>
              <w:right w:w="80" w:type="dxa"/>
            </w:tcMar>
            <w:vAlign w:val="center"/>
          </w:tcPr>
          <w:p w14:paraId="49FF84A4" w14:textId="77777777" w:rsidR="007104D5" w:rsidRDefault="00000000">
            <w:pPr>
              <w:jc w:val="center"/>
            </w:pPr>
            <w:r>
              <w:rPr>
                <w:b/>
                <w:bCs/>
                <w:color w:val="FFFFFF"/>
                <w:sz w:val="20"/>
                <w:szCs w:val="20"/>
              </w:rPr>
              <w:t>Lags</w:t>
            </w:r>
          </w:p>
        </w:tc>
        <w:tc>
          <w:tcPr>
            <w:tcW w:w="2200" w:type="dxa"/>
            <w:shd w:val="clear" w:color="auto" w:fill="1F4E79"/>
            <w:tcMar>
              <w:top w:w="60" w:type="dxa"/>
              <w:left w:w="80" w:type="dxa"/>
              <w:bottom w:w="60" w:type="dxa"/>
              <w:right w:w="80" w:type="dxa"/>
            </w:tcMar>
            <w:vAlign w:val="center"/>
          </w:tcPr>
          <w:p w14:paraId="6A9056B3" w14:textId="77777777" w:rsidR="007104D5" w:rsidRDefault="00000000">
            <w:pPr>
              <w:jc w:val="center"/>
            </w:pPr>
            <w:r>
              <w:rPr>
                <w:b/>
                <w:bCs/>
                <w:color w:val="FFFFFF"/>
                <w:sz w:val="20"/>
                <w:szCs w:val="20"/>
              </w:rPr>
              <w:t>Source</w:t>
            </w:r>
          </w:p>
        </w:tc>
        <w:tc>
          <w:tcPr>
            <w:tcW w:w="2700" w:type="dxa"/>
            <w:shd w:val="clear" w:color="auto" w:fill="1F4E79"/>
            <w:tcMar>
              <w:top w:w="60" w:type="dxa"/>
              <w:left w:w="80" w:type="dxa"/>
              <w:bottom w:w="60" w:type="dxa"/>
              <w:right w:w="80" w:type="dxa"/>
            </w:tcMar>
            <w:vAlign w:val="center"/>
          </w:tcPr>
          <w:p w14:paraId="3E5B0A09" w14:textId="77777777" w:rsidR="007104D5" w:rsidRDefault="00000000">
            <w:pPr>
              <w:jc w:val="center"/>
            </w:pPr>
            <w:r>
              <w:rPr>
                <w:b/>
                <w:bCs/>
                <w:color w:val="FFFFFF"/>
                <w:sz w:val="20"/>
                <w:szCs w:val="20"/>
              </w:rPr>
              <w:t>Rationale</w:t>
            </w:r>
          </w:p>
        </w:tc>
      </w:tr>
      <w:tr w:rsidR="007104D5" w14:paraId="6AA23D64" w14:textId="77777777">
        <w:tc>
          <w:tcPr>
            <w:tcW w:w="500" w:type="dxa"/>
            <w:shd w:val="clear" w:color="auto" w:fill="D6E4F0"/>
            <w:tcMar>
              <w:top w:w="40" w:type="dxa"/>
              <w:left w:w="80" w:type="dxa"/>
              <w:bottom w:w="40" w:type="dxa"/>
              <w:right w:w="80" w:type="dxa"/>
            </w:tcMar>
            <w:vAlign w:val="center"/>
          </w:tcPr>
          <w:p w14:paraId="2EAAEDB2" w14:textId="77777777" w:rsidR="007104D5" w:rsidRDefault="00000000">
            <w:pPr>
              <w:jc w:val="center"/>
            </w:pPr>
            <w:r>
              <w:rPr>
                <w:sz w:val="20"/>
                <w:szCs w:val="20"/>
              </w:rPr>
              <w:t>1–3</w:t>
            </w:r>
          </w:p>
        </w:tc>
        <w:tc>
          <w:tcPr>
            <w:tcW w:w="2500" w:type="dxa"/>
            <w:shd w:val="clear" w:color="auto" w:fill="D6E4F0"/>
            <w:tcMar>
              <w:top w:w="40" w:type="dxa"/>
              <w:left w:w="80" w:type="dxa"/>
              <w:bottom w:w="40" w:type="dxa"/>
              <w:right w:w="80" w:type="dxa"/>
            </w:tcMar>
            <w:vAlign w:val="center"/>
          </w:tcPr>
          <w:p w14:paraId="6E6D9649" w14:textId="77777777" w:rsidR="007104D5" w:rsidRDefault="00000000">
            <w:pPr>
              <w:jc w:val="center"/>
            </w:pPr>
            <w:r>
              <w:rPr>
                <w:sz w:val="20"/>
                <w:szCs w:val="20"/>
              </w:rPr>
              <w:t>CPI Inflation (YoY %)</w:t>
            </w:r>
          </w:p>
        </w:tc>
        <w:tc>
          <w:tcPr>
            <w:tcW w:w="1200" w:type="dxa"/>
            <w:shd w:val="clear" w:color="auto" w:fill="D6E4F0"/>
            <w:tcMar>
              <w:top w:w="40" w:type="dxa"/>
              <w:left w:w="80" w:type="dxa"/>
              <w:bottom w:w="40" w:type="dxa"/>
              <w:right w:w="80" w:type="dxa"/>
            </w:tcMar>
            <w:vAlign w:val="center"/>
          </w:tcPr>
          <w:p w14:paraId="7D2B5970" w14:textId="77777777" w:rsidR="007104D5" w:rsidRDefault="00000000">
            <w:pPr>
              <w:jc w:val="center"/>
            </w:pPr>
            <w:r>
              <w:rPr>
                <w:sz w:val="20"/>
                <w:szCs w:val="20"/>
              </w:rPr>
              <w:t>Lag 1, 2, 3</w:t>
            </w:r>
          </w:p>
        </w:tc>
        <w:tc>
          <w:tcPr>
            <w:tcW w:w="2200" w:type="dxa"/>
            <w:shd w:val="clear" w:color="auto" w:fill="D6E4F0"/>
            <w:tcMar>
              <w:top w:w="40" w:type="dxa"/>
              <w:left w:w="80" w:type="dxa"/>
              <w:bottom w:w="40" w:type="dxa"/>
              <w:right w:w="80" w:type="dxa"/>
            </w:tcMar>
            <w:vAlign w:val="center"/>
          </w:tcPr>
          <w:p w14:paraId="031325B0" w14:textId="77777777" w:rsidR="007104D5" w:rsidRDefault="00000000">
            <w:pPr>
              <w:jc w:val="center"/>
            </w:pPr>
            <w:r>
              <w:rPr>
                <w:sz w:val="20"/>
                <w:szCs w:val="20"/>
              </w:rPr>
              <w:t>IMF IFS</w:t>
            </w:r>
          </w:p>
        </w:tc>
        <w:tc>
          <w:tcPr>
            <w:tcW w:w="2700" w:type="dxa"/>
            <w:shd w:val="clear" w:color="auto" w:fill="D6E4F0"/>
            <w:tcMar>
              <w:top w:w="40" w:type="dxa"/>
              <w:left w:w="80" w:type="dxa"/>
              <w:bottom w:w="40" w:type="dxa"/>
              <w:right w:w="80" w:type="dxa"/>
            </w:tcMar>
            <w:vAlign w:val="center"/>
          </w:tcPr>
          <w:p w14:paraId="10997821" w14:textId="77777777" w:rsidR="007104D5" w:rsidRDefault="00000000">
            <w:pPr>
              <w:jc w:val="center"/>
            </w:pPr>
            <w:r>
              <w:rPr>
                <w:sz w:val="20"/>
                <w:szCs w:val="20"/>
              </w:rPr>
              <w:t>Inflation persistence / inertia</w:t>
            </w:r>
          </w:p>
        </w:tc>
      </w:tr>
      <w:tr w:rsidR="007104D5" w14:paraId="05488545" w14:textId="77777777">
        <w:tc>
          <w:tcPr>
            <w:tcW w:w="500" w:type="dxa"/>
            <w:tcMar>
              <w:top w:w="40" w:type="dxa"/>
              <w:left w:w="80" w:type="dxa"/>
              <w:bottom w:w="40" w:type="dxa"/>
              <w:right w:w="80" w:type="dxa"/>
            </w:tcMar>
            <w:vAlign w:val="center"/>
          </w:tcPr>
          <w:p w14:paraId="6D1A0708" w14:textId="77777777" w:rsidR="007104D5" w:rsidRDefault="00000000">
            <w:pPr>
              <w:jc w:val="center"/>
            </w:pPr>
            <w:r>
              <w:rPr>
                <w:sz w:val="20"/>
                <w:szCs w:val="20"/>
              </w:rPr>
              <w:t>4–5</w:t>
            </w:r>
          </w:p>
        </w:tc>
        <w:tc>
          <w:tcPr>
            <w:tcW w:w="2500" w:type="dxa"/>
            <w:tcMar>
              <w:top w:w="40" w:type="dxa"/>
              <w:left w:w="80" w:type="dxa"/>
              <w:bottom w:w="40" w:type="dxa"/>
              <w:right w:w="80" w:type="dxa"/>
            </w:tcMar>
            <w:vAlign w:val="center"/>
          </w:tcPr>
          <w:p w14:paraId="1A8CB8B7" w14:textId="77777777" w:rsidR="007104D5" w:rsidRDefault="00000000">
            <w:pPr>
              <w:jc w:val="center"/>
            </w:pPr>
            <w:r>
              <w:rPr>
                <w:sz w:val="20"/>
                <w:szCs w:val="20"/>
              </w:rPr>
              <w:t>M2 Broad Money Growth (YoY %)</w:t>
            </w:r>
          </w:p>
        </w:tc>
        <w:tc>
          <w:tcPr>
            <w:tcW w:w="1200" w:type="dxa"/>
            <w:tcMar>
              <w:top w:w="40" w:type="dxa"/>
              <w:left w:w="80" w:type="dxa"/>
              <w:bottom w:w="40" w:type="dxa"/>
              <w:right w:w="80" w:type="dxa"/>
            </w:tcMar>
            <w:vAlign w:val="center"/>
          </w:tcPr>
          <w:p w14:paraId="2397133B" w14:textId="77777777" w:rsidR="007104D5" w:rsidRDefault="00000000">
            <w:pPr>
              <w:jc w:val="center"/>
            </w:pPr>
            <w:r>
              <w:rPr>
                <w:sz w:val="20"/>
                <w:szCs w:val="20"/>
              </w:rPr>
              <w:t>Lag 1, 2</w:t>
            </w:r>
          </w:p>
        </w:tc>
        <w:tc>
          <w:tcPr>
            <w:tcW w:w="2200" w:type="dxa"/>
            <w:tcMar>
              <w:top w:w="40" w:type="dxa"/>
              <w:left w:w="80" w:type="dxa"/>
              <w:bottom w:w="40" w:type="dxa"/>
              <w:right w:w="80" w:type="dxa"/>
            </w:tcMar>
            <w:vAlign w:val="center"/>
          </w:tcPr>
          <w:p w14:paraId="75C99499" w14:textId="77777777" w:rsidR="007104D5" w:rsidRDefault="00000000">
            <w:pPr>
              <w:jc w:val="center"/>
            </w:pPr>
            <w:r>
              <w:rPr>
                <w:sz w:val="20"/>
                <w:szCs w:val="20"/>
              </w:rPr>
              <w:t>IMF MFS</w:t>
            </w:r>
          </w:p>
        </w:tc>
        <w:tc>
          <w:tcPr>
            <w:tcW w:w="2700" w:type="dxa"/>
            <w:tcMar>
              <w:top w:w="40" w:type="dxa"/>
              <w:left w:w="80" w:type="dxa"/>
              <w:bottom w:w="40" w:type="dxa"/>
              <w:right w:w="80" w:type="dxa"/>
            </w:tcMar>
            <w:vAlign w:val="center"/>
          </w:tcPr>
          <w:p w14:paraId="5156AD70" w14:textId="77777777" w:rsidR="007104D5" w:rsidRDefault="00000000">
            <w:pPr>
              <w:jc w:val="center"/>
            </w:pPr>
            <w:r>
              <w:rPr>
                <w:sz w:val="20"/>
                <w:szCs w:val="20"/>
              </w:rPr>
              <w:t>Monetary transmission channel</w:t>
            </w:r>
          </w:p>
        </w:tc>
      </w:tr>
      <w:tr w:rsidR="007104D5" w14:paraId="55F15C82" w14:textId="77777777">
        <w:tc>
          <w:tcPr>
            <w:tcW w:w="500" w:type="dxa"/>
            <w:shd w:val="clear" w:color="auto" w:fill="D6E4F0"/>
            <w:tcMar>
              <w:top w:w="40" w:type="dxa"/>
              <w:left w:w="80" w:type="dxa"/>
              <w:bottom w:w="40" w:type="dxa"/>
              <w:right w:w="80" w:type="dxa"/>
            </w:tcMar>
            <w:vAlign w:val="center"/>
          </w:tcPr>
          <w:p w14:paraId="4A2D6AE7" w14:textId="77777777" w:rsidR="007104D5" w:rsidRDefault="00000000">
            <w:pPr>
              <w:jc w:val="center"/>
            </w:pPr>
            <w:r>
              <w:rPr>
                <w:sz w:val="20"/>
                <w:szCs w:val="20"/>
              </w:rPr>
              <w:t>6–7</w:t>
            </w:r>
          </w:p>
        </w:tc>
        <w:tc>
          <w:tcPr>
            <w:tcW w:w="2500" w:type="dxa"/>
            <w:shd w:val="clear" w:color="auto" w:fill="D6E4F0"/>
            <w:tcMar>
              <w:top w:w="40" w:type="dxa"/>
              <w:left w:w="80" w:type="dxa"/>
              <w:bottom w:w="40" w:type="dxa"/>
              <w:right w:w="80" w:type="dxa"/>
            </w:tcMar>
            <w:vAlign w:val="center"/>
          </w:tcPr>
          <w:p w14:paraId="4B6AFAA8" w14:textId="77777777" w:rsidR="007104D5" w:rsidRDefault="00000000">
            <w:pPr>
              <w:jc w:val="center"/>
            </w:pPr>
            <w:r>
              <w:rPr>
                <w:sz w:val="20"/>
                <w:szCs w:val="20"/>
              </w:rPr>
              <w:t>PKR/USD Exchange Rate (level)</w:t>
            </w:r>
          </w:p>
        </w:tc>
        <w:tc>
          <w:tcPr>
            <w:tcW w:w="1200" w:type="dxa"/>
            <w:shd w:val="clear" w:color="auto" w:fill="D6E4F0"/>
            <w:tcMar>
              <w:top w:w="40" w:type="dxa"/>
              <w:left w:w="80" w:type="dxa"/>
              <w:bottom w:w="40" w:type="dxa"/>
              <w:right w:w="80" w:type="dxa"/>
            </w:tcMar>
            <w:vAlign w:val="center"/>
          </w:tcPr>
          <w:p w14:paraId="621ED798" w14:textId="77777777" w:rsidR="007104D5" w:rsidRDefault="00000000">
            <w:pPr>
              <w:jc w:val="center"/>
            </w:pPr>
            <w:r>
              <w:rPr>
                <w:sz w:val="20"/>
                <w:szCs w:val="20"/>
              </w:rPr>
              <w:t>Lag 1, 2</w:t>
            </w:r>
          </w:p>
        </w:tc>
        <w:tc>
          <w:tcPr>
            <w:tcW w:w="2200" w:type="dxa"/>
            <w:shd w:val="clear" w:color="auto" w:fill="D6E4F0"/>
            <w:tcMar>
              <w:top w:w="40" w:type="dxa"/>
              <w:left w:w="80" w:type="dxa"/>
              <w:bottom w:w="40" w:type="dxa"/>
              <w:right w:w="80" w:type="dxa"/>
            </w:tcMar>
            <w:vAlign w:val="center"/>
          </w:tcPr>
          <w:p w14:paraId="5441D6E2" w14:textId="77777777" w:rsidR="007104D5" w:rsidRDefault="00000000">
            <w:pPr>
              <w:jc w:val="center"/>
            </w:pPr>
            <w:r>
              <w:rPr>
                <w:sz w:val="20"/>
                <w:szCs w:val="20"/>
              </w:rPr>
              <w:t>State Bank of Pakistan</w:t>
            </w:r>
          </w:p>
        </w:tc>
        <w:tc>
          <w:tcPr>
            <w:tcW w:w="2700" w:type="dxa"/>
            <w:shd w:val="clear" w:color="auto" w:fill="D6E4F0"/>
            <w:tcMar>
              <w:top w:w="40" w:type="dxa"/>
              <w:left w:w="80" w:type="dxa"/>
              <w:bottom w:w="40" w:type="dxa"/>
              <w:right w:w="80" w:type="dxa"/>
            </w:tcMar>
            <w:vAlign w:val="center"/>
          </w:tcPr>
          <w:p w14:paraId="7CDD6ED2" w14:textId="77777777" w:rsidR="007104D5" w:rsidRDefault="00000000">
            <w:pPr>
              <w:jc w:val="center"/>
            </w:pPr>
            <w:r>
              <w:rPr>
                <w:sz w:val="20"/>
                <w:szCs w:val="20"/>
              </w:rPr>
              <w:t>Import price / currency channel</w:t>
            </w:r>
          </w:p>
        </w:tc>
      </w:tr>
      <w:tr w:rsidR="007104D5" w14:paraId="6E955062" w14:textId="77777777">
        <w:tc>
          <w:tcPr>
            <w:tcW w:w="500" w:type="dxa"/>
            <w:tcMar>
              <w:top w:w="40" w:type="dxa"/>
              <w:left w:w="80" w:type="dxa"/>
              <w:bottom w:w="40" w:type="dxa"/>
              <w:right w:w="80" w:type="dxa"/>
            </w:tcMar>
            <w:vAlign w:val="center"/>
          </w:tcPr>
          <w:p w14:paraId="2776C88F" w14:textId="77777777" w:rsidR="007104D5" w:rsidRDefault="00000000">
            <w:pPr>
              <w:jc w:val="center"/>
            </w:pPr>
            <w:r>
              <w:rPr>
                <w:sz w:val="20"/>
                <w:szCs w:val="20"/>
              </w:rPr>
              <w:t>8–9</w:t>
            </w:r>
          </w:p>
        </w:tc>
        <w:tc>
          <w:tcPr>
            <w:tcW w:w="2500" w:type="dxa"/>
            <w:tcMar>
              <w:top w:w="40" w:type="dxa"/>
              <w:left w:w="80" w:type="dxa"/>
              <w:bottom w:w="40" w:type="dxa"/>
              <w:right w:w="80" w:type="dxa"/>
            </w:tcMar>
            <w:vAlign w:val="center"/>
          </w:tcPr>
          <w:p w14:paraId="12F8EDEB" w14:textId="77777777" w:rsidR="007104D5" w:rsidRDefault="00000000">
            <w:pPr>
              <w:jc w:val="center"/>
            </w:pPr>
            <w:r>
              <w:rPr>
                <w:sz w:val="20"/>
                <w:szCs w:val="20"/>
              </w:rPr>
              <w:t>Policy Rate (%)</w:t>
            </w:r>
          </w:p>
        </w:tc>
        <w:tc>
          <w:tcPr>
            <w:tcW w:w="1200" w:type="dxa"/>
            <w:tcMar>
              <w:top w:w="40" w:type="dxa"/>
              <w:left w:w="80" w:type="dxa"/>
              <w:bottom w:w="40" w:type="dxa"/>
              <w:right w:w="80" w:type="dxa"/>
            </w:tcMar>
            <w:vAlign w:val="center"/>
          </w:tcPr>
          <w:p w14:paraId="72CC0D49" w14:textId="77777777" w:rsidR="007104D5" w:rsidRDefault="00000000">
            <w:pPr>
              <w:jc w:val="center"/>
            </w:pPr>
            <w:r>
              <w:rPr>
                <w:sz w:val="20"/>
                <w:szCs w:val="20"/>
              </w:rPr>
              <w:t>Lag 1, 2</w:t>
            </w:r>
          </w:p>
        </w:tc>
        <w:tc>
          <w:tcPr>
            <w:tcW w:w="2200" w:type="dxa"/>
            <w:tcMar>
              <w:top w:w="40" w:type="dxa"/>
              <w:left w:w="80" w:type="dxa"/>
              <w:bottom w:w="40" w:type="dxa"/>
              <w:right w:w="80" w:type="dxa"/>
            </w:tcMar>
            <w:vAlign w:val="center"/>
          </w:tcPr>
          <w:p w14:paraId="19269D36" w14:textId="77777777" w:rsidR="007104D5" w:rsidRDefault="00000000">
            <w:pPr>
              <w:jc w:val="center"/>
            </w:pPr>
            <w:r>
              <w:rPr>
                <w:sz w:val="20"/>
                <w:szCs w:val="20"/>
              </w:rPr>
              <w:t>State Bank of Pakistan</w:t>
            </w:r>
          </w:p>
        </w:tc>
        <w:tc>
          <w:tcPr>
            <w:tcW w:w="2700" w:type="dxa"/>
            <w:tcMar>
              <w:top w:w="40" w:type="dxa"/>
              <w:left w:w="80" w:type="dxa"/>
              <w:bottom w:w="40" w:type="dxa"/>
              <w:right w:w="80" w:type="dxa"/>
            </w:tcMar>
            <w:vAlign w:val="center"/>
          </w:tcPr>
          <w:p w14:paraId="7969E579" w14:textId="77777777" w:rsidR="007104D5" w:rsidRDefault="00000000">
            <w:pPr>
              <w:jc w:val="center"/>
            </w:pPr>
            <w:r>
              <w:rPr>
                <w:sz w:val="20"/>
                <w:szCs w:val="20"/>
              </w:rPr>
              <w:t>Monetary policy stance</w:t>
            </w:r>
          </w:p>
        </w:tc>
      </w:tr>
      <w:tr w:rsidR="007104D5" w14:paraId="7D006A61" w14:textId="77777777">
        <w:tc>
          <w:tcPr>
            <w:tcW w:w="500" w:type="dxa"/>
            <w:shd w:val="clear" w:color="auto" w:fill="D6E4F0"/>
            <w:tcMar>
              <w:top w:w="40" w:type="dxa"/>
              <w:left w:w="80" w:type="dxa"/>
              <w:bottom w:w="40" w:type="dxa"/>
              <w:right w:w="80" w:type="dxa"/>
            </w:tcMar>
            <w:vAlign w:val="center"/>
          </w:tcPr>
          <w:p w14:paraId="7139C280" w14:textId="77777777" w:rsidR="007104D5" w:rsidRDefault="00000000">
            <w:pPr>
              <w:jc w:val="center"/>
            </w:pPr>
            <w:r>
              <w:rPr>
                <w:sz w:val="20"/>
                <w:szCs w:val="20"/>
              </w:rPr>
              <w:t>10–11</w:t>
            </w:r>
          </w:p>
        </w:tc>
        <w:tc>
          <w:tcPr>
            <w:tcW w:w="2500" w:type="dxa"/>
            <w:shd w:val="clear" w:color="auto" w:fill="D6E4F0"/>
            <w:tcMar>
              <w:top w:w="40" w:type="dxa"/>
              <w:left w:w="80" w:type="dxa"/>
              <w:bottom w:w="40" w:type="dxa"/>
              <w:right w:w="80" w:type="dxa"/>
            </w:tcMar>
            <w:vAlign w:val="center"/>
          </w:tcPr>
          <w:p w14:paraId="4FE78EED" w14:textId="77777777" w:rsidR="007104D5" w:rsidRDefault="00000000">
            <w:pPr>
              <w:jc w:val="center"/>
            </w:pPr>
            <w:r>
              <w:rPr>
                <w:sz w:val="20"/>
                <w:szCs w:val="20"/>
              </w:rPr>
              <w:t>Brent Crude Oil (USD/barrel)</w:t>
            </w:r>
          </w:p>
        </w:tc>
        <w:tc>
          <w:tcPr>
            <w:tcW w:w="1200" w:type="dxa"/>
            <w:shd w:val="clear" w:color="auto" w:fill="D6E4F0"/>
            <w:tcMar>
              <w:top w:w="40" w:type="dxa"/>
              <w:left w:w="80" w:type="dxa"/>
              <w:bottom w:w="40" w:type="dxa"/>
              <w:right w:w="80" w:type="dxa"/>
            </w:tcMar>
            <w:vAlign w:val="center"/>
          </w:tcPr>
          <w:p w14:paraId="0162FFA1" w14:textId="77777777" w:rsidR="007104D5" w:rsidRDefault="00000000">
            <w:pPr>
              <w:jc w:val="center"/>
            </w:pPr>
            <w:r>
              <w:rPr>
                <w:sz w:val="20"/>
                <w:szCs w:val="20"/>
              </w:rPr>
              <w:t>Lag 1, 2</w:t>
            </w:r>
          </w:p>
        </w:tc>
        <w:tc>
          <w:tcPr>
            <w:tcW w:w="2200" w:type="dxa"/>
            <w:shd w:val="clear" w:color="auto" w:fill="D6E4F0"/>
            <w:tcMar>
              <w:top w:w="40" w:type="dxa"/>
              <w:left w:w="80" w:type="dxa"/>
              <w:bottom w:w="40" w:type="dxa"/>
              <w:right w:w="80" w:type="dxa"/>
            </w:tcMar>
            <w:vAlign w:val="center"/>
          </w:tcPr>
          <w:p w14:paraId="4DF57BAF" w14:textId="77777777" w:rsidR="007104D5" w:rsidRDefault="00000000">
            <w:pPr>
              <w:jc w:val="center"/>
            </w:pPr>
            <w:r>
              <w:rPr>
                <w:sz w:val="20"/>
                <w:szCs w:val="20"/>
              </w:rPr>
              <w:t>IMF via FRED</w:t>
            </w:r>
          </w:p>
        </w:tc>
        <w:tc>
          <w:tcPr>
            <w:tcW w:w="2700" w:type="dxa"/>
            <w:shd w:val="clear" w:color="auto" w:fill="D6E4F0"/>
            <w:tcMar>
              <w:top w:w="40" w:type="dxa"/>
              <w:left w:w="80" w:type="dxa"/>
              <w:bottom w:w="40" w:type="dxa"/>
              <w:right w:w="80" w:type="dxa"/>
            </w:tcMar>
            <w:vAlign w:val="center"/>
          </w:tcPr>
          <w:p w14:paraId="5D96CB41" w14:textId="77777777" w:rsidR="007104D5" w:rsidRDefault="00000000">
            <w:pPr>
              <w:jc w:val="center"/>
            </w:pPr>
            <w:r>
              <w:rPr>
                <w:sz w:val="20"/>
                <w:szCs w:val="20"/>
              </w:rPr>
              <w:t>Energy price / cost-push</w:t>
            </w:r>
          </w:p>
        </w:tc>
      </w:tr>
      <w:tr w:rsidR="007104D5" w14:paraId="64ED62A8" w14:textId="77777777">
        <w:tc>
          <w:tcPr>
            <w:tcW w:w="500" w:type="dxa"/>
            <w:tcMar>
              <w:top w:w="40" w:type="dxa"/>
              <w:left w:w="80" w:type="dxa"/>
              <w:bottom w:w="40" w:type="dxa"/>
              <w:right w:w="80" w:type="dxa"/>
            </w:tcMar>
            <w:vAlign w:val="center"/>
          </w:tcPr>
          <w:p w14:paraId="13FE0F6A" w14:textId="77777777" w:rsidR="007104D5" w:rsidRDefault="00000000">
            <w:pPr>
              <w:jc w:val="center"/>
            </w:pPr>
            <w:r>
              <w:rPr>
                <w:sz w:val="20"/>
                <w:szCs w:val="20"/>
              </w:rPr>
              <w:t>12–13</w:t>
            </w:r>
          </w:p>
        </w:tc>
        <w:tc>
          <w:tcPr>
            <w:tcW w:w="2500" w:type="dxa"/>
            <w:tcMar>
              <w:top w:w="40" w:type="dxa"/>
              <w:left w:w="80" w:type="dxa"/>
              <w:bottom w:w="40" w:type="dxa"/>
              <w:right w:w="80" w:type="dxa"/>
            </w:tcMar>
            <w:vAlign w:val="center"/>
          </w:tcPr>
          <w:p w14:paraId="14A218DF" w14:textId="77777777" w:rsidR="007104D5" w:rsidRDefault="00000000">
            <w:pPr>
              <w:jc w:val="center"/>
            </w:pPr>
            <w:r>
              <w:rPr>
                <w:sz w:val="20"/>
                <w:szCs w:val="20"/>
              </w:rPr>
              <w:t>FAO Food Price Index</w:t>
            </w:r>
          </w:p>
        </w:tc>
        <w:tc>
          <w:tcPr>
            <w:tcW w:w="1200" w:type="dxa"/>
            <w:tcMar>
              <w:top w:w="40" w:type="dxa"/>
              <w:left w:w="80" w:type="dxa"/>
              <w:bottom w:w="40" w:type="dxa"/>
              <w:right w:w="80" w:type="dxa"/>
            </w:tcMar>
            <w:vAlign w:val="center"/>
          </w:tcPr>
          <w:p w14:paraId="29A0E1CE" w14:textId="77777777" w:rsidR="007104D5" w:rsidRDefault="00000000">
            <w:pPr>
              <w:jc w:val="center"/>
            </w:pPr>
            <w:r>
              <w:rPr>
                <w:sz w:val="20"/>
                <w:szCs w:val="20"/>
              </w:rPr>
              <w:t>Lag 1, 2</w:t>
            </w:r>
          </w:p>
        </w:tc>
        <w:tc>
          <w:tcPr>
            <w:tcW w:w="2200" w:type="dxa"/>
            <w:tcMar>
              <w:top w:w="40" w:type="dxa"/>
              <w:left w:w="80" w:type="dxa"/>
              <w:bottom w:w="40" w:type="dxa"/>
              <w:right w:w="80" w:type="dxa"/>
            </w:tcMar>
            <w:vAlign w:val="center"/>
          </w:tcPr>
          <w:p w14:paraId="1C03578E" w14:textId="77777777" w:rsidR="007104D5" w:rsidRDefault="00000000">
            <w:pPr>
              <w:jc w:val="center"/>
            </w:pPr>
            <w:r>
              <w:rPr>
                <w:sz w:val="20"/>
                <w:szCs w:val="20"/>
              </w:rPr>
              <w:t>FAO</w:t>
            </w:r>
          </w:p>
        </w:tc>
        <w:tc>
          <w:tcPr>
            <w:tcW w:w="2700" w:type="dxa"/>
            <w:tcMar>
              <w:top w:w="40" w:type="dxa"/>
              <w:left w:w="80" w:type="dxa"/>
              <w:bottom w:w="40" w:type="dxa"/>
              <w:right w:w="80" w:type="dxa"/>
            </w:tcMar>
            <w:vAlign w:val="center"/>
          </w:tcPr>
          <w:p w14:paraId="4742B382" w14:textId="77777777" w:rsidR="007104D5" w:rsidRDefault="00000000">
            <w:pPr>
              <w:jc w:val="center"/>
            </w:pPr>
            <w:r>
              <w:rPr>
                <w:sz w:val="20"/>
                <w:szCs w:val="20"/>
              </w:rPr>
              <w:t>Global food price transmission</w:t>
            </w:r>
          </w:p>
        </w:tc>
      </w:tr>
    </w:tbl>
    <w:p w14:paraId="01EEBE79" w14:textId="77777777" w:rsidR="007104D5" w:rsidRDefault="007104D5">
      <w:pPr>
        <w:spacing w:after="1600"/>
      </w:pPr>
    </w:p>
    <w:p w14:paraId="3F0DC99A" w14:textId="77777777" w:rsidR="007104D5" w:rsidRDefault="00000000">
      <w:pPr>
        <w:pStyle w:val="Heading2"/>
      </w:pPr>
      <w:r>
        <w:t>3.3 Sample and Train-Test Split</w:t>
      </w:r>
    </w:p>
    <w:p w14:paraId="0EFBE1C8" w14:textId="77777777" w:rsidR="007104D5" w:rsidRDefault="00000000">
      <w:pPr>
        <w:spacing w:after="120" w:line="276" w:lineRule="auto"/>
        <w:jc w:val="both"/>
      </w:pPr>
      <w:r>
        <w:t xml:space="preserve">The full predictor matrix spans </w:t>
      </w:r>
      <w:r>
        <w:rPr>
          <w:b/>
          <w:bCs/>
        </w:rPr>
        <w:t>January 2012 to December 2023 (144 monthly observations)</w:t>
      </w:r>
      <w:r>
        <w:t xml:space="preserve">. The split follows the convention established in the prior forecasting project: </w:t>
      </w:r>
      <w:r>
        <w:rPr>
          <w:b/>
          <w:bCs/>
        </w:rPr>
        <w:t>training set: January 2012 – December 2022 (132 observations)</w:t>
      </w:r>
      <w:r>
        <w:t xml:space="preserve">; </w:t>
      </w:r>
      <w:r>
        <w:rPr>
          <w:b/>
          <w:bCs/>
        </w:rPr>
        <w:t>holdout set: January 2023 – December 2023 (12 observations)</w:t>
      </w:r>
      <w:r>
        <w:t>. One additional year of pre-sample data (January 2011 – December 2011) is used solely for lag construction. The policy rate is forward-filled from its first available observation (April 2015) to cover the pre-2015 training period, reflecting that the SBP rate was effectively at a floor prior to the first recorded change.</w:t>
      </w:r>
    </w:p>
    <w:p w14:paraId="70116F0C" w14:textId="77777777" w:rsidR="007104D5" w:rsidRDefault="00000000">
      <w:pPr>
        <w:pStyle w:val="Heading2"/>
      </w:pPr>
      <w:r>
        <w:t>3.4 Exploratory Data Analysis</w:t>
      </w:r>
    </w:p>
    <w:p w14:paraId="67DE24CE" w14:textId="77777777" w:rsidR="007104D5" w:rsidRDefault="007104D5">
      <w:pPr>
        <w:spacing w:after="400"/>
      </w:pPr>
    </w:p>
    <w:p w14:paraId="5036E001" w14:textId="77777777" w:rsidR="007104D5" w:rsidRDefault="00000000">
      <w:pPr>
        <w:spacing w:after="40"/>
        <w:jc w:val="center"/>
      </w:pPr>
      <w:r>
        <w:rPr>
          <w:noProof/>
        </w:rPr>
        <w:drawing>
          <wp:inline distT="0" distB="0" distL="0" distR="0" wp14:anchorId="3A472E0C" wp14:editId="57BE5993">
            <wp:extent cx="55245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095500"/>
                    </a:xfrm>
                    <a:prstGeom prst="rect">
                      <a:avLst/>
                    </a:prstGeom>
                  </pic:spPr>
                </pic:pic>
              </a:graphicData>
            </a:graphic>
          </wp:inline>
        </w:drawing>
      </w:r>
    </w:p>
    <w:p w14:paraId="643C7927" w14:textId="77777777" w:rsidR="007104D5" w:rsidRDefault="00000000">
      <w:pPr>
        <w:spacing w:after="160"/>
        <w:jc w:val="center"/>
      </w:pPr>
      <w:r>
        <w:rPr>
          <w:i/>
          <w:iCs/>
          <w:color w:val="555555"/>
          <w:sz w:val="18"/>
          <w:szCs w:val="18"/>
        </w:rPr>
        <w:t>Figure 1: CPI Inflation YoY % — Pakistan (January 2012 – December 2023). Dashed line marks holdout period.</w:t>
      </w:r>
    </w:p>
    <w:p w14:paraId="7F00B17E" w14:textId="77777777" w:rsidR="007104D5" w:rsidRDefault="00000000">
      <w:pPr>
        <w:spacing w:after="120" w:line="276" w:lineRule="auto"/>
        <w:jc w:val="both"/>
      </w:pPr>
      <w:r>
        <w:t>Figure 1 reveals the dramatic inflation trajectory of the Pakistani economy over the sample period. After a relatively elevated period in 2012–2014 (15–30% YoY), inflation declined sharply following the oil price crash of 2014–2016, briefly entering negative territory. A second wave emerged in 2018–2019 alongside PKR depreciation, followed by a COVID-era disinflation period. The 2022–2023 episode represents a qualitative departure from all prior observations, with inflation accelerating from near zero in mid-2021 to 140% in March 2023.</w:t>
      </w:r>
    </w:p>
    <w:p w14:paraId="58A6374B" w14:textId="77777777" w:rsidR="007104D5" w:rsidRDefault="007104D5">
      <w:pPr>
        <w:spacing w:after="400"/>
      </w:pPr>
    </w:p>
    <w:p w14:paraId="7BA41049" w14:textId="77777777" w:rsidR="007104D5" w:rsidRDefault="00000000">
      <w:pPr>
        <w:spacing w:after="40"/>
        <w:jc w:val="center"/>
      </w:pPr>
      <w:r>
        <w:rPr>
          <w:noProof/>
        </w:rPr>
        <w:drawing>
          <wp:inline distT="0" distB="0" distL="0" distR="0" wp14:anchorId="3C7F46BA" wp14:editId="79C91DBE">
            <wp:extent cx="5715000" cy="3619500"/>
            <wp:effectExtent l="0" t="0" r="0" b="0"/>
            <wp:docPr id="42531311" name="Picture 4253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19500"/>
                    </a:xfrm>
                    <a:prstGeom prst="rect">
                      <a:avLst/>
                    </a:prstGeom>
                  </pic:spPr>
                </pic:pic>
              </a:graphicData>
            </a:graphic>
          </wp:inline>
        </w:drawing>
      </w:r>
    </w:p>
    <w:p w14:paraId="6011AAC4" w14:textId="77777777" w:rsidR="007104D5" w:rsidRDefault="00000000">
      <w:pPr>
        <w:spacing w:after="160"/>
        <w:jc w:val="center"/>
      </w:pPr>
      <w:r>
        <w:rPr>
          <w:i/>
          <w:iCs/>
          <w:color w:val="555555"/>
          <w:sz w:val="18"/>
          <w:szCs w:val="18"/>
        </w:rPr>
        <w:t>Figure 2: Candidate predictor time series. All five underlying variables shown over the full sample.</w:t>
      </w:r>
    </w:p>
    <w:p w14:paraId="20D110EC" w14:textId="77777777" w:rsidR="007104D5" w:rsidRDefault="00000000">
      <w:pPr>
        <w:spacing w:after="120" w:line="276" w:lineRule="auto"/>
        <w:jc w:val="both"/>
      </w:pPr>
      <w:r>
        <w:t>Figure 2 shows the five underlying predictor series. The PKR/USD rate reveals a near-monotonic depreciation from approximately PKR 90 per dollar in 2012 to PKR 300 by late 2022, with the sharpest moves occurring in 2022–</w:t>
      </w:r>
      <w:r>
        <w:lastRenderedPageBreak/>
        <w:t>2023. Brent crude and the FAO Food Price Index both display the 2022 commodity shock clearly. The policy rate shows the SBP tightening cycle that began in late 2021. M2 growth fluctuates between 10 and 19 percent throughout the sample with no strong trend.</w:t>
      </w:r>
    </w:p>
    <w:p w14:paraId="0F8300E8" w14:textId="77777777" w:rsidR="007104D5" w:rsidRDefault="007104D5">
      <w:pPr>
        <w:spacing w:after="400"/>
      </w:pPr>
    </w:p>
    <w:p w14:paraId="2FC68F96" w14:textId="77777777" w:rsidR="007104D5" w:rsidRDefault="00000000">
      <w:pPr>
        <w:spacing w:after="40"/>
        <w:jc w:val="center"/>
      </w:pPr>
      <w:r>
        <w:rPr>
          <w:noProof/>
        </w:rPr>
        <w:drawing>
          <wp:inline distT="0" distB="0" distL="0" distR="0" wp14:anchorId="3386E980" wp14:editId="59B8A77E">
            <wp:extent cx="5143500" cy="4095750"/>
            <wp:effectExtent l="0" t="0" r="0" b="0"/>
            <wp:docPr id="264828008" name="Picture 26482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4095750"/>
                    </a:xfrm>
                    <a:prstGeom prst="rect">
                      <a:avLst/>
                    </a:prstGeom>
                  </pic:spPr>
                </pic:pic>
              </a:graphicData>
            </a:graphic>
          </wp:inline>
        </w:drawing>
      </w:r>
    </w:p>
    <w:p w14:paraId="6F7F3605" w14:textId="77777777" w:rsidR="007104D5" w:rsidRDefault="00000000">
      <w:pPr>
        <w:spacing w:after="160"/>
        <w:jc w:val="center"/>
      </w:pPr>
      <w:r>
        <w:rPr>
          <w:i/>
          <w:iCs/>
          <w:color w:val="555555"/>
          <w:sz w:val="18"/>
          <w:szCs w:val="18"/>
        </w:rPr>
        <w:t>Figure 3: Pearson correlation matrix of all 13 candidate predictors (training set only).</w:t>
      </w:r>
    </w:p>
    <w:p w14:paraId="7E48576C" w14:textId="77777777" w:rsidR="007104D5" w:rsidRDefault="00000000">
      <w:pPr>
        <w:spacing w:after="120" w:line="276" w:lineRule="auto"/>
        <w:jc w:val="both"/>
      </w:pPr>
      <w:r>
        <w:t>Figure 3 reveals the central econometric challenge motivating this study. The three CPI lags are highly intercorrelated (r = 0.86–0.94), and the two PKR lags are nearly perfectly collinear (r ≈ 1.00). The two policy rate lags are similarly collinear (r = 0.99). This multicollinearity structure means that OLS coefficient estimates will be unstable and standard errors inflated, even though the overall model fit may appear high.</w:t>
      </w:r>
    </w:p>
    <w:p w14:paraId="384EC2F2" w14:textId="77777777" w:rsidR="007104D5" w:rsidRDefault="00000000">
      <w:r>
        <w:br w:type="page"/>
      </w:r>
    </w:p>
    <w:p w14:paraId="4099895E" w14:textId="77777777" w:rsidR="007104D5" w:rsidRDefault="00000000">
      <w:pPr>
        <w:pStyle w:val="Heading1"/>
        <w:spacing w:before="320"/>
      </w:pPr>
      <w:r>
        <w:lastRenderedPageBreak/>
        <w:t>4. Methodology</w:t>
      </w:r>
    </w:p>
    <w:p w14:paraId="5D37B19D" w14:textId="77777777" w:rsidR="007104D5" w:rsidRDefault="00000000">
      <w:pPr>
        <w:pStyle w:val="Heading2"/>
      </w:pPr>
      <w:r>
        <w:t>4.1 OLS Baseline</w:t>
      </w:r>
    </w:p>
    <w:p w14:paraId="3CA5C567" w14:textId="77777777" w:rsidR="007104D5" w:rsidRDefault="00000000">
      <w:pPr>
        <w:spacing w:after="120" w:line="276" w:lineRule="auto"/>
        <w:jc w:val="both"/>
      </w:pPr>
      <w:r>
        <w:t>The OLS baseline regresses current CPI inflation on all 13 lagged predictors without any penalty:</w:t>
      </w:r>
    </w:p>
    <w:p w14:paraId="3E92D370" w14:textId="77777777" w:rsidR="007104D5" w:rsidRDefault="00000000">
      <w:pPr>
        <w:spacing w:before="80" w:after="80"/>
        <w:jc w:val="center"/>
      </w:pPr>
      <w:r>
        <w:rPr>
          <w:i/>
          <w:iCs/>
        </w:rPr>
        <w:t>CPI_t = β₀ + β₁·CPI_{t-1} + β₂·CPI_{t-2} + ... + β₁₃·FAO_{t-2} + ε_t</w:t>
      </w:r>
    </w:p>
    <w:p w14:paraId="21C6536B" w14:textId="77777777" w:rsidR="007104D5" w:rsidRDefault="00000000">
      <w:pPr>
        <w:spacing w:after="120" w:line="276" w:lineRule="auto"/>
        <w:jc w:val="both"/>
      </w:pPr>
      <w:r>
        <w:t>OLS minimises the residual sum of squares with no constraint on the coefficient vector. With 13 predictors and 132 training observations, the model is not over-parameterised by conventional standards, but the multicollinearity structure documented above means that individual coefficient estimates carry large standard errors and are unreliable guides to variable importance.</w:t>
      </w:r>
    </w:p>
    <w:p w14:paraId="507B00A5" w14:textId="77777777" w:rsidR="007104D5" w:rsidRDefault="00000000">
      <w:pPr>
        <w:pStyle w:val="Heading2"/>
      </w:pPr>
      <w:r>
        <w:t>4.2 Ridge Regression (L2 Penalty)</w:t>
      </w:r>
    </w:p>
    <w:p w14:paraId="19D48C71" w14:textId="77777777" w:rsidR="007104D5" w:rsidRDefault="00000000">
      <w:pPr>
        <w:spacing w:after="120" w:line="276" w:lineRule="auto"/>
        <w:jc w:val="both"/>
      </w:pPr>
      <w:r>
        <w:t>Ridge regression augments the OLS objective with a penalty on the squared sum of coefficients (L2 norm):</w:t>
      </w:r>
    </w:p>
    <w:p w14:paraId="0A1C7E01" w14:textId="77777777" w:rsidR="007104D5" w:rsidRDefault="00000000">
      <w:pPr>
        <w:spacing w:before="80" w:after="80"/>
        <w:jc w:val="center"/>
      </w:pPr>
      <w:r>
        <w:rPr>
          <w:i/>
          <w:iCs/>
        </w:rPr>
        <w:t>min_β { Σ(CPI_t − X_t β)² + λ·Σβⱼ² }</w:t>
      </w:r>
    </w:p>
    <w:p w14:paraId="021AB3A0" w14:textId="77777777" w:rsidR="007104D5" w:rsidRDefault="00000000">
      <w:pPr>
        <w:spacing w:after="120" w:line="276" w:lineRule="auto"/>
        <w:jc w:val="both"/>
      </w:pPr>
      <w:r>
        <w:t xml:space="preserve">The penalty parameter λ controls the degree of shrinkage. As λ → 0, Ridge converges to OLS; as λ → ∞, all coefficients shrink toward zero. Critically, Ridge </w:t>
      </w:r>
      <w:r>
        <w:rPr>
          <w:b/>
          <w:bCs/>
        </w:rPr>
        <w:t>never sets any coefficient exactly to zero</w:t>
      </w:r>
      <w:r>
        <w:t xml:space="preserve"> — it shrinks all predictors simultaneously. The optimal λ is selected via 10-fold cross-validation on the training set, minimising mean squared error. All predictors are standardised prior to estimation.</w:t>
      </w:r>
    </w:p>
    <w:p w14:paraId="5569AAA2" w14:textId="77777777" w:rsidR="007104D5" w:rsidRDefault="00000000">
      <w:pPr>
        <w:pStyle w:val="Heading2"/>
      </w:pPr>
      <w:r>
        <w:t>4.3 LASSO (L1 Penalty)</w:t>
      </w:r>
    </w:p>
    <w:p w14:paraId="51C3FAD2" w14:textId="77777777" w:rsidR="007104D5" w:rsidRDefault="00000000">
      <w:pPr>
        <w:spacing w:after="120" w:line="276" w:lineRule="auto"/>
        <w:jc w:val="both"/>
      </w:pPr>
      <w:r>
        <w:t>The Least Absolute Shrinkage and Selection Operator (LASSO) uses an L1 penalty on coefficient magnitudes:</w:t>
      </w:r>
    </w:p>
    <w:p w14:paraId="667A1F55" w14:textId="77777777" w:rsidR="007104D5" w:rsidRDefault="00000000">
      <w:pPr>
        <w:spacing w:before="80" w:after="80"/>
        <w:jc w:val="center"/>
      </w:pPr>
      <w:r>
        <w:rPr>
          <w:i/>
          <w:iCs/>
        </w:rPr>
        <w:t>min_β { Σ(CPI_t − X_t β)² + λ·Σ|βⱼ| }</w:t>
      </w:r>
    </w:p>
    <w:p w14:paraId="7610DFEF" w14:textId="77777777" w:rsidR="007104D5" w:rsidRDefault="00000000">
      <w:pPr>
        <w:spacing w:after="120" w:line="276" w:lineRule="auto"/>
        <w:jc w:val="both"/>
      </w:pPr>
      <w:r>
        <w:t xml:space="preserve">The L1 penalty produces sparse solutions — coefficients of irrelevant predictors are shrunk </w:t>
      </w:r>
      <w:r>
        <w:rPr>
          <w:b/>
          <w:bCs/>
        </w:rPr>
        <w:t>exactly to zero</w:t>
      </w:r>
      <w:r>
        <w:t>, performing automatic variable selection. This property makes LASSO particularly valuable in the presence of multicollinearity, where it selects one representative from each correlated group and eliminates the rest. Lambda is again selected via 10-fold cross-validation.</w:t>
      </w:r>
    </w:p>
    <w:p w14:paraId="006BCEC9" w14:textId="77777777" w:rsidR="007104D5" w:rsidRDefault="00000000">
      <w:pPr>
        <w:pStyle w:val="Heading2"/>
      </w:pPr>
      <w:r>
        <w:t>4.4 Elastic Net (L1 + L2 Penalty)</w:t>
      </w:r>
    </w:p>
    <w:p w14:paraId="42E8AB58" w14:textId="77777777" w:rsidR="007104D5" w:rsidRDefault="00000000">
      <w:pPr>
        <w:spacing w:after="120" w:line="276" w:lineRule="auto"/>
        <w:jc w:val="both"/>
      </w:pPr>
      <w:r>
        <w:t>Elastic Net combines both penalties:</w:t>
      </w:r>
    </w:p>
    <w:p w14:paraId="73021CE4" w14:textId="77777777" w:rsidR="007104D5" w:rsidRDefault="00000000">
      <w:pPr>
        <w:spacing w:before="80" w:after="80"/>
        <w:jc w:val="center"/>
      </w:pPr>
      <w:r>
        <w:rPr>
          <w:i/>
          <w:iCs/>
        </w:rPr>
        <w:t>min_β { Σ(CPI_t − X_t β)² + λ[α·Σ|βⱼ| + (1−α)·Σβⱼ²] }</w:t>
      </w:r>
    </w:p>
    <w:p w14:paraId="331B5EE6" w14:textId="77777777" w:rsidR="007104D5" w:rsidRDefault="00000000">
      <w:pPr>
        <w:spacing w:after="120" w:line="276" w:lineRule="auto"/>
        <w:jc w:val="both"/>
      </w:pPr>
      <w:r>
        <w:t>The mixing parameter α = 0.5 is used throughout, placing equal weight on L1 and L2 penalties. Elastic Net is designed to handle situations where groups of correlated predictors exist — rather than arbitrarily selecting one from a correlated group (as LASSO may), Elastic Net can retain multiple correlated predictors with appropriately shrunk coefficients. Lambda is selected via 10-fold cross-validation.</w:t>
      </w:r>
    </w:p>
    <w:p w14:paraId="08F45C0C" w14:textId="77777777" w:rsidR="00495C28" w:rsidRDefault="00495C28">
      <w:pPr>
        <w:spacing w:after="120" w:line="276" w:lineRule="auto"/>
        <w:jc w:val="both"/>
      </w:pPr>
    </w:p>
    <w:p w14:paraId="288F33E0" w14:textId="77777777" w:rsidR="00495C28" w:rsidRDefault="00495C28">
      <w:pPr>
        <w:spacing w:after="120" w:line="276" w:lineRule="auto"/>
        <w:jc w:val="both"/>
      </w:pPr>
    </w:p>
    <w:p w14:paraId="79FBBB67" w14:textId="77777777" w:rsidR="00495C28" w:rsidRDefault="00495C28">
      <w:pPr>
        <w:spacing w:after="120" w:line="276" w:lineRule="auto"/>
        <w:jc w:val="both"/>
      </w:pPr>
    </w:p>
    <w:p w14:paraId="51CD29C0" w14:textId="77777777" w:rsidR="00495C28" w:rsidRDefault="00495C28">
      <w:pPr>
        <w:spacing w:after="120" w:line="276" w:lineRule="auto"/>
        <w:jc w:val="both"/>
      </w:pPr>
    </w:p>
    <w:p w14:paraId="729D5F57" w14:textId="77777777" w:rsidR="00495C28" w:rsidRDefault="00495C28">
      <w:pPr>
        <w:spacing w:after="120" w:line="276" w:lineRule="auto"/>
        <w:jc w:val="both"/>
      </w:pPr>
    </w:p>
    <w:p w14:paraId="3C147200" w14:textId="77777777" w:rsidR="007104D5" w:rsidRDefault="00000000">
      <w:pPr>
        <w:pStyle w:val="Heading2"/>
      </w:pPr>
      <w:r>
        <w:lastRenderedPageBreak/>
        <w:t>4.5 Evaluation</w:t>
      </w:r>
    </w:p>
    <w:p w14:paraId="776638AC" w14:textId="77777777" w:rsidR="007104D5" w:rsidRDefault="00000000">
      <w:pPr>
        <w:spacing w:after="120" w:line="276" w:lineRule="auto"/>
        <w:jc w:val="both"/>
      </w:pPr>
      <w:r>
        <w:t>All models are evaluated on the 12-month holdout period using two metrics:</w:t>
      </w:r>
    </w:p>
    <w:p w14:paraId="2799140C" w14:textId="77777777" w:rsidR="007104D5" w:rsidRDefault="007104D5">
      <w:pPr>
        <w:spacing w:after="400"/>
      </w:pPr>
    </w:p>
    <w:tbl>
      <w:tblPr>
        <w:tblW w:w="9100" w:type="dxa"/>
        <w:tblBorders>
          <w:top w:val="single" w:sz="4" w:space="0" w:color="2C5F8A"/>
          <w:left w:val="single" w:sz="4" w:space="0" w:color="2C5F8A"/>
          <w:bottom w:val="single" w:sz="4" w:space="0" w:color="2C5F8A"/>
          <w:right w:val="single" w:sz="4" w:space="0" w:color="2C5F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3900"/>
      </w:tblGrid>
      <w:tr w:rsidR="007104D5" w14:paraId="13C40632" w14:textId="77777777">
        <w:trPr>
          <w:tblHeader/>
        </w:trPr>
        <w:tc>
          <w:tcPr>
            <w:tcW w:w="1200" w:type="dxa"/>
            <w:shd w:val="clear" w:color="auto" w:fill="1F4E79"/>
            <w:tcMar>
              <w:top w:w="60" w:type="dxa"/>
              <w:left w:w="80" w:type="dxa"/>
              <w:bottom w:w="60" w:type="dxa"/>
              <w:right w:w="80" w:type="dxa"/>
            </w:tcMar>
            <w:vAlign w:val="center"/>
          </w:tcPr>
          <w:p w14:paraId="36A2EA0D" w14:textId="77777777" w:rsidR="007104D5" w:rsidRDefault="00000000">
            <w:pPr>
              <w:jc w:val="center"/>
            </w:pPr>
            <w:r>
              <w:rPr>
                <w:b/>
                <w:bCs/>
                <w:color w:val="FFFFFF"/>
                <w:sz w:val="20"/>
                <w:szCs w:val="20"/>
              </w:rPr>
              <w:t>Metric</w:t>
            </w:r>
          </w:p>
        </w:tc>
        <w:tc>
          <w:tcPr>
            <w:tcW w:w="4000" w:type="dxa"/>
            <w:shd w:val="clear" w:color="auto" w:fill="1F4E79"/>
            <w:tcMar>
              <w:top w:w="60" w:type="dxa"/>
              <w:left w:w="80" w:type="dxa"/>
              <w:bottom w:w="60" w:type="dxa"/>
              <w:right w:w="80" w:type="dxa"/>
            </w:tcMar>
            <w:vAlign w:val="center"/>
          </w:tcPr>
          <w:p w14:paraId="22F9B876" w14:textId="77777777" w:rsidR="007104D5" w:rsidRDefault="00000000">
            <w:pPr>
              <w:jc w:val="center"/>
            </w:pPr>
            <w:r>
              <w:rPr>
                <w:b/>
                <w:bCs/>
                <w:color w:val="FFFFFF"/>
                <w:sz w:val="20"/>
                <w:szCs w:val="20"/>
              </w:rPr>
              <w:t>Formula</w:t>
            </w:r>
          </w:p>
        </w:tc>
        <w:tc>
          <w:tcPr>
            <w:tcW w:w="3900" w:type="dxa"/>
            <w:shd w:val="clear" w:color="auto" w:fill="1F4E79"/>
            <w:tcMar>
              <w:top w:w="60" w:type="dxa"/>
              <w:left w:w="80" w:type="dxa"/>
              <w:bottom w:w="60" w:type="dxa"/>
              <w:right w:w="80" w:type="dxa"/>
            </w:tcMar>
            <w:vAlign w:val="center"/>
          </w:tcPr>
          <w:p w14:paraId="61264222" w14:textId="77777777" w:rsidR="007104D5" w:rsidRDefault="00000000">
            <w:pPr>
              <w:jc w:val="center"/>
            </w:pPr>
            <w:r>
              <w:rPr>
                <w:b/>
                <w:bCs/>
                <w:color w:val="FFFFFF"/>
                <w:sz w:val="20"/>
                <w:szCs w:val="20"/>
              </w:rPr>
              <w:t>Interpretation</w:t>
            </w:r>
          </w:p>
        </w:tc>
      </w:tr>
      <w:tr w:rsidR="007104D5" w14:paraId="49F3C6BE" w14:textId="77777777">
        <w:tc>
          <w:tcPr>
            <w:tcW w:w="1200" w:type="dxa"/>
            <w:shd w:val="clear" w:color="auto" w:fill="D6E4F0"/>
            <w:tcMar>
              <w:top w:w="40" w:type="dxa"/>
              <w:left w:w="80" w:type="dxa"/>
              <w:bottom w:w="40" w:type="dxa"/>
              <w:right w:w="80" w:type="dxa"/>
            </w:tcMar>
            <w:vAlign w:val="center"/>
          </w:tcPr>
          <w:p w14:paraId="622E5898" w14:textId="77777777" w:rsidR="007104D5" w:rsidRDefault="00000000">
            <w:pPr>
              <w:jc w:val="center"/>
            </w:pPr>
            <w:r>
              <w:rPr>
                <w:sz w:val="20"/>
                <w:szCs w:val="20"/>
              </w:rPr>
              <w:t>RMSE</w:t>
            </w:r>
          </w:p>
        </w:tc>
        <w:tc>
          <w:tcPr>
            <w:tcW w:w="4000" w:type="dxa"/>
            <w:shd w:val="clear" w:color="auto" w:fill="D6E4F0"/>
            <w:tcMar>
              <w:top w:w="40" w:type="dxa"/>
              <w:left w:w="80" w:type="dxa"/>
              <w:bottom w:w="40" w:type="dxa"/>
              <w:right w:w="80" w:type="dxa"/>
            </w:tcMar>
            <w:vAlign w:val="center"/>
          </w:tcPr>
          <w:p w14:paraId="2709B469" w14:textId="77777777" w:rsidR="007104D5" w:rsidRDefault="00000000">
            <w:pPr>
              <w:jc w:val="center"/>
            </w:pPr>
            <w:r>
              <w:rPr>
                <w:sz w:val="20"/>
                <w:szCs w:val="20"/>
              </w:rPr>
              <w:t>√(mean((actual − predicted)²))</w:t>
            </w:r>
          </w:p>
        </w:tc>
        <w:tc>
          <w:tcPr>
            <w:tcW w:w="3900" w:type="dxa"/>
            <w:shd w:val="clear" w:color="auto" w:fill="D6E4F0"/>
            <w:tcMar>
              <w:top w:w="40" w:type="dxa"/>
              <w:left w:w="80" w:type="dxa"/>
              <w:bottom w:w="40" w:type="dxa"/>
              <w:right w:w="80" w:type="dxa"/>
            </w:tcMar>
            <w:vAlign w:val="center"/>
          </w:tcPr>
          <w:p w14:paraId="3A5AD6EB" w14:textId="77777777" w:rsidR="007104D5" w:rsidRDefault="00000000">
            <w:pPr>
              <w:jc w:val="center"/>
            </w:pPr>
            <w:r>
              <w:rPr>
                <w:sz w:val="20"/>
                <w:szCs w:val="20"/>
              </w:rPr>
              <w:t>Penalises large errors more heavily</w:t>
            </w:r>
          </w:p>
        </w:tc>
      </w:tr>
      <w:tr w:rsidR="007104D5" w14:paraId="3D802316" w14:textId="77777777">
        <w:tc>
          <w:tcPr>
            <w:tcW w:w="1200" w:type="dxa"/>
            <w:tcMar>
              <w:top w:w="40" w:type="dxa"/>
              <w:left w:w="80" w:type="dxa"/>
              <w:bottom w:w="40" w:type="dxa"/>
              <w:right w:w="80" w:type="dxa"/>
            </w:tcMar>
            <w:vAlign w:val="center"/>
          </w:tcPr>
          <w:p w14:paraId="281C4AE8" w14:textId="77777777" w:rsidR="007104D5" w:rsidRDefault="00000000">
            <w:pPr>
              <w:jc w:val="center"/>
            </w:pPr>
            <w:r>
              <w:rPr>
                <w:sz w:val="20"/>
                <w:szCs w:val="20"/>
              </w:rPr>
              <w:t>MAE</w:t>
            </w:r>
          </w:p>
        </w:tc>
        <w:tc>
          <w:tcPr>
            <w:tcW w:w="4000" w:type="dxa"/>
            <w:tcMar>
              <w:top w:w="40" w:type="dxa"/>
              <w:left w:w="80" w:type="dxa"/>
              <w:bottom w:w="40" w:type="dxa"/>
              <w:right w:w="80" w:type="dxa"/>
            </w:tcMar>
            <w:vAlign w:val="center"/>
          </w:tcPr>
          <w:p w14:paraId="60725EA0" w14:textId="77777777" w:rsidR="007104D5" w:rsidRDefault="00000000">
            <w:pPr>
              <w:jc w:val="center"/>
            </w:pPr>
            <w:r>
              <w:rPr>
                <w:sz w:val="20"/>
                <w:szCs w:val="20"/>
              </w:rPr>
              <w:t>mean(|actual − predicted|)</w:t>
            </w:r>
          </w:p>
        </w:tc>
        <w:tc>
          <w:tcPr>
            <w:tcW w:w="3900" w:type="dxa"/>
            <w:tcMar>
              <w:top w:w="40" w:type="dxa"/>
              <w:left w:w="80" w:type="dxa"/>
              <w:bottom w:w="40" w:type="dxa"/>
              <w:right w:w="80" w:type="dxa"/>
            </w:tcMar>
            <w:vAlign w:val="center"/>
          </w:tcPr>
          <w:p w14:paraId="1EA510BF" w14:textId="77777777" w:rsidR="007104D5" w:rsidRDefault="00000000">
            <w:pPr>
              <w:jc w:val="center"/>
            </w:pPr>
            <w:r>
              <w:rPr>
                <w:sz w:val="20"/>
                <w:szCs w:val="20"/>
              </w:rPr>
              <w:t>Average absolute error in percentage points</w:t>
            </w:r>
          </w:p>
        </w:tc>
      </w:tr>
    </w:tbl>
    <w:p w14:paraId="5B70B7FC" w14:textId="77777777" w:rsidR="00495C28" w:rsidRDefault="00495C28">
      <w:pPr>
        <w:spacing w:after="120" w:line="276" w:lineRule="auto"/>
        <w:jc w:val="both"/>
      </w:pPr>
    </w:p>
    <w:p w14:paraId="57E35310" w14:textId="1A5F774E" w:rsidR="007104D5" w:rsidRDefault="00000000">
      <w:pPr>
        <w:spacing w:after="120" w:line="276" w:lineRule="auto"/>
        <w:jc w:val="both"/>
      </w:pPr>
      <w:r>
        <w:t>A naïve benchmark — using last month's CPI (cpi_lag1) as the forecast — provides the minimum bar all models must clear to demonstrate value.</w:t>
      </w:r>
    </w:p>
    <w:p w14:paraId="46F68286" w14:textId="77777777" w:rsidR="007104D5" w:rsidRDefault="00000000">
      <w:r>
        <w:br w:type="page"/>
      </w:r>
    </w:p>
    <w:p w14:paraId="79FA363A" w14:textId="77777777" w:rsidR="007104D5" w:rsidRDefault="00000000">
      <w:pPr>
        <w:pStyle w:val="Heading1"/>
        <w:spacing w:before="320"/>
      </w:pPr>
      <w:r>
        <w:lastRenderedPageBreak/>
        <w:t>5. Results</w:t>
      </w:r>
    </w:p>
    <w:p w14:paraId="0EFF5053" w14:textId="77777777" w:rsidR="007104D5" w:rsidRDefault="00000000">
      <w:pPr>
        <w:pStyle w:val="Heading2"/>
      </w:pPr>
      <w:r>
        <w:t>5.1 OLS Baseline</w:t>
      </w:r>
    </w:p>
    <w:p w14:paraId="73B9405D" w14:textId="77777777" w:rsidR="007104D5" w:rsidRDefault="00000000">
      <w:pPr>
        <w:spacing w:after="120" w:line="276" w:lineRule="auto"/>
        <w:jc w:val="both"/>
      </w:pPr>
      <w:r>
        <w:t xml:space="preserve">The OLS model achieves an in-sample R² of </w:t>
      </w:r>
      <w:r>
        <w:rPr>
          <w:b/>
          <w:bCs/>
        </w:rPr>
        <w:t>0.903</w:t>
      </w:r>
      <w:r>
        <w:t xml:space="preserve"> (Adjusted R² = 0.892), confirming high explanatory power within the training period. The residual standard error is 4.125 percentage points. However, only </w:t>
      </w:r>
      <w:r>
        <w:rPr>
          <w:b/>
          <w:bCs/>
        </w:rPr>
        <w:t>one predictor — cpi_lag1 — is statistically significant</w:t>
      </w:r>
      <w:r>
        <w:t xml:space="preserve"> (p &lt; 2×10⁻¹⁶). All 12 remaining predictors carry p-values above 0.20, consistent with severe multicollinearity inflating standard errors. The OLS out-of-sample RMSE is </w:t>
      </w:r>
      <w:r>
        <w:rPr>
          <w:b/>
          <w:bCs/>
        </w:rPr>
        <w:t>24.88</w:t>
      </w:r>
      <w:r>
        <w:t>, beating the naïve benchmark of 27.30.</w:t>
      </w:r>
    </w:p>
    <w:p w14:paraId="24E7232D" w14:textId="77777777" w:rsidR="007104D5" w:rsidRDefault="007104D5">
      <w:pPr>
        <w:spacing w:after="400"/>
      </w:pPr>
    </w:p>
    <w:p w14:paraId="523D44B2" w14:textId="77777777" w:rsidR="007104D5" w:rsidRDefault="00000000">
      <w:pPr>
        <w:spacing w:after="40"/>
        <w:jc w:val="center"/>
      </w:pPr>
      <w:r>
        <w:rPr>
          <w:noProof/>
        </w:rPr>
        <w:drawing>
          <wp:inline distT="0" distB="0" distL="0" distR="0" wp14:anchorId="1BFE7E5E" wp14:editId="0D429DB7">
            <wp:extent cx="5524500" cy="2667000"/>
            <wp:effectExtent l="0" t="0" r="0" b="0"/>
            <wp:docPr id="481280041" name="Picture 48128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667000"/>
                    </a:xfrm>
                    <a:prstGeom prst="rect">
                      <a:avLst/>
                    </a:prstGeom>
                  </pic:spPr>
                </pic:pic>
              </a:graphicData>
            </a:graphic>
          </wp:inline>
        </w:drawing>
      </w:r>
    </w:p>
    <w:p w14:paraId="13814838" w14:textId="77777777" w:rsidR="007104D5" w:rsidRDefault="00000000">
      <w:pPr>
        <w:spacing w:after="160"/>
        <w:jc w:val="center"/>
      </w:pPr>
      <w:r>
        <w:rPr>
          <w:i/>
          <w:iCs/>
          <w:color w:val="555555"/>
          <w:sz w:val="18"/>
          <w:szCs w:val="18"/>
        </w:rPr>
        <w:t>Figure 4: OLS Baseline — Actual (blue) vs Predicted (red dashed) CPI over the 2023 holdout.</w:t>
      </w:r>
    </w:p>
    <w:p w14:paraId="61BC40DE" w14:textId="77777777" w:rsidR="007104D5" w:rsidRDefault="00000000">
      <w:pPr>
        <w:pStyle w:val="Heading2"/>
      </w:pPr>
      <w:r>
        <w:t>5.2 Ridge Regression</w:t>
      </w:r>
    </w:p>
    <w:p w14:paraId="0E116B27" w14:textId="77777777" w:rsidR="007104D5" w:rsidRDefault="00000000">
      <w:pPr>
        <w:spacing w:after="120" w:line="276" w:lineRule="auto"/>
        <w:jc w:val="both"/>
      </w:pPr>
      <w:r>
        <w:t xml:space="preserve">The cross-validated optimal lambda for Ridge is </w:t>
      </w:r>
      <w:r>
        <w:rPr>
          <w:b/>
          <w:bCs/>
        </w:rPr>
        <w:t>λ = 1.1753</w:t>
      </w:r>
      <w:r>
        <w:t xml:space="preserve">. Ridge shrinks cpi_lag1 substantially from 0.957 (OLS) to 0.614, redistributing weight across all 13 predictors. This redistribution proves counterproductive: Ridge achieves an OOS RMSE of </w:t>
      </w:r>
      <w:r>
        <w:rPr>
          <w:b/>
          <w:bCs/>
        </w:rPr>
        <w:t>28.59</w:t>
      </w:r>
      <w:r>
        <w:t xml:space="preserve"> — worse than both OLS and the naïve benchmark. The lambda sensitivity check confirms this: the more conservative lambda.1se produces an even higher RMSE of 32.08. Ridge's inability to zero out noise predictors is the primary driver of its underperformance in this application.</w:t>
      </w:r>
    </w:p>
    <w:p w14:paraId="4D487D3A" w14:textId="77777777" w:rsidR="007104D5" w:rsidRDefault="007104D5">
      <w:pPr>
        <w:spacing w:after="400"/>
      </w:pPr>
    </w:p>
    <w:p w14:paraId="70F8ED8A" w14:textId="77777777" w:rsidR="007104D5" w:rsidRDefault="00000000">
      <w:pPr>
        <w:spacing w:after="40"/>
        <w:jc w:val="center"/>
      </w:pPr>
      <w:r>
        <w:rPr>
          <w:noProof/>
        </w:rPr>
        <w:lastRenderedPageBreak/>
        <w:drawing>
          <wp:inline distT="0" distB="0" distL="0" distR="0" wp14:anchorId="4FA9267C" wp14:editId="273634F2">
            <wp:extent cx="4572000" cy="2762250"/>
            <wp:effectExtent l="0" t="0" r="0" b="0"/>
            <wp:docPr id="1104383484" name="Picture 110438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62250"/>
                    </a:xfrm>
                    <a:prstGeom prst="rect">
                      <a:avLst/>
                    </a:prstGeom>
                  </pic:spPr>
                </pic:pic>
              </a:graphicData>
            </a:graphic>
          </wp:inline>
        </w:drawing>
      </w:r>
    </w:p>
    <w:p w14:paraId="18BDAE50" w14:textId="77777777" w:rsidR="007104D5" w:rsidRDefault="00000000">
      <w:pPr>
        <w:spacing w:after="160"/>
        <w:jc w:val="center"/>
      </w:pPr>
      <w:r>
        <w:rPr>
          <w:i/>
          <w:iCs/>
          <w:color w:val="555555"/>
          <w:sz w:val="18"/>
          <w:szCs w:val="18"/>
        </w:rPr>
        <w:t>Figure 5: Ridge — 10-fold CV MSE vs log(λ). Optimal λ selected at left dashed line.</w:t>
      </w:r>
    </w:p>
    <w:p w14:paraId="3FD4EB2F" w14:textId="77777777" w:rsidR="007104D5" w:rsidRDefault="00000000">
      <w:pPr>
        <w:spacing w:after="40"/>
        <w:jc w:val="center"/>
      </w:pPr>
      <w:r>
        <w:rPr>
          <w:noProof/>
        </w:rPr>
        <w:drawing>
          <wp:inline distT="0" distB="0" distL="0" distR="0" wp14:anchorId="6599EFD8" wp14:editId="5D9319B1">
            <wp:extent cx="4572000" cy="2762250"/>
            <wp:effectExtent l="0" t="0" r="0" b="0"/>
            <wp:docPr id="2051466596" name="Picture 2051466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762250"/>
                    </a:xfrm>
                    <a:prstGeom prst="rect">
                      <a:avLst/>
                    </a:prstGeom>
                  </pic:spPr>
                </pic:pic>
              </a:graphicData>
            </a:graphic>
          </wp:inline>
        </w:drawing>
      </w:r>
    </w:p>
    <w:p w14:paraId="664F45C9" w14:textId="77777777" w:rsidR="007104D5" w:rsidRDefault="00000000">
      <w:pPr>
        <w:spacing w:after="160"/>
        <w:jc w:val="center"/>
      </w:pPr>
      <w:r>
        <w:rPr>
          <w:i/>
          <w:iCs/>
          <w:color w:val="555555"/>
          <w:sz w:val="18"/>
          <w:szCs w:val="18"/>
        </w:rPr>
        <w:t>Figure 6: Ridge coefficient paths. All coefficients shrink continuously toward zero as λ increases; none reach exactly zero.</w:t>
      </w:r>
    </w:p>
    <w:p w14:paraId="0A351673" w14:textId="77777777" w:rsidR="007104D5" w:rsidRDefault="00000000">
      <w:pPr>
        <w:pStyle w:val="Heading2"/>
      </w:pPr>
      <w:r>
        <w:t>5.3 LASSO Variable Selection</w:t>
      </w:r>
    </w:p>
    <w:p w14:paraId="31AAF8DE" w14:textId="77777777" w:rsidR="007104D5" w:rsidRDefault="00000000">
      <w:pPr>
        <w:spacing w:after="120" w:line="276" w:lineRule="auto"/>
        <w:jc w:val="both"/>
      </w:pPr>
      <w:r>
        <w:t>LASSO with optimal lambda (</w:t>
      </w:r>
      <w:r>
        <w:rPr>
          <w:b/>
          <w:bCs/>
        </w:rPr>
        <w:t>λ = 0.1231</w:t>
      </w:r>
      <w:r>
        <w:t xml:space="preserve">) selects </w:t>
      </w:r>
      <w:r>
        <w:rPr>
          <w:b/>
          <w:bCs/>
        </w:rPr>
        <w:t>5 of 13 candidate predictors</w:t>
      </w:r>
      <w:r>
        <w:t>, zeroing out 8 variables entirely. The selected model retains:</w:t>
      </w:r>
    </w:p>
    <w:p w14:paraId="071A343E" w14:textId="77777777" w:rsidR="007104D5" w:rsidRDefault="007104D5">
      <w:pPr>
        <w:spacing w:after="400"/>
      </w:pPr>
    </w:p>
    <w:tbl>
      <w:tblPr>
        <w:tblW w:w="10100" w:type="dxa"/>
        <w:tblBorders>
          <w:top w:val="single" w:sz="4" w:space="0" w:color="2C5F8A"/>
          <w:left w:val="single" w:sz="4" w:space="0" w:color="2C5F8A"/>
          <w:bottom w:val="single" w:sz="4" w:space="0" w:color="2C5F8A"/>
          <w:right w:val="single" w:sz="4" w:space="0" w:color="2C5F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000"/>
        <w:gridCol w:w="5700"/>
      </w:tblGrid>
      <w:tr w:rsidR="007104D5" w14:paraId="7AA41B46" w14:textId="77777777">
        <w:trPr>
          <w:tblHeader/>
        </w:trPr>
        <w:tc>
          <w:tcPr>
            <w:tcW w:w="1600" w:type="dxa"/>
            <w:shd w:val="clear" w:color="auto" w:fill="1F4E79"/>
            <w:tcMar>
              <w:top w:w="60" w:type="dxa"/>
              <w:left w:w="80" w:type="dxa"/>
              <w:bottom w:w="60" w:type="dxa"/>
              <w:right w:w="80" w:type="dxa"/>
            </w:tcMar>
            <w:vAlign w:val="center"/>
          </w:tcPr>
          <w:p w14:paraId="1352EEF7" w14:textId="77777777" w:rsidR="007104D5" w:rsidRDefault="00000000">
            <w:pPr>
              <w:jc w:val="center"/>
            </w:pPr>
            <w:r>
              <w:rPr>
                <w:b/>
                <w:bCs/>
                <w:color w:val="FFFFFF"/>
                <w:sz w:val="20"/>
                <w:szCs w:val="20"/>
              </w:rPr>
              <w:t>Variable</w:t>
            </w:r>
          </w:p>
        </w:tc>
        <w:tc>
          <w:tcPr>
            <w:tcW w:w="1800" w:type="dxa"/>
            <w:shd w:val="clear" w:color="auto" w:fill="1F4E79"/>
            <w:tcMar>
              <w:top w:w="60" w:type="dxa"/>
              <w:left w:w="80" w:type="dxa"/>
              <w:bottom w:w="60" w:type="dxa"/>
              <w:right w:w="80" w:type="dxa"/>
            </w:tcMar>
            <w:vAlign w:val="center"/>
          </w:tcPr>
          <w:p w14:paraId="6FA6354C" w14:textId="77777777" w:rsidR="007104D5" w:rsidRDefault="00000000">
            <w:pPr>
              <w:jc w:val="center"/>
            </w:pPr>
            <w:r>
              <w:rPr>
                <w:b/>
                <w:bCs/>
                <w:color w:val="FFFFFF"/>
                <w:sz w:val="20"/>
                <w:szCs w:val="20"/>
              </w:rPr>
              <w:t>LASSO Coefficient</w:t>
            </w:r>
          </w:p>
        </w:tc>
        <w:tc>
          <w:tcPr>
            <w:tcW w:w="1000" w:type="dxa"/>
            <w:shd w:val="clear" w:color="auto" w:fill="1F4E79"/>
            <w:tcMar>
              <w:top w:w="60" w:type="dxa"/>
              <w:left w:w="80" w:type="dxa"/>
              <w:bottom w:w="60" w:type="dxa"/>
              <w:right w:w="80" w:type="dxa"/>
            </w:tcMar>
            <w:vAlign w:val="center"/>
          </w:tcPr>
          <w:p w14:paraId="56578DF5" w14:textId="77777777" w:rsidR="007104D5" w:rsidRDefault="00000000">
            <w:pPr>
              <w:jc w:val="center"/>
            </w:pPr>
            <w:r>
              <w:rPr>
                <w:b/>
                <w:bCs/>
                <w:color w:val="FFFFFF"/>
                <w:sz w:val="20"/>
                <w:szCs w:val="20"/>
              </w:rPr>
              <w:t>Sign</w:t>
            </w:r>
          </w:p>
        </w:tc>
        <w:tc>
          <w:tcPr>
            <w:tcW w:w="5700" w:type="dxa"/>
            <w:shd w:val="clear" w:color="auto" w:fill="1F4E79"/>
            <w:tcMar>
              <w:top w:w="60" w:type="dxa"/>
              <w:left w:w="80" w:type="dxa"/>
              <w:bottom w:w="60" w:type="dxa"/>
              <w:right w:w="80" w:type="dxa"/>
            </w:tcMar>
            <w:vAlign w:val="center"/>
          </w:tcPr>
          <w:p w14:paraId="77EDD8D3" w14:textId="77777777" w:rsidR="007104D5" w:rsidRDefault="00000000">
            <w:pPr>
              <w:jc w:val="center"/>
            </w:pPr>
            <w:r>
              <w:rPr>
                <w:b/>
                <w:bCs/>
                <w:color w:val="FFFFFF"/>
                <w:sz w:val="20"/>
                <w:szCs w:val="20"/>
              </w:rPr>
              <w:t>Economic Interpretation</w:t>
            </w:r>
          </w:p>
        </w:tc>
      </w:tr>
      <w:tr w:rsidR="007104D5" w14:paraId="4C075C2C" w14:textId="77777777">
        <w:tc>
          <w:tcPr>
            <w:tcW w:w="1600" w:type="dxa"/>
            <w:shd w:val="clear" w:color="auto" w:fill="D6E4F0"/>
            <w:tcMar>
              <w:top w:w="40" w:type="dxa"/>
              <w:left w:w="80" w:type="dxa"/>
              <w:bottom w:w="40" w:type="dxa"/>
              <w:right w:w="80" w:type="dxa"/>
            </w:tcMar>
            <w:vAlign w:val="center"/>
          </w:tcPr>
          <w:p w14:paraId="04B739C1" w14:textId="77777777" w:rsidR="007104D5" w:rsidRDefault="00000000">
            <w:pPr>
              <w:jc w:val="center"/>
            </w:pPr>
            <w:r>
              <w:rPr>
                <w:sz w:val="20"/>
                <w:szCs w:val="20"/>
              </w:rPr>
              <w:t>cpi_lag1</w:t>
            </w:r>
          </w:p>
        </w:tc>
        <w:tc>
          <w:tcPr>
            <w:tcW w:w="1800" w:type="dxa"/>
            <w:shd w:val="clear" w:color="auto" w:fill="D6E4F0"/>
            <w:tcMar>
              <w:top w:w="40" w:type="dxa"/>
              <w:left w:w="80" w:type="dxa"/>
              <w:bottom w:w="40" w:type="dxa"/>
              <w:right w:w="80" w:type="dxa"/>
            </w:tcMar>
            <w:vAlign w:val="center"/>
          </w:tcPr>
          <w:p w14:paraId="042F5531" w14:textId="77777777" w:rsidR="007104D5" w:rsidRDefault="00000000">
            <w:pPr>
              <w:jc w:val="center"/>
            </w:pPr>
            <w:r>
              <w:rPr>
                <w:sz w:val="20"/>
                <w:szCs w:val="20"/>
              </w:rPr>
              <w:t>0.9232</w:t>
            </w:r>
          </w:p>
        </w:tc>
        <w:tc>
          <w:tcPr>
            <w:tcW w:w="1000" w:type="dxa"/>
            <w:shd w:val="clear" w:color="auto" w:fill="D6E4F0"/>
            <w:tcMar>
              <w:top w:w="40" w:type="dxa"/>
              <w:left w:w="80" w:type="dxa"/>
              <w:bottom w:w="40" w:type="dxa"/>
              <w:right w:w="80" w:type="dxa"/>
            </w:tcMar>
            <w:vAlign w:val="center"/>
          </w:tcPr>
          <w:p w14:paraId="26E3F57F" w14:textId="77777777" w:rsidR="007104D5" w:rsidRDefault="00000000">
            <w:pPr>
              <w:jc w:val="center"/>
            </w:pPr>
            <w:r>
              <w:rPr>
                <w:sz w:val="20"/>
                <w:szCs w:val="20"/>
              </w:rPr>
              <w:t>Positive</w:t>
            </w:r>
          </w:p>
        </w:tc>
        <w:tc>
          <w:tcPr>
            <w:tcW w:w="5700" w:type="dxa"/>
            <w:shd w:val="clear" w:color="auto" w:fill="D6E4F0"/>
            <w:tcMar>
              <w:top w:w="40" w:type="dxa"/>
              <w:left w:w="80" w:type="dxa"/>
              <w:bottom w:w="40" w:type="dxa"/>
              <w:right w:w="80" w:type="dxa"/>
            </w:tcMar>
            <w:vAlign w:val="center"/>
          </w:tcPr>
          <w:p w14:paraId="124DC190" w14:textId="77777777" w:rsidR="007104D5" w:rsidRDefault="00000000">
            <w:pPr>
              <w:jc w:val="center"/>
            </w:pPr>
            <w:r>
              <w:rPr>
                <w:sz w:val="20"/>
                <w:szCs w:val="20"/>
              </w:rPr>
              <w:t>Strong inflation persistence</w:t>
            </w:r>
          </w:p>
        </w:tc>
      </w:tr>
      <w:tr w:rsidR="007104D5" w14:paraId="73948DC5" w14:textId="77777777">
        <w:tc>
          <w:tcPr>
            <w:tcW w:w="1600" w:type="dxa"/>
            <w:tcMar>
              <w:top w:w="40" w:type="dxa"/>
              <w:left w:w="80" w:type="dxa"/>
              <w:bottom w:w="40" w:type="dxa"/>
              <w:right w:w="80" w:type="dxa"/>
            </w:tcMar>
            <w:vAlign w:val="center"/>
          </w:tcPr>
          <w:p w14:paraId="5167D9ED" w14:textId="77777777" w:rsidR="007104D5" w:rsidRDefault="00000000">
            <w:pPr>
              <w:jc w:val="center"/>
            </w:pPr>
            <w:r>
              <w:rPr>
                <w:sz w:val="20"/>
                <w:szCs w:val="20"/>
              </w:rPr>
              <w:t>m2_lag1</w:t>
            </w:r>
          </w:p>
        </w:tc>
        <w:tc>
          <w:tcPr>
            <w:tcW w:w="1800" w:type="dxa"/>
            <w:tcMar>
              <w:top w:w="40" w:type="dxa"/>
              <w:left w:w="80" w:type="dxa"/>
              <w:bottom w:w="40" w:type="dxa"/>
              <w:right w:w="80" w:type="dxa"/>
            </w:tcMar>
            <w:vAlign w:val="center"/>
          </w:tcPr>
          <w:p w14:paraId="1820400D" w14:textId="77777777" w:rsidR="007104D5" w:rsidRDefault="00000000">
            <w:pPr>
              <w:jc w:val="center"/>
            </w:pPr>
            <w:r>
              <w:rPr>
                <w:sz w:val="20"/>
                <w:szCs w:val="20"/>
              </w:rPr>
              <w:t>−0.0126</w:t>
            </w:r>
          </w:p>
        </w:tc>
        <w:tc>
          <w:tcPr>
            <w:tcW w:w="1000" w:type="dxa"/>
            <w:tcMar>
              <w:top w:w="40" w:type="dxa"/>
              <w:left w:w="80" w:type="dxa"/>
              <w:bottom w:w="40" w:type="dxa"/>
              <w:right w:w="80" w:type="dxa"/>
            </w:tcMar>
            <w:vAlign w:val="center"/>
          </w:tcPr>
          <w:p w14:paraId="2845FC3B" w14:textId="77777777" w:rsidR="007104D5" w:rsidRDefault="00000000">
            <w:pPr>
              <w:jc w:val="center"/>
            </w:pPr>
            <w:r>
              <w:rPr>
                <w:sz w:val="20"/>
                <w:szCs w:val="20"/>
              </w:rPr>
              <w:t>Negative</w:t>
            </w:r>
          </w:p>
        </w:tc>
        <w:tc>
          <w:tcPr>
            <w:tcW w:w="5700" w:type="dxa"/>
            <w:tcMar>
              <w:top w:w="40" w:type="dxa"/>
              <w:left w:w="80" w:type="dxa"/>
              <w:bottom w:w="40" w:type="dxa"/>
              <w:right w:w="80" w:type="dxa"/>
            </w:tcMar>
            <w:vAlign w:val="center"/>
          </w:tcPr>
          <w:p w14:paraId="1FEA1E2E" w14:textId="77777777" w:rsidR="007104D5" w:rsidRDefault="00000000">
            <w:pPr>
              <w:jc w:val="center"/>
            </w:pPr>
            <w:r>
              <w:rPr>
                <w:sz w:val="20"/>
                <w:szCs w:val="20"/>
              </w:rPr>
              <w:t>Monetary tightening signal</w:t>
            </w:r>
          </w:p>
        </w:tc>
      </w:tr>
      <w:tr w:rsidR="007104D5" w14:paraId="38CF0463" w14:textId="77777777">
        <w:tc>
          <w:tcPr>
            <w:tcW w:w="1600" w:type="dxa"/>
            <w:shd w:val="clear" w:color="auto" w:fill="D6E4F0"/>
            <w:tcMar>
              <w:top w:w="40" w:type="dxa"/>
              <w:left w:w="80" w:type="dxa"/>
              <w:bottom w:w="40" w:type="dxa"/>
              <w:right w:w="80" w:type="dxa"/>
            </w:tcMar>
            <w:vAlign w:val="center"/>
          </w:tcPr>
          <w:p w14:paraId="250FAE36" w14:textId="77777777" w:rsidR="007104D5" w:rsidRDefault="00000000">
            <w:pPr>
              <w:jc w:val="center"/>
            </w:pPr>
            <w:r>
              <w:rPr>
                <w:sz w:val="20"/>
                <w:szCs w:val="20"/>
              </w:rPr>
              <w:t>m2_lag2</w:t>
            </w:r>
          </w:p>
        </w:tc>
        <w:tc>
          <w:tcPr>
            <w:tcW w:w="1800" w:type="dxa"/>
            <w:shd w:val="clear" w:color="auto" w:fill="D6E4F0"/>
            <w:tcMar>
              <w:top w:w="40" w:type="dxa"/>
              <w:left w:w="80" w:type="dxa"/>
              <w:bottom w:w="40" w:type="dxa"/>
              <w:right w:w="80" w:type="dxa"/>
            </w:tcMar>
            <w:vAlign w:val="center"/>
          </w:tcPr>
          <w:p w14:paraId="659B19F8" w14:textId="77777777" w:rsidR="007104D5" w:rsidRDefault="00000000">
            <w:pPr>
              <w:jc w:val="center"/>
            </w:pPr>
            <w:r>
              <w:rPr>
                <w:sz w:val="20"/>
                <w:szCs w:val="20"/>
              </w:rPr>
              <w:t>−0.3852</w:t>
            </w:r>
          </w:p>
        </w:tc>
        <w:tc>
          <w:tcPr>
            <w:tcW w:w="1000" w:type="dxa"/>
            <w:shd w:val="clear" w:color="auto" w:fill="D6E4F0"/>
            <w:tcMar>
              <w:top w:w="40" w:type="dxa"/>
              <w:left w:w="80" w:type="dxa"/>
              <w:bottom w:w="40" w:type="dxa"/>
              <w:right w:w="80" w:type="dxa"/>
            </w:tcMar>
            <w:vAlign w:val="center"/>
          </w:tcPr>
          <w:p w14:paraId="0A401C75" w14:textId="77777777" w:rsidR="007104D5" w:rsidRDefault="00000000">
            <w:pPr>
              <w:jc w:val="center"/>
            </w:pPr>
            <w:r>
              <w:rPr>
                <w:sz w:val="20"/>
                <w:szCs w:val="20"/>
              </w:rPr>
              <w:t>Negative</w:t>
            </w:r>
          </w:p>
        </w:tc>
        <w:tc>
          <w:tcPr>
            <w:tcW w:w="5700" w:type="dxa"/>
            <w:shd w:val="clear" w:color="auto" w:fill="D6E4F0"/>
            <w:tcMar>
              <w:top w:w="40" w:type="dxa"/>
              <w:left w:w="80" w:type="dxa"/>
              <w:bottom w:w="40" w:type="dxa"/>
              <w:right w:w="80" w:type="dxa"/>
            </w:tcMar>
            <w:vAlign w:val="center"/>
          </w:tcPr>
          <w:p w14:paraId="5890746B" w14:textId="77777777" w:rsidR="007104D5" w:rsidRDefault="00000000">
            <w:pPr>
              <w:jc w:val="center"/>
            </w:pPr>
            <w:r>
              <w:rPr>
                <w:sz w:val="20"/>
                <w:szCs w:val="20"/>
              </w:rPr>
              <w:t>Lagged monetary contraction effect</w:t>
            </w:r>
          </w:p>
        </w:tc>
      </w:tr>
      <w:tr w:rsidR="007104D5" w14:paraId="5BD46D0C" w14:textId="77777777">
        <w:tc>
          <w:tcPr>
            <w:tcW w:w="1600" w:type="dxa"/>
            <w:tcMar>
              <w:top w:w="40" w:type="dxa"/>
              <w:left w:w="80" w:type="dxa"/>
              <w:bottom w:w="40" w:type="dxa"/>
              <w:right w:w="80" w:type="dxa"/>
            </w:tcMar>
            <w:vAlign w:val="center"/>
          </w:tcPr>
          <w:p w14:paraId="78E829CC" w14:textId="77777777" w:rsidR="007104D5" w:rsidRDefault="00000000">
            <w:pPr>
              <w:jc w:val="center"/>
            </w:pPr>
            <w:r>
              <w:rPr>
                <w:sz w:val="20"/>
                <w:szCs w:val="20"/>
              </w:rPr>
              <w:t>pkr_lag1</w:t>
            </w:r>
          </w:p>
        </w:tc>
        <w:tc>
          <w:tcPr>
            <w:tcW w:w="1800" w:type="dxa"/>
            <w:tcMar>
              <w:top w:w="40" w:type="dxa"/>
              <w:left w:w="80" w:type="dxa"/>
              <w:bottom w:w="40" w:type="dxa"/>
              <w:right w:w="80" w:type="dxa"/>
            </w:tcMar>
            <w:vAlign w:val="center"/>
          </w:tcPr>
          <w:p w14:paraId="7D985D29" w14:textId="77777777" w:rsidR="007104D5" w:rsidRDefault="00000000">
            <w:pPr>
              <w:jc w:val="center"/>
            </w:pPr>
            <w:r>
              <w:rPr>
                <w:sz w:val="20"/>
                <w:szCs w:val="20"/>
              </w:rPr>
              <w:t>0.0185</w:t>
            </w:r>
          </w:p>
        </w:tc>
        <w:tc>
          <w:tcPr>
            <w:tcW w:w="1000" w:type="dxa"/>
            <w:tcMar>
              <w:top w:w="40" w:type="dxa"/>
              <w:left w:w="80" w:type="dxa"/>
              <w:bottom w:w="40" w:type="dxa"/>
              <w:right w:w="80" w:type="dxa"/>
            </w:tcMar>
            <w:vAlign w:val="center"/>
          </w:tcPr>
          <w:p w14:paraId="593AD705" w14:textId="77777777" w:rsidR="007104D5" w:rsidRDefault="00000000">
            <w:pPr>
              <w:jc w:val="center"/>
            </w:pPr>
            <w:r>
              <w:rPr>
                <w:sz w:val="20"/>
                <w:szCs w:val="20"/>
              </w:rPr>
              <w:t>Positive</w:t>
            </w:r>
          </w:p>
        </w:tc>
        <w:tc>
          <w:tcPr>
            <w:tcW w:w="5700" w:type="dxa"/>
            <w:tcMar>
              <w:top w:w="40" w:type="dxa"/>
              <w:left w:w="80" w:type="dxa"/>
              <w:bottom w:w="40" w:type="dxa"/>
              <w:right w:w="80" w:type="dxa"/>
            </w:tcMar>
            <w:vAlign w:val="center"/>
          </w:tcPr>
          <w:p w14:paraId="4157AEA9" w14:textId="77777777" w:rsidR="007104D5" w:rsidRDefault="00000000">
            <w:pPr>
              <w:jc w:val="center"/>
            </w:pPr>
            <w:r>
              <w:rPr>
                <w:sz w:val="20"/>
                <w:szCs w:val="20"/>
              </w:rPr>
              <w:t>Exchange rate pass-through</w:t>
            </w:r>
          </w:p>
        </w:tc>
      </w:tr>
      <w:tr w:rsidR="007104D5" w14:paraId="14F8204C" w14:textId="77777777">
        <w:tc>
          <w:tcPr>
            <w:tcW w:w="1600" w:type="dxa"/>
            <w:shd w:val="clear" w:color="auto" w:fill="D6E4F0"/>
            <w:tcMar>
              <w:top w:w="40" w:type="dxa"/>
              <w:left w:w="80" w:type="dxa"/>
              <w:bottom w:w="40" w:type="dxa"/>
              <w:right w:w="80" w:type="dxa"/>
            </w:tcMar>
            <w:vAlign w:val="center"/>
          </w:tcPr>
          <w:p w14:paraId="7F685586" w14:textId="77777777" w:rsidR="007104D5" w:rsidRDefault="00000000">
            <w:pPr>
              <w:jc w:val="center"/>
            </w:pPr>
            <w:r>
              <w:rPr>
                <w:sz w:val="20"/>
                <w:szCs w:val="20"/>
              </w:rPr>
              <w:t>oil_lag2</w:t>
            </w:r>
          </w:p>
        </w:tc>
        <w:tc>
          <w:tcPr>
            <w:tcW w:w="1800" w:type="dxa"/>
            <w:shd w:val="clear" w:color="auto" w:fill="D6E4F0"/>
            <w:tcMar>
              <w:top w:w="40" w:type="dxa"/>
              <w:left w:w="80" w:type="dxa"/>
              <w:bottom w:w="40" w:type="dxa"/>
              <w:right w:w="80" w:type="dxa"/>
            </w:tcMar>
            <w:vAlign w:val="center"/>
          </w:tcPr>
          <w:p w14:paraId="60A5F2A9" w14:textId="77777777" w:rsidR="007104D5" w:rsidRDefault="00000000">
            <w:pPr>
              <w:jc w:val="center"/>
            </w:pPr>
            <w:r>
              <w:rPr>
                <w:sz w:val="20"/>
                <w:szCs w:val="20"/>
              </w:rPr>
              <w:t>0.0428</w:t>
            </w:r>
          </w:p>
        </w:tc>
        <w:tc>
          <w:tcPr>
            <w:tcW w:w="1000" w:type="dxa"/>
            <w:shd w:val="clear" w:color="auto" w:fill="D6E4F0"/>
            <w:tcMar>
              <w:top w:w="40" w:type="dxa"/>
              <w:left w:w="80" w:type="dxa"/>
              <w:bottom w:w="40" w:type="dxa"/>
              <w:right w:w="80" w:type="dxa"/>
            </w:tcMar>
            <w:vAlign w:val="center"/>
          </w:tcPr>
          <w:p w14:paraId="595B1655" w14:textId="77777777" w:rsidR="007104D5" w:rsidRDefault="00000000">
            <w:pPr>
              <w:jc w:val="center"/>
            </w:pPr>
            <w:r>
              <w:rPr>
                <w:sz w:val="20"/>
                <w:szCs w:val="20"/>
              </w:rPr>
              <w:t>Positive</w:t>
            </w:r>
          </w:p>
        </w:tc>
        <w:tc>
          <w:tcPr>
            <w:tcW w:w="5700" w:type="dxa"/>
            <w:shd w:val="clear" w:color="auto" w:fill="D6E4F0"/>
            <w:tcMar>
              <w:top w:w="40" w:type="dxa"/>
              <w:left w:w="80" w:type="dxa"/>
              <w:bottom w:w="40" w:type="dxa"/>
              <w:right w:w="80" w:type="dxa"/>
            </w:tcMar>
            <w:vAlign w:val="center"/>
          </w:tcPr>
          <w:p w14:paraId="1674AC06" w14:textId="77777777" w:rsidR="007104D5" w:rsidRDefault="00000000">
            <w:pPr>
              <w:jc w:val="center"/>
            </w:pPr>
            <w:r>
              <w:rPr>
                <w:sz w:val="20"/>
                <w:szCs w:val="20"/>
              </w:rPr>
              <w:t>Energy cost transmission (2-month lag)</w:t>
            </w:r>
          </w:p>
        </w:tc>
      </w:tr>
    </w:tbl>
    <w:p w14:paraId="10015242" w14:textId="77777777" w:rsidR="007104D5" w:rsidRDefault="00000000">
      <w:pPr>
        <w:spacing w:after="120" w:line="276" w:lineRule="auto"/>
        <w:jc w:val="both"/>
      </w:pPr>
      <w:r>
        <w:rPr>
          <w:b/>
          <w:bCs/>
        </w:rPr>
        <w:lastRenderedPageBreak/>
        <w:t>Zeroed out by LASSO:</w:t>
      </w:r>
      <w:r>
        <w:t xml:space="preserve"> cpi_lag2, cpi_lag3, pkr_lag2, rate_lag1, rate_lag2, oil_lag1, fao_lag1, fao_lag2. The elimination of both policy rate lags is economically notable — it suggests that the SBP policy rate does not carry independent forecasting information for CPI inflation beyond what is already captured by the exchange rate and monetary aggregates in this sample. The elimination of FAO food price lags likely reflects that global food prices are already partially embedded in the CPI persistence terms.</w:t>
      </w:r>
    </w:p>
    <w:p w14:paraId="1DBD64AD" w14:textId="77777777" w:rsidR="007104D5" w:rsidRDefault="007104D5">
      <w:pPr>
        <w:spacing w:after="400"/>
      </w:pPr>
    </w:p>
    <w:p w14:paraId="05CC0B41" w14:textId="77777777" w:rsidR="007104D5" w:rsidRDefault="00000000">
      <w:pPr>
        <w:spacing w:after="40"/>
        <w:jc w:val="center"/>
      </w:pPr>
      <w:r>
        <w:rPr>
          <w:noProof/>
        </w:rPr>
        <w:drawing>
          <wp:inline distT="0" distB="0" distL="0" distR="0" wp14:anchorId="6F4D8E8A" wp14:editId="0D622BE9">
            <wp:extent cx="4572000" cy="2762250"/>
            <wp:effectExtent l="0" t="0" r="0" b="0"/>
            <wp:docPr id="873886529" name="Picture 873886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14:paraId="7FD87E3F" w14:textId="77777777" w:rsidR="007104D5" w:rsidRDefault="00000000">
      <w:pPr>
        <w:spacing w:after="160"/>
        <w:jc w:val="center"/>
      </w:pPr>
      <w:r>
        <w:rPr>
          <w:i/>
          <w:iCs/>
          <w:color w:val="555555"/>
          <w:sz w:val="18"/>
          <w:szCs w:val="18"/>
        </w:rPr>
        <w:t>Figure 7: LASSO — 10-fold CV MSE vs log(λ). Numbers on top axis indicate variables retained.</w:t>
      </w:r>
    </w:p>
    <w:p w14:paraId="2F703B96" w14:textId="77777777" w:rsidR="007104D5" w:rsidRDefault="00000000">
      <w:pPr>
        <w:spacing w:after="40"/>
        <w:jc w:val="center"/>
      </w:pPr>
      <w:r>
        <w:rPr>
          <w:noProof/>
        </w:rPr>
        <w:drawing>
          <wp:inline distT="0" distB="0" distL="0" distR="0" wp14:anchorId="0A3B5327" wp14:editId="20F1B9EA">
            <wp:extent cx="4572000" cy="2762250"/>
            <wp:effectExtent l="0" t="0" r="0" b="0"/>
            <wp:docPr id="1342461930" name="Picture 134246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762250"/>
                    </a:xfrm>
                    <a:prstGeom prst="rect">
                      <a:avLst/>
                    </a:prstGeom>
                  </pic:spPr>
                </pic:pic>
              </a:graphicData>
            </a:graphic>
          </wp:inline>
        </w:drawing>
      </w:r>
    </w:p>
    <w:p w14:paraId="7FAAB757" w14:textId="77777777" w:rsidR="007104D5" w:rsidRDefault="00000000">
      <w:pPr>
        <w:spacing w:after="160"/>
        <w:jc w:val="center"/>
      </w:pPr>
      <w:r>
        <w:rPr>
          <w:i/>
          <w:iCs/>
          <w:color w:val="555555"/>
          <w:sz w:val="18"/>
          <w:szCs w:val="18"/>
        </w:rPr>
        <w:t>Figure 8: LASSO coefficient paths. Variables enter the model sequentially as λ decreases from right to left.</w:t>
      </w:r>
    </w:p>
    <w:p w14:paraId="53487A3E" w14:textId="77777777" w:rsidR="007104D5" w:rsidRDefault="00000000">
      <w:pPr>
        <w:spacing w:after="40"/>
        <w:jc w:val="center"/>
      </w:pPr>
      <w:r>
        <w:rPr>
          <w:noProof/>
        </w:rPr>
        <w:lastRenderedPageBreak/>
        <w:drawing>
          <wp:inline distT="0" distB="0" distL="0" distR="0" wp14:anchorId="74760911" wp14:editId="6F46C0D1">
            <wp:extent cx="4572000" cy="2762250"/>
            <wp:effectExtent l="0" t="0" r="0" b="0"/>
            <wp:docPr id="1409267180" name="Picture 1409267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762250"/>
                    </a:xfrm>
                    <a:prstGeom prst="rect">
                      <a:avLst/>
                    </a:prstGeom>
                  </pic:spPr>
                </pic:pic>
              </a:graphicData>
            </a:graphic>
          </wp:inline>
        </w:drawing>
      </w:r>
    </w:p>
    <w:p w14:paraId="1E867D42" w14:textId="77777777" w:rsidR="007104D5" w:rsidRDefault="00000000">
      <w:pPr>
        <w:spacing w:after="160"/>
        <w:jc w:val="center"/>
      </w:pPr>
      <w:r>
        <w:rPr>
          <w:i/>
          <w:iCs/>
          <w:color w:val="555555"/>
          <w:sz w:val="18"/>
          <w:szCs w:val="18"/>
        </w:rPr>
        <w:t>Figure 9: LASSO selected variable coefficients. Only 5 of 13 predictors retain non-zero coefficients.</w:t>
      </w:r>
    </w:p>
    <w:p w14:paraId="28801390" w14:textId="77777777" w:rsidR="007104D5" w:rsidRDefault="00000000">
      <w:pPr>
        <w:spacing w:after="40"/>
        <w:jc w:val="center"/>
      </w:pPr>
      <w:r>
        <w:rPr>
          <w:noProof/>
        </w:rPr>
        <w:drawing>
          <wp:inline distT="0" distB="0" distL="0" distR="0" wp14:anchorId="086004A5" wp14:editId="669EE503">
            <wp:extent cx="5524500" cy="2667000"/>
            <wp:effectExtent l="0" t="0" r="0" b="0"/>
            <wp:docPr id="4833824" name="Picture 483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667000"/>
                    </a:xfrm>
                    <a:prstGeom prst="rect">
                      <a:avLst/>
                    </a:prstGeom>
                  </pic:spPr>
                </pic:pic>
              </a:graphicData>
            </a:graphic>
          </wp:inline>
        </w:drawing>
      </w:r>
    </w:p>
    <w:p w14:paraId="547B32D5" w14:textId="77777777" w:rsidR="007104D5" w:rsidRDefault="00000000">
      <w:pPr>
        <w:spacing w:after="160"/>
        <w:jc w:val="center"/>
      </w:pPr>
      <w:r>
        <w:rPr>
          <w:i/>
          <w:iCs/>
          <w:color w:val="555555"/>
          <w:sz w:val="18"/>
          <w:szCs w:val="18"/>
        </w:rPr>
        <w:t>Figure 10: LASSO — Actual (blue) vs Predicted (green dashed) CPI over the 2023 holdout.</w:t>
      </w:r>
    </w:p>
    <w:p w14:paraId="155A0613" w14:textId="77777777" w:rsidR="007104D5" w:rsidRDefault="00000000">
      <w:pPr>
        <w:pStyle w:val="Heading2"/>
      </w:pPr>
      <w:r>
        <w:t>5.4 Elastic Net</w:t>
      </w:r>
    </w:p>
    <w:p w14:paraId="39A7C192" w14:textId="77777777" w:rsidR="007104D5" w:rsidRDefault="00000000">
      <w:pPr>
        <w:spacing w:after="120" w:line="276" w:lineRule="auto"/>
        <w:jc w:val="both"/>
      </w:pPr>
      <w:r>
        <w:t>Elastic Net with α = 0.5 and optimal lambda (</w:t>
      </w:r>
      <w:r>
        <w:rPr>
          <w:b/>
          <w:bCs/>
        </w:rPr>
        <w:t>λ = 0.1863</w:t>
      </w:r>
      <w:r>
        <w:t xml:space="preserve">) selects the </w:t>
      </w:r>
      <w:r>
        <w:rPr>
          <w:b/>
          <w:bCs/>
        </w:rPr>
        <w:t>identical set of 5 variables</w:t>
      </w:r>
      <w:r>
        <w:t xml:space="preserve"> as LASSO with virtually indistinguishable coefficients (cpi_lag1: 0.918, m2_lag1: −0.023, m2_lag2: −0.390, pkr_lag1: 0.020, oil_lag2: 0.044). The convergence of LASSO and Elastic Net on the same variable set provides strong robustness evidence that these five predictors represent the genuinely informative subset of the candidate matrix. OOS RMSE is </w:t>
      </w:r>
      <w:r>
        <w:rPr>
          <w:b/>
          <w:bCs/>
        </w:rPr>
        <w:t>26.40</w:t>
      </w:r>
      <w:r>
        <w:t>, essentially identical to LASSO.</w:t>
      </w:r>
    </w:p>
    <w:p w14:paraId="73B9E07E" w14:textId="77777777" w:rsidR="007104D5" w:rsidRDefault="00000000">
      <w:pPr>
        <w:spacing w:after="40"/>
        <w:jc w:val="center"/>
      </w:pPr>
      <w:r>
        <w:rPr>
          <w:noProof/>
        </w:rPr>
        <w:lastRenderedPageBreak/>
        <w:drawing>
          <wp:inline distT="0" distB="0" distL="0" distR="0" wp14:anchorId="78C49155" wp14:editId="280863A4">
            <wp:extent cx="5524500" cy="2667000"/>
            <wp:effectExtent l="0" t="0" r="0" b="0"/>
            <wp:docPr id="275491561" name="Picture 27549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667000"/>
                    </a:xfrm>
                    <a:prstGeom prst="rect">
                      <a:avLst/>
                    </a:prstGeom>
                  </pic:spPr>
                </pic:pic>
              </a:graphicData>
            </a:graphic>
          </wp:inline>
        </w:drawing>
      </w:r>
    </w:p>
    <w:p w14:paraId="3CE6358A" w14:textId="77777777" w:rsidR="007104D5" w:rsidRDefault="00000000">
      <w:pPr>
        <w:spacing w:after="160"/>
        <w:jc w:val="center"/>
      </w:pPr>
      <w:r>
        <w:rPr>
          <w:i/>
          <w:iCs/>
          <w:color w:val="555555"/>
          <w:sz w:val="18"/>
          <w:szCs w:val="18"/>
        </w:rPr>
        <w:t>Figure 11: Elastic Net — Actual (blue) vs Predicted (purple dashed) CPI over the 2023 holdout.</w:t>
      </w:r>
    </w:p>
    <w:p w14:paraId="66A0BB08" w14:textId="77777777" w:rsidR="007104D5" w:rsidRDefault="00000000">
      <w:r>
        <w:br w:type="page"/>
      </w:r>
    </w:p>
    <w:p w14:paraId="3F34222F" w14:textId="77777777" w:rsidR="007104D5" w:rsidRDefault="00000000">
      <w:pPr>
        <w:pStyle w:val="Heading1"/>
        <w:spacing w:before="320"/>
      </w:pPr>
      <w:r>
        <w:lastRenderedPageBreak/>
        <w:t>6. Model Comparison</w:t>
      </w:r>
    </w:p>
    <w:p w14:paraId="4E103DB7" w14:textId="77777777" w:rsidR="007104D5" w:rsidRDefault="00000000">
      <w:pPr>
        <w:pStyle w:val="Heading2"/>
      </w:pPr>
      <w:r>
        <w:t>6.1 Out-of-Sample Performance</w:t>
      </w:r>
    </w:p>
    <w:p w14:paraId="601C6ABF" w14:textId="77777777" w:rsidR="007104D5" w:rsidRDefault="007104D5">
      <w:pPr>
        <w:spacing w:after="400"/>
      </w:pPr>
    </w:p>
    <w:tbl>
      <w:tblPr>
        <w:tblW w:w="7600" w:type="dxa"/>
        <w:tblBorders>
          <w:top w:val="single" w:sz="4" w:space="0" w:color="2C5F8A"/>
          <w:left w:val="single" w:sz="4" w:space="0" w:color="2C5F8A"/>
          <w:bottom w:val="single" w:sz="4" w:space="0" w:color="2C5F8A"/>
          <w:right w:val="single" w:sz="4" w:space="0" w:color="2C5F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400"/>
        <w:gridCol w:w="1200"/>
        <w:gridCol w:w="1600"/>
      </w:tblGrid>
      <w:tr w:rsidR="007104D5" w14:paraId="02B4BDD6" w14:textId="77777777">
        <w:trPr>
          <w:tblHeader/>
        </w:trPr>
        <w:tc>
          <w:tcPr>
            <w:tcW w:w="1800" w:type="dxa"/>
            <w:shd w:val="clear" w:color="auto" w:fill="1F4E79"/>
            <w:tcMar>
              <w:top w:w="60" w:type="dxa"/>
              <w:left w:w="80" w:type="dxa"/>
              <w:bottom w:w="60" w:type="dxa"/>
              <w:right w:w="80" w:type="dxa"/>
            </w:tcMar>
            <w:vAlign w:val="center"/>
          </w:tcPr>
          <w:p w14:paraId="3D38165A" w14:textId="77777777" w:rsidR="007104D5" w:rsidRDefault="00000000">
            <w:pPr>
              <w:jc w:val="center"/>
            </w:pPr>
            <w:r>
              <w:rPr>
                <w:b/>
                <w:bCs/>
                <w:color w:val="FFFFFF"/>
                <w:sz w:val="20"/>
                <w:szCs w:val="20"/>
              </w:rPr>
              <w:t>Model</w:t>
            </w:r>
          </w:p>
        </w:tc>
        <w:tc>
          <w:tcPr>
            <w:tcW w:w="1600" w:type="dxa"/>
            <w:shd w:val="clear" w:color="auto" w:fill="1F4E79"/>
            <w:tcMar>
              <w:top w:w="60" w:type="dxa"/>
              <w:left w:w="80" w:type="dxa"/>
              <w:bottom w:w="60" w:type="dxa"/>
              <w:right w:w="80" w:type="dxa"/>
            </w:tcMar>
            <w:vAlign w:val="center"/>
          </w:tcPr>
          <w:p w14:paraId="2BBE42EE" w14:textId="77777777" w:rsidR="007104D5" w:rsidRDefault="00000000">
            <w:pPr>
              <w:jc w:val="center"/>
            </w:pPr>
            <w:r>
              <w:rPr>
                <w:b/>
                <w:bCs/>
                <w:color w:val="FFFFFF"/>
                <w:sz w:val="20"/>
                <w:szCs w:val="20"/>
              </w:rPr>
              <w:t>Predictors Used</w:t>
            </w:r>
          </w:p>
        </w:tc>
        <w:tc>
          <w:tcPr>
            <w:tcW w:w="1400" w:type="dxa"/>
            <w:shd w:val="clear" w:color="auto" w:fill="1F4E79"/>
            <w:tcMar>
              <w:top w:w="60" w:type="dxa"/>
              <w:left w:w="80" w:type="dxa"/>
              <w:bottom w:w="60" w:type="dxa"/>
              <w:right w:w="80" w:type="dxa"/>
            </w:tcMar>
            <w:vAlign w:val="center"/>
          </w:tcPr>
          <w:p w14:paraId="3D1A5BD5" w14:textId="77777777" w:rsidR="007104D5" w:rsidRDefault="00000000">
            <w:pPr>
              <w:jc w:val="center"/>
            </w:pPr>
            <w:r>
              <w:rPr>
                <w:b/>
                <w:bCs/>
                <w:color w:val="FFFFFF"/>
                <w:sz w:val="20"/>
                <w:szCs w:val="20"/>
              </w:rPr>
              <w:t>OOS RMSE</w:t>
            </w:r>
          </w:p>
        </w:tc>
        <w:tc>
          <w:tcPr>
            <w:tcW w:w="1200" w:type="dxa"/>
            <w:shd w:val="clear" w:color="auto" w:fill="1F4E79"/>
            <w:tcMar>
              <w:top w:w="60" w:type="dxa"/>
              <w:left w:w="80" w:type="dxa"/>
              <w:bottom w:w="60" w:type="dxa"/>
              <w:right w:w="80" w:type="dxa"/>
            </w:tcMar>
            <w:vAlign w:val="center"/>
          </w:tcPr>
          <w:p w14:paraId="3741DD23" w14:textId="77777777" w:rsidR="007104D5" w:rsidRDefault="00000000">
            <w:pPr>
              <w:jc w:val="center"/>
            </w:pPr>
            <w:r>
              <w:rPr>
                <w:b/>
                <w:bCs/>
                <w:color w:val="FFFFFF"/>
                <w:sz w:val="20"/>
                <w:szCs w:val="20"/>
              </w:rPr>
              <w:t>OOS MAE</w:t>
            </w:r>
          </w:p>
        </w:tc>
        <w:tc>
          <w:tcPr>
            <w:tcW w:w="1600" w:type="dxa"/>
            <w:shd w:val="clear" w:color="auto" w:fill="1F4E79"/>
            <w:tcMar>
              <w:top w:w="60" w:type="dxa"/>
              <w:left w:w="80" w:type="dxa"/>
              <w:bottom w:w="60" w:type="dxa"/>
              <w:right w:w="80" w:type="dxa"/>
            </w:tcMar>
            <w:vAlign w:val="center"/>
          </w:tcPr>
          <w:p w14:paraId="74CD4A9F" w14:textId="77777777" w:rsidR="007104D5" w:rsidRDefault="00000000">
            <w:pPr>
              <w:jc w:val="center"/>
            </w:pPr>
            <w:r>
              <w:rPr>
                <w:b/>
                <w:bCs/>
                <w:color w:val="FFFFFF"/>
                <w:sz w:val="20"/>
                <w:szCs w:val="20"/>
              </w:rPr>
              <w:t>vs Naïve RMSE</w:t>
            </w:r>
          </w:p>
        </w:tc>
      </w:tr>
      <w:tr w:rsidR="007104D5" w14:paraId="13F7CC0A" w14:textId="77777777">
        <w:tc>
          <w:tcPr>
            <w:tcW w:w="1800" w:type="dxa"/>
            <w:shd w:val="clear" w:color="auto" w:fill="D6E4F0"/>
            <w:tcMar>
              <w:top w:w="40" w:type="dxa"/>
              <w:left w:w="80" w:type="dxa"/>
              <w:bottom w:w="40" w:type="dxa"/>
              <w:right w:w="80" w:type="dxa"/>
            </w:tcMar>
            <w:vAlign w:val="center"/>
          </w:tcPr>
          <w:p w14:paraId="6AE368D2" w14:textId="77777777" w:rsidR="007104D5" w:rsidRDefault="00000000">
            <w:pPr>
              <w:jc w:val="center"/>
            </w:pPr>
            <w:r>
              <w:rPr>
                <w:sz w:val="20"/>
                <w:szCs w:val="20"/>
              </w:rPr>
              <w:t>Naïve (lag 1)</w:t>
            </w:r>
          </w:p>
        </w:tc>
        <w:tc>
          <w:tcPr>
            <w:tcW w:w="1600" w:type="dxa"/>
            <w:shd w:val="clear" w:color="auto" w:fill="D6E4F0"/>
            <w:tcMar>
              <w:top w:w="40" w:type="dxa"/>
              <w:left w:w="80" w:type="dxa"/>
              <w:bottom w:w="40" w:type="dxa"/>
              <w:right w:w="80" w:type="dxa"/>
            </w:tcMar>
            <w:vAlign w:val="center"/>
          </w:tcPr>
          <w:p w14:paraId="31393555" w14:textId="77777777" w:rsidR="007104D5" w:rsidRDefault="00000000">
            <w:pPr>
              <w:jc w:val="center"/>
            </w:pPr>
            <w:r>
              <w:rPr>
                <w:sz w:val="20"/>
                <w:szCs w:val="20"/>
              </w:rPr>
              <w:t>1</w:t>
            </w:r>
          </w:p>
        </w:tc>
        <w:tc>
          <w:tcPr>
            <w:tcW w:w="1400" w:type="dxa"/>
            <w:shd w:val="clear" w:color="auto" w:fill="D6E4F0"/>
            <w:tcMar>
              <w:top w:w="40" w:type="dxa"/>
              <w:left w:w="80" w:type="dxa"/>
              <w:bottom w:w="40" w:type="dxa"/>
              <w:right w:w="80" w:type="dxa"/>
            </w:tcMar>
            <w:vAlign w:val="center"/>
          </w:tcPr>
          <w:p w14:paraId="7ABFBDCA" w14:textId="77777777" w:rsidR="007104D5" w:rsidRDefault="00000000">
            <w:pPr>
              <w:jc w:val="center"/>
            </w:pPr>
            <w:r>
              <w:rPr>
                <w:sz w:val="20"/>
                <w:szCs w:val="20"/>
              </w:rPr>
              <w:t>27.30</w:t>
            </w:r>
          </w:p>
        </w:tc>
        <w:tc>
          <w:tcPr>
            <w:tcW w:w="1200" w:type="dxa"/>
            <w:shd w:val="clear" w:color="auto" w:fill="D6E4F0"/>
            <w:tcMar>
              <w:top w:w="40" w:type="dxa"/>
              <w:left w:w="80" w:type="dxa"/>
              <w:bottom w:w="40" w:type="dxa"/>
              <w:right w:w="80" w:type="dxa"/>
            </w:tcMar>
            <w:vAlign w:val="center"/>
          </w:tcPr>
          <w:p w14:paraId="28E0EC44" w14:textId="77777777" w:rsidR="007104D5" w:rsidRDefault="00000000">
            <w:pPr>
              <w:jc w:val="center"/>
            </w:pPr>
            <w:r>
              <w:rPr>
                <w:sz w:val="20"/>
                <w:szCs w:val="20"/>
              </w:rPr>
              <w:t>13.42</w:t>
            </w:r>
          </w:p>
        </w:tc>
        <w:tc>
          <w:tcPr>
            <w:tcW w:w="1600" w:type="dxa"/>
            <w:shd w:val="clear" w:color="auto" w:fill="D6E4F0"/>
            <w:tcMar>
              <w:top w:w="40" w:type="dxa"/>
              <w:left w:w="80" w:type="dxa"/>
              <w:bottom w:w="40" w:type="dxa"/>
              <w:right w:w="80" w:type="dxa"/>
            </w:tcMar>
            <w:vAlign w:val="center"/>
          </w:tcPr>
          <w:p w14:paraId="57D4A62C" w14:textId="77777777" w:rsidR="007104D5" w:rsidRDefault="00000000">
            <w:pPr>
              <w:jc w:val="center"/>
            </w:pPr>
            <w:r>
              <w:rPr>
                <w:sz w:val="20"/>
                <w:szCs w:val="20"/>
              </w:rPr>
              <w:t>Baseline</w:t>
            </w:r>
          </w:p>
        </w:tc>
      </w:tr>
      <w:tr w:rsidR="007104D5" w14:paraId="15B58D08" w14:textId="77777777">
        <w:tc>
          <w:tcPr>
            <w:tcW w:w="1800" w:type="dxa"/>
            <w:tcMar>
              <w:top w:w="40" w:type="dxa"/>
              <w:left w:w="80" w:type="dxa"/>
              <w:bottom w:w="40" w:type="dxa"/>
              <w:right w:w="80" w:type="dxa"/>
            </w:tcMar>
            <w:vAlign w:val="center"/>
          </w:tcPr>
          <w:p w14:paraId="245B5E3F" w14:textId="77777777" w:rsidR="007104D5" w:rsidRDefault="00000000">
            <w:pPr>
              <w:jc w:val="center"/>
            </w:pPr>
            <w:r>
              <w:rPr>
                <w:sz w:val="20"/>
                <w:szCs w:val="20"/>
              </w:rPr>
              <w:t>OLS</w:t>
            </w:r>
          </w:p>
        </w:tc>
        <w:tc>
          <w:tcPr>
            <w:tcW w:w="1600" w:type="dxa"/>
            <w:tcMar>
              <w:top w:w="40" w:type="dxa"/>
              <w:left w:w="80" w:type="dxa"/>
              <w:bottom w:w="40" w:type="dxa"/>
              <w:right w:w="80" w:type="dxa"/>
            </w:tcMar>
            <w:vAlign w:val="center"/>
          </w:tcPr>
          <w:p w14:paraId="603B5CB8" w14:textId="77777777" w:rsidR="007104D5" w:rsidRDefault="00000000">
            <w:pPr>
              <w:jc w:val="center"/>
            </w:pPr>
            <w:r>
              <w:rPr>
                <w:sz w:val="20"/>
                <w:szCs w:val="20"/>
              </w:rPr>
              <w:t>13</w:t>
            </w:r>
          </w:p>
        </w:tc>
        <w:tc>
          <w:tcPr>
            <w:tcW w:w="1400" w:type="dxa"/>
            <w:tcMar>
              <w:top w:w="40" w:type="dxa"/>
              <w:left w:w="80" w:type="dxa"/>
              <w:bottom w:w="40" w:type="dxa"/>
              <w:right w:w="80" w:type="dxa"/>
            </w:tcMar>
            <w:vAlign w:val="center"/>
          </w:tcPr>
          <w:p w14:paraId="6060E3C5" w14:textId="77777777" w:rsidR="007104D5" w:rsidRDefault="00000000">
            <w:pPr>
              <w:jc w:val="center"/>
            </w:pPr>
            <w:r>
              <w:rPr>
                <w:sz w:val="20"/>
                <w:szCs w:val="20"/>
              </w:rPr>
              <w:t>24.88</w:t>
            </w:r>
          </w:p>
        </w:tc>
        <w:tc>
          <w:tcPr>
            <w:tcW w:w="1200" w:type="dxa"/>
            <w:tcMar>
              <w:top w:w="40" w:type="dxa"/>
              <w:left w:w="80" w:type="dxa"/>
              <w:bottom w:w="40" w:type="dxa"/>
              <w:right w:w="80" w:type="dxa"/>
            </w:tcMar>
            <w:vAlign w:val="center"/>
          </w:tcPr>
          <w:p w14:paraId="000EF01C" w14:textId="77777777" w:rsidR="007104D5" w:rsidRDefault="00000000">
            <w:pPr>
              <w:jc w:val="center"/>
            </w:pPr>
            <w:r>
              <w:rPr>
                <w:sz w:val="20"/>
                <w:szCs w:val="20"/>
              </w:rPr>
              <w:t>10.81</w:t>
            </w:r>
          </w:p>
        </w:tc>
        <w:tc>
          <w:tcPr>
            <w:tcW w:w="1600" w:type="dxa"/>
            <w:tcMar>
              <w:top w:w="40" w:type="dxa"/>
              <w:left w:w="80" w:type="dxa"/>
              <w:bottom w:w="40" w:type="dxa"/>
              <w:right w:w="80" w:type="dxa"/>
            </w:tcMar>
            <w:vAlign w:val="center"/>
          </w:tcPr>
          <w:p w14:paraId="581E1918" w14:textId="77777777" w:rsidR="007104D5" w:rsidRDefault="00000000">
            <w:pPr>
              <w:jc w:val="center"/>
            </w:pPr>
            <w:r>
              <w:rPr>
                <w:sz w:val="20"/>
                <w:szCs w:val="20"/>
              </w:rPr>
              <w:t>−8.8%</w:t>
            </w:r>
          </w:p>
        </w:tc>
      </w:tr>
      <w:tr w:rsidR="007104D5" w14:paraId="3B9AD175" w14:textId="77777777">
        <w:tc>
          <w:tcPr>
            <w:tcW w:w="1800" w:type="dxa"/>
            <w:shd w:val="clear" w:color="auto" w:fill="D6E4F0"/>
            <w:tcMar>
              <w:top w:w="40" w:type="dxa"/>
              <w:left w:w="80" w:type="dxa"/>
              <w:bottom w:w="40" w:type="dxa"/>
              <w:right w:w="80" w:type="dxa"/>
            </w:tcMar>
            <w:vAlign w:val="center"/>
          </w:tcPr>
          <w:p w14:paraId="70F02ED1" w14:textId="77777777" w:rsidR="007104D5" w:rsidRDefault="00000000">
            <w:pPr>
              <w:jc w:val="center"/>
            </w:pPr>
            <w:r>
              <w:rPr>
                <w:sz w:val="20"/>
                <w:szCs w:val="20"/>
              </w:rPr>
              <w:t>Ridge</w:t>
            </w:r>
          </w:p>
        </w:tc>
        <w:tc>
          <w:tcPr>
            <w:tcW w:w="1600" w:type="dxa"/>
            <w:shd w:val="clear" w:color="auto" w:fill="D6E4F0"/>
            <w:tcMar>
              <w:top w:w="40" w:type="dxa"/>
              <w:left w:w="80" w:type="dxa"/>
              <w:bottom w:w="40" w:type="dxa"/>
              <w:right w:w="80" w:type="dxa"/>
            </w:tcMar>
            <w:vAlign w:val="center"/>
          </w:tcPr>
          <w:p w14:paraId="4940E9A2" w14:textId="77777777" w:rsidR="007104D5" w:rsidRDefault="00000000">
            <w:pPr>
              <w:jc w:val="center"/>
            </w:pPr>
            <w:r>
              <w:rPr>
                <w:sz w:val="20"/>
                <w:szCs w:val="20"/>
              </w:rPr>
              <w:t>13 (shrunk)</w:t>
            </w:r>
          </w:p>
        </w:tc>
        <w:tc>
          <w:tcPr>
            <w:tcW w:w="1400" w:type="dxa"/>
            <w:shd w:val="clear" w:color="auto" w:fill="D6E4F0"/>
            <w:tcMar>
              <w:top w:w="40" w:type="dxa"/>
              <w:left w:w="80" w:type="dxa"/>
              <w:bottom w:w="40" w:type="dxa"/>
              <w:right w:w="80" w:type="dxa"/>
            </w:tcMar>
            <w:vAlign w:val="center"/>
          </w:tcPr>
          <w:p w14:paraId="5A4FC04B" w14:textId="77777777" w:rsidR="007104D5" w:rsidRDefault="00000000">
            <w:pPr>
              <w:jc w:val="center"/>
            </w:pPr>
            <w:r>
              <w:rPr>
                <w:sz w:val="20"/>
                <w:szCs w:val="20"/>
              </w:rPr>
              <w:t>28.59</w:t>
            </w:r>
          </w:p>
        </w:tc>
        <w:tc>
          <w:tcPr>
            <w:tcW w:w="1200" w:type="dxa"/>
            <w:shd w:val="clear" w:color="auto" w:fill="D6E4F0"/>
            <w:tcMar>
              <w:top w:w="40" w:type="dxa"/>
              <w:left w:w="80" w:type="dxa"/>
              <w:bottom w:w="40" w:type="dxa"/>
              <w:right w:w="80" w:type="dxa"/>
            </w:tcMar>
            <w:vAlign w:val="center"/>
          </w:tcPr>
          <w:p w14:paraId="4090F249" w14:textId="77777777" w:rsidR="007104D5" w:rsidRDefault="00000000">
            <w:pPr>
              <w:jc w:val="center"/>
            </w:pPr>
            <w:r>
              <w:rPr>
                <w:sz w:val="20"/>
                <w:szCs w:val="20"/>
              </w:rPr>
              <w:t>14.20</w:t>
            </w:r>
          </w:p>
        </w:tc>
        <w:tc>
          <w:tcPr>
            <w:tcW w:w="1600" w:type="dxa"/>
            <w:shd w:val="clear" w:color="auto" w:fill="D6E4F0"/>
            <w:tcMar>
              <w:top w:w="40" w:type="dxa"/>
              <w:left w:w="80" w:type="dxa"/>
              <w:bottom w:w="40" w:type="dxa"/>
              <w:right w:w="80" w:type="dxa"/>
            </w:tcMar>
            <w:vAlign w:val="center"/>
          </w:tcPr>
          <w:p w14:paraId="13ABA9B9" w14:textId="77777777" w:rsidR="007104D5" w:rsidRDefault="00000000">
            <w:pPr>
              <w:jc w:val="center"/>
            </w:pPr>
            <w:r>
              <w:rPr>
                <w:sz w:val="20"/>
                <w:szCs w:val="20"/>
              </w:rPr>
              <w:t>+4.7%</w:t>
            </w:r>
          </w:p>
        </w:tc>
      </w:tr>
      <w:tr w:rsidR="007104D5" w14:paraId="3CB71E08" w14:textId="77777777">
        <w:tc>
          <w:tcPr>
            <w:tcW w:w="1800" w:type="dxa"/>
            <w:tcMar>
              <w:top w:w="40" w:type="dxa"/>
              <w:left w:w="80" w:type="dxa"/>
              <w:bottom w:w="40" w:type="dxa"/>
              <w:right w:w="80" w:type="dxa"/>
            </w:tcMar>
            <w:vAlign w:val="center"/>
          </w:tcPr>
          <w:p w14:paraId="3D6258A2" w14:textId="77777777" w:rsidR="007104D5" w:rsidRDefault="00000000">
            <w:pPr>
              <w:jc w:val="center"/>
            </w:pPr>
            <w:r>
              <w:rPr>
                <w:sz w:val="20"/>
                <w:szCs w:val="20"/>
              </w:rPr>
              <w:t>LASSO</w:t>
            </w:r>
          </w:p>
        </w:tc>
        <w:tc>
          <w:tcPr>
            <w:tcW w:w="1600" w:type="dxa"/>
            <w:tcMar>
              <w:top w:w="40" w:type="dxa"/>
              <w:left w:w="80" w:type="dxa"/>
              <w:bottom w:w="40" w:type="dxa"/>
              <w:right w:w="80" w:type="dxa"/>
            </w:tcMar>
            <w:vAlign w:val="center"/>
          </w:tcPr>
          <w:p w14:paraId="00EF249C" w14:textId="77777777" w:rsidR="007104D5" w:rsidRDefault="00000000">
            <w:pPr>
              <w:jc w:val="center"/>
            </w:pPr>
            <w:r>
              <w:rPr>
                <w:sz w:val="20"/>
                <w:szCs w:val="20"/>
              </w:rPr>
              <w:t>5</w:t>
            </w:r>
          </w:p>
        </w:tc>
        <w:tc>
          <w:tcPr>
            <w:tcW w:w="1400" w:type="dxa"/>
            <w:tcMar>
              <w:top w:w="40" w:type="dxa"/>
              <w:left w:w="80" w:type="dxa"/>
              <w:bottom w:w="40" w:type="dxa"/>
              <w:right w:w="80" w:type="dxa"/>
            </w:tcMar>
            <w:vAlign w:val="center"/>
          </w:tcPr>
          <w:p w14:paraId="715C1B68" w14:textId="77777777" w:rsidR="007104D5" w:rsidRDefault="00000000">
            <w:pPr>
              <w:jc w:val="center"/>
            </w:pPr>
            <w:r>
              <w:rPr>
                <w:sz w:val="20"/>
                <w:szCs w:val="20"/>
              </w:rPr>
              <w:t>26.40</w:t>
            </w:r>
          </w:p>
        </w:tc>
        <w:tc>
          <w:tcPr>
            <w:tcW w:w="1200" w:type="dxa"/>
            <w:tcMar>
              <w:top w:w="40" w:type="dxa"/>
              <w:left w:w="80" w:type="dxa"/>
              <w:bottom w:w="40" w:type="dxa"/>
              <w:right w:w="80" w:type="dxa"/>
            </w:tcMar>
            <w:vAlign w:val="center"/>
          </w:tcPr>
          <w:p w14:paraId="75946176" w14:textId="77777777" w:rsidR="007104D5" w:rsidRDefault="00000000">
            <w:pPr>
              <w:jc w:val="center"/>
            </w:pPr>
            <w:r>
              <w:rPr>
                <w:sz w:val="20"/>
                <w:szCs w:val="20"/>
              </w:rPr>
              <w:t>10.41</w:t>
            </w:r>
          </w:p>
        </w:tc>
        <w:tc>
          <w:tcPr>
            <w:tcW w:w="1600" w:type="dxa"/>
            <w:tcMar>
              <w:top w:w="40" w:type="dxa"/>
              <w:left w:w="80" w:type="dxa"/>
              <w:bottom w:w="40" w:type="dxa"/>
              <w:right w:w="80" w:type="dxa"/>
            </w:tcMar>
            <w:vAlign w:val="center"/>
          </w:tcPr>
          <w:p w14:paraId="586BDAD6" w14:textId="77777777" w:rsidR="007104D5" w:rsidRDefault="00000000">
            <w:pPr>
              <w:jc w:val="center"/>
            </w:pPr>
            <w:r>
              <w:rPr>
                <w:sz w:val="20"/>
                <w:szCs w:val="20"/>
              </w:rPr>
              <w:t>−3.3%</w:t>
            </w:r>
          </w:p>
        </w:tc>
      </w:tr>
      <w:tr w:rsidR="007104D5" w14:paraId="5EA37CB9" w14:textId="77777777">
        <w:tc>
          <w:tcPr>
            <w:tcW w:w="1800" w:type="dxa"/>
            <w:shd w:val="clear" w:color="auto" w:fill="D6E4F0"/>
            <w:tcMar>
              <w:top w:w="40" w:type="dxa"/>
              <w:left w:w="80" w:type="dxa"/>
              <w:bottom w:w="40" w:type="dxa"/>
              <w:right w:w="80" w:type="dxa"/>
            </w:tcMar>
            <w:vAlign w:val="center"/>
          </w:tcPr>
          <w:p w14:paraId="5807EE06" w14:textId="77777777" w:rsidR="007104D5" w:rsidRDefault="00000000">
            <w:pPr>
              <w:jc w:val="center"/>
            </w:pPr>
            <w:r>
              <w:rPr>
                <w:sz w:val="20"/>
                <w:szCs w:val="20"/>
              </w:rPr>
              <w:t>Elastic Net</w:t>
            </w:r>
          </w:p>
        </w:tc>
        <w:tc>
          <w:tcPr>
            <w:tcW w:w="1600" w:type="dxa"/>
            <w:shd w:val="clear" w:color="auto" w:fill="D6E4F0"/>
            <w:tcMar>
              <w:top w:w="40" w:type="dxa"/>
              <w:left w:w="80" w:type="dxa"/>
              <w:bottom w:w="40" w:type="dxa"/>
              <w:right w:w="80" w:type="dxa"/>
            </w:tcMar>
            <w:vAlign w:val="center"/>
          </w:tcPr>
          <w:p w14:paraId="43434335" w14:textId="77777777" w:rsidR="007104D5" w:rsidRDefault="00000000">
            <w:pPr>
              <w:jc w:val="center"/>
            </w:pPr>
            <w:r>
              <w:rPr>
                <w:sz w:val="20"/>
                <w:szCs w:val="20"/>
              </w:rPr>
              <w:t>5</w:t>
            </w:r>
          </w:p>
        </w:tc>
        <w:tc>
          <w:tcPr>
            <w:tcW w:w="1400" w:type="dxa"/>
            <w:shd w:val="clear" w:color="auto" w:fill="D6E4F0"/>
            <w:tcMar>
              <w:top w:w="40" w:type="dxa"/>
              <w:left w:w="80" w:type="dxa"/>
              <w:bottom w:w="40" w:type="dxa"/>
              <w:right w:w="80" w:type="dxa"/>
            </w:tcMar>
            <w:vAlign w:val="center"/>
          </w:tcPr>
          <w:p w14:paraId="067618BB" w14:textId="77777777" w:rsidR="007104D5" w:rsidRDefault="00000000">
            <w:pPr>
              <w:jc w:val="center"/>
            </w:pPr>
            <w:r>
              <w:rPr>
                <w:sz w:val="20"/>
                <w:szCs w:val="20"/>
              </w:rPr>
              <w:t>26.40</w:t>
            </w:r>
          </w:p>
        </w:tc>
        <w:tc>
          <w:tcPr>
            <w:tcW w:w="1200" w:type="dxa"/>
            <w:shd w:val="clear" w:color="auto" w:fill="D6E4F0"/>
            <w:tcMar>
              <w:top w:w="40" w:type="dxa"/>
              <w:left w:w="80" w:type="dxa"/>
              <w:bottom w:w="40" w:type="dxa"/>
              <w:right w:w="80" w:type="dxa"/>
            </w:tcMar>
            <w:vAlign w:val="center"/>
          </w:tcPr>
          <w:p w14:paraId="7B9F748E" w14:textId="77777777" w:rsidR="007104D5" w:rsidRDefault="00000000">
            <w:pPr>
              <w:jc w:val="center"/>
            </w:pPr>
            <w:r>
              <w:rPr>
                <w:sz w:val="20"/>
                <w:szCs w:val="20"/>
              </w:rPr>
              <w:t>10.41</w:t>
            </w:r>
          </w:p>
        </w:tc>
        <w:tc>
          <w:tcPr>
            <w:tcW w:w="1600" w:type="dxa"/>
            <w:shd w:val="clear" w:color="auto" w:fill="D6E4F0"/>
            <w:tcMar>
              <w:top w:w="40" w:type="dxa"/>
              <w:left w:w="80" w:type="dxa"/>
              <w:bottom w:w="40" w:type="dxa"/>
              <w:right w:w="80" w:type="dxa"/>
            </w:tcMar>
            <w:vAlign w:val="center"/>
          </w:tcPr>
          <w:p w14:paraId="2F475563" w14:textId="77777777" w:rsidR="007104D5" w:rsidRDefault="00000000">
            <w:pPr>
              <w:jc w:val="center"/>
            </w:pPr>
            <w:r>
              <w:rPr>
                <w:sz w:val="20"/>
                <w:szCs w:val="20"/>
              </w:rPr>
              <w:t>−3.3%</w:t>
            </w:r>
          </w:p>
        </w:tc>
      </w:tr>
    </w:tbl>
    <w:p w14:paraId="40F4A32B" w14:textId="77777777" w:rsidR="007104D5" w:rsidRDefault="007104D5">
      <w:pPr>
        <w:spacing w:after="1600"/>
      </w:pPr>
    </w:p>
    <w:p w14:paraId="042479EC" w14:textId="77777777" w:rsidR="007104D5" w:rsidRDefault="00000000">
      <w:pPr>
        <w:spacing w:after="40"/>
        <w:jc w:val="center"/>
      </w:pPr>
      <w:r>
        <w:rPr>
          <w:noProof/>
        </w:rPr>
        <w:drawing>
          <wp:inline distT="0" distB="0" distL="0" distR="0" wp14:anchorId="64E3447F" wp14:editId="7DC7A5A2">
            <wp:extent cx="4572000" cy="2857500"/>
            <wp:effectExtent l="0" t="0" r="0" b="0"/>
            <wp:docPr id="1410591078" name="Picture 141059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857500"/>
                    </a:xfrm>
                    <a:prstGeom prst="rect">
                      <a:avLst/>
                    </a:prstGeom>
                  </pic:spPr>
                </pic:pic>
              </a:graphicData>
            </a:graphic>
          </wp:inline>
        </w:drawing>
      </w:r>
    </w:p>
    <w:p w14:paraId="06660949" w14:textId="77777777" w:rsidR="007104D5" w:rsidRDefault="00000000">
      <w:pPr>
        <w:spacing w:after="160"/>
        <w:jc w:val="center"/>
      </w:pPr>
      <w:r>
        <w:rPr>
          <w:i/>
          <w:iCs/>
          <w:color w:val="555555"/>
          <w:sz w:val="18"/>
          <w:szCs w:val="18"/>
        </w:rPr>
        <w:t>Figure 12: OOS RMSE comparison across all models. Lower is better.</w:t>
      </w:r>
    </w:p>
    <w:p w14:paraId="137EF1FD" w14:textId="77777777" w:rsidR="007104D5" w:rsidRDefault="00000000">
      <w:pPr>
        <w:spacing w:after="40"/>
        <w:jc w:val="center"/>
      </w:pPr>
      <w:r>
        <w:rPr>
          <w:noProof/>
        </w:rPr>
        <w:lastRenderedPageBreak/>
        <w:drawing>
          <wp:inline distT="0" distB="0" distL="0" distR="0" wp14:anchorId="6F2A2E76" wp14:editId="40455363">
            <wp:extent cx="5715000" cy="2667000"/>
            <wp:effectExtent l="0" t="0" r="0" b="0"/>
            <wp:docPr id="1221813811" name="Picture 122181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667000"/>
                    </a:xfrm>
                    <a:prstGeom prst="rect">
                      <a:avLst/>
                    </a:prstGeom>
                  </pic:spPr>
                </pic:pic>
              </a:graphicData>
            </a:graphic>
          </wp:inline>
        </w:drawing>
      </w:r>
    </w:p>
    <w:p w14:paraId="081640CB" w14:textId="77777777" w:rsidR="007104D5" w:rsidRDefault="00000000">
      <w:pPr>
        <w:spacing w:after="160"/>
        <w:jc w:val="center"/>
      </w:pPr>
      <w:r>
        <w:rPr>
          <w:i/>
          <w:iCs/>
          <w:color w:val="555555"/>
          <w:sz w:val="18"/>
          <w:szCs w:val="18"/>
        </w:rPr>
        <w:t>Figure 13: All model predictions vs actual CPI over the 2023 holdout period.</w:t>
      </w:r>
    </w:p>
    <w:p w14:paraId="58C062F8" w14:textId="77777777" w:rsidR="007104D5" w:rsidRDefault="00000000">
      <w:pPr>
        <w:pStyle w:val="Heading2"/>
      </w:pPr>
      <w:r>
        <w:t>6.2 Coefficient Comparison</w:t>
      </w:r>
    </w:p>
    <w:p w14:paraId="67A198E9" w14:textId="77777777" w:rsidR="007104D5" w:rsidRDefault="007104D5">
      <w:pPr>
        <w:spacing w:after="400"/>
      </w:pPr>
    </w:p>
    <w:tbl>
      <w:tblPr>
        <w:tblW w:w="7100" w:type="dxa"/>
        <w:tblBorders>
          <w:top w:val="single" w:sz="4" w:space="0" w:color="2C5F8A"/>
          <w:left w:val="single" w:sz="4" w:space="0" w:color="2C5F8A"/>
          <w:bottom w:val="single" w:sz="4" w:space="0" w:color="2C5F8A"/>
          <w:right w:val="single" w:sz="4" w:space="0" w:color="2C5F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300"/>
        <w:gridCol w:w="1300"/>
        <w:gridCol w:w="1300"/>
        <w:gridCol w:w="1400"/>
      </w:tblGrid>
      <w:tr w:rsidR="007104D5" w14:paraId="65AA5A3C" w14:textId="77777777">
        <w:trPr>
          <w:tblHeader/>
        </w:trPr>
        <w:tc>
          <w:tcPr>
            <w:tcW w:w="1800" w:type="dxa"/>
            <w:shd w:val="clear" w:color="auto" w:fill="1F4E79"/>
            <w:tcMar>
              <w:top w:w="60" w:type="dxa"/>
              <w:left w:w="80" w:type="dxa"/>
              <w:bottom w:w="60" w:type="dxa"/>
              <w:right w:w="80" w:type="dxa"/>
            </w:tcMar>
            <w:vAlign w:val="center"/>
          </w:tcPr>
          <w:p w14:paraId="3D741429" w14:textId="77777777" w:rsidR="007104D5" w:rsidRDefault="00000000">
            <w:pPr>
              <w:jc w:val="center"/>
            </w:pPr>
            <w:r>
              <w:rPr>
                <w:b/>
                <w:bCs/>
                <w:color w:val="FFFFFF"/>
                <w:sz w:val="20"/>
                <w:szCs w:val="20"/>
              </w:rPr>
              <w:t>Variable</w:t>
            </w:r>
          </w:p>
        </w:tc>
        <w:tc>
          <w:tcPr>
            <w:tcW w:w="1300" w:type="dxa"/>
            <w:shd w:val="clear" w:color="auto" w:fill="1F4E79"/>
            <w:tcMar>
              <w:top w:w="60" w:type="dxa"/>
              <w:left w:w="80" w:type="dxa"/>
              <w:bottom w:w="60" w:type="dxa"/>
              <w:right w:w="80" w:type="dxa"/>
            </w:tcMar>
            <w:vAlign w:val="center"/>
          </w:tcPr>
          <w:p w14:paraId="293649DA" w14:textId="77777777" w:rsidR="007104D5" w:rsidRDefault="00000000">
            <w:pPr>
              <w:jc w:val="center"/>
            </w:pPr>
            <w:r>
              <w:rPr>
                <w:b/>
                <w:bCs/>
                <w:color w:val="FFFFFF"/>
                <w:sz w:val="20"/>
                <w:szCs w:val="20"/>
              </w:rPr>
              <w:t>OLS</w:t>
            </w:r>
          </w:p>
        </w:tc>
        <w:tc>
          <w:tcPr>
            <w:tcW w:w="1300" w:type="dxa"/>
            <w:shd w:val="clear" w:color="auto" w:fill="1F4E79"/>
            <w:tcMar>
              <w:top w:w="60" w:type="dxa"/>
              <w:left w:w="80" w:type="dxa"/>
              <w:bottom w:w="60" w:type="dxa"/>
              <w:right w:w="80" w:type="dxa"/>
            </w:tcMar>
            <w:vAlign w:val="center"/>
          </w:tcPr>
          <w:p w14:paraId="22BC0BAF" w14:textId="77777777" w:rsidR="007104D5" w:rsidRDefault="00000000">
            <w:pPr>
              <w:jc w:val="center"/>
            </w:pPr>
            <w:r>
              <w:rPr>
                <w:b/>
                <w:bCs/>
                <w:color w:val="FFFFFF"/>
                <w:sz w:val="20"/>
                <w:szCs w:val="20"/>
              </w:rPr>
              <w:t>Ridge</w:t>
            </w:r>
          </w:p>
        </w:tc>
        <w:tc>
          <w:tcPr>
            <w:tcW w:w="1300" w:type="dxa"/>
            <w:shd w:val="clear" w:color="auto" w:fill="1F4E79"/>
            <w:tcMar>
              <w:top w:w="60" w:type="dxa"/>
              <w:left w:w="80" w:type="dxa"/>
              <w:bottom w:w="60" w:type="dxa"/>
              <w:right w:w="80" w:type="dxa"/>
            </w:tcMar>
            <w:vAlign w:val="center"/>
          </w:tcPr>
          <w:p w14:paraId="23190A19" w14:textId="77777777" w:rsidR="007104D5" w:rsidRDefault="00000000">
            <w:pPr>
              <w:jc w:val="center"/>
            </w:pPr>
            <w:r>
              <w:rPr>
                <w:b/>
                <w:bCs/>
                <w:color w:val="FFFFFF"/>
                <w:sz w:val="20"/>
                <w:szCs w:val="20"/>
              </w:rPr>
              <w:t>LASSO</w:t>
            </w:r>
          </w:p>
        </w:tc>
        <w:tc>
          <w:tcPr>
            <w:tcW w:w="1400" w:type="dxa"/>
            <w:shd w:val="clear" w:color="auto" w:fill="1F4E79"/>
            <w:tcMar>
              <w:top w:w="60" w:type="dxa"/>
              <w:left w:w="80" w:type="dxa"/>
              <w:bottom w:w="60" w:type="dxa"/>
              <w:right w:w="80" w:type="dxa"/>
            </w:tcMar>
            <w:vAlign w:val="center"/>
          </w:tcPr>
          <w:p w14:paraId="12A52C8A" w14:textId="77777777" w:rsidR="007104D5" w:rsidRDefault="00000000">
            <w:pPr>
              <w:jc w:val="center"/>
            </w:pPr>
            <w:r>
              <w:rPr>
                <w:b/>
                <w:bCs/>
                <w:color w:val="FFFFFF"/>
                <w:sz w:val="20"/>
                <w:szCs w:val="20"/>
              </w:rPr>
              <w:t>Elastic Net</w:t>
            </w:r>
          </w:p>
        </w:tc>
      </w:tr>
      <w:tr w:rsidR="007104D5" w14:paraId="43318F6C" w14:textId="77777777">
        <w:tc>
          <w:tcPr>
            <w:tcW w:w="1800" w:type="dxa"/>
            <w:shd w:val="clear" w:color="auto" w:fill="D6E4F0"/>
            <w:tcMar>
              <w:top w:w="40" w:type="dxa"/>
              <w:left w:w="80" w:type="dxa"/>
              <w:bottom w:w="40" w:type="dxa"/>
              <w:right w:w="80" w:type="dxa"/>
            </w:tcMar>
            <w:vAlign w:val="center"/>
          </w:tcPr>
          <w:p w14:paraId="5354A12A" w14:textId="77777777" w:rsidR="007104D5" w:rsidRDefault="00000000">
            <w:pPr>
              <w:jc w:val="center"/>
            </w:pPr>
            <w:r>
              <w:rPr>
                <w:sz w:val="20"/>
                <w:szCs w:val="20"/>
              </w:rPr>
              <w:t>cpi_lag1</w:t>
            </w:r>
          </w:p>
        </w:tc>
        <w:tc>
          <w:tcPr>
            <w:tcW w:w="1300" w:type="dxa"/>
            <w:shd w:val="clear" w:color="auto" w:fill="D6E4F0"/>
            <w:tcMar>
              <w:top w:w="40" w:type="dxa"/>
              <w:left w:w="80" w:type="dxa"/>
              <w:bottom w:w="40" w:type="dxa"/>
              <w:right w:w="80" w:type="dxa"/>
            </w:tcMar>
            <w:vAlign w:val="center"/>
          </w:tcPr>
          <w:p w14:paraId="70B79B47" w14:textId="77777777" w:rsidR="007104D5" w:rsidRDefault="00000000">
            <w:pPr>
              <w:jc w:val="center"/>
            </w:pPr>
            <w:r>
              <w:rPr>
                <w:sz w:val="20"/>
                <w:szCs w:val="20"/>
              </w:rPr>
              <w:t>0.9571</w:t>
            </w:r>
          </w:p>
        </w:tc>
        <w:tc>
          <w:tcPr>
            <w:tcW w:w="1300" w:type="dxa"/>
            <w:shd w:val="clear" w:color="auto" w:fill="D6E4F0"/>
            <w:tcMar>
              <w:top w:w="40" w:type="dxa"/>
              <w:left w:w="80" w:type="dxa"/>
              <w:bottom w:w="40" w:type="dxa"/>
              <w:right w:w="80" w:type="dxa"/>
            </w:tcMar>
            <w:vAlign w:val="center"/>
          </w:tcPr>
          <w:p w14:paraId="4ECCD686" w14:textId="77777777" w:rsidR="007104D5" w:rsidRDefault="00000000">
            <w:pPr>
              <w:jc w:val="center"/>
            </w:pPr>
            <w:r>
              <w:rPr>
                <w:sz w:val="20"/>
                <w:szCs w:val="20"/>
              </w:rPr>
              <w:t>0.6137</w:t>
            </w:r>
          </w:p>
        </w:tc>
        <w:tc>
          <w:tcPr>
            <w:tcW w:w="1300" w:type="dxa"/>
            <w:shd w:val="clear" w:color="auto" w:fill="D6E4F0"/>
            <w:tcMar>
              <w:top w:w="40" w:type="dxa"/>
              <w:left w:w="80" w:type="dxa"/>
              <w:bottom w:w="40" w:type="dxa"/>
              <w:right w:w="80" w:type="dxa"/>
            </w:tcMar>
            <w:vAlign w:val="center"/>
          </w:tcPr>
          <w:p w14:paraId="234EA388" w14:textId="77777777" w:rsidR="007104D5" w:rsidRDefault="00000000">
            <w:pPr>
              <w:jc w:val="center"/>
            </w:pPr>
            <w:r>
              <w:rPr>
                <w:sz w:val="20"/>
                <w:szCs w:val="20"/>
              </w:rPr>
              <w:t>0.9232</w:t>
            </w:r>
          </w:p>
        </w:tc>
        <w:tc>
          <w:tcPr>
            <w:tcW w:w="1400" w:type="dxa"/>
            <w:shd w:val="clear" w:color="auto" w:fill="D6E4F0"/>
            <w:tcMar>
              <w:top w:w="40" w:type="dxa"/>
              <w:left w:w="80" w:type="dxa"/>
              <w:bottom w:w="40" w:type="dxa"/>
              <w:right w:w="80" w:type="dxa"/>
            </w:tcMar>
            <w:vAlign w:val="center"/>
          </w:tcPr>
          <w:p w14:paraId="1AE44B83" w14:textId="77777777" w:rsidR="007104D5" w:rsidRDefault="00000000">
            <w:pPr>
              <w:jc w:val="center"/>
            </w:pPr>
            <w:r>
              <w:rPr>
                <w:sz w:val="20"/>
                <w:szCs w:val="20"/>
              </w:rPr>
              <w:t>0.9181</w:t>
            </w:r>
          </w:p>
        </w:tc>
      </w:tr>
      <w:tr w:rsidR="007104D5" w14:paraId="2DC9A447" w14:textId="77777777">
        <w:tc>
          <w:tcPr>
            <w:tcW w:w="1800" w:type="dxa"/>
            <w:tcMar>
              <w:top w:w="40" w:type="dxa"/>
              <w:left w:w="80" w:type="dxa"/>
              <w:bottom w:w="40" w:type="dxa"/>
              <w:right w:w="80" w:type="dxa"/>
            </w:tcMar>
            <w:vAlign w:val="center"/>
          </w:tcPr>
          <w:p w14:paraId="5F57E9DD" w14:textId="77777777" w:rsidR="007104D5" w:rsidRDefault="00000000">
            <w:pPr>
              <w:jc w:val="center"/>
            </w:pPr>
            <w:r>
              <w:rPr>
                <w:sz w:val="20"/>
                <w:szCs w:val="20"/>
              </w:rPr>
              <w:t>cpi_lag2</w:t>
            </w:r>
          </w:p>
        </w:tc>
        <w:tc>
          <w:tcPr>
            <w:tcW w:w="1300" w:type="dxa"/>
            <w:tcMar>
              <w:top w:w="40" w:type="dxa"/>
              <w:left w:w="80" w:type="dxa"/>
              <w:bottom w:w="40" w:type="dxa"/>
              <w:right w:w="80" w:type="dxa"/>
            </w:tcMar>
            <w:vAlign w:val="center"/>
          </w:tcPr>
          <w:p w14:paraId="4AB3B600" w14:textId="77777777" w:rsidR="007104D5" w:rsidRDefault="00000000">
            <w:pPr>
              <w:jc w:val="center"/>
            </w:pPr>
            <w:r>
              <w:rPr>
                <w:sz w:val="20"/>
                <w:szCs w:val="20"/>
              </w:rPr>
              <w:t>−0.0394</w:t>
            </w:r>
          </w:p>
        </w:tc>
        <w:tc>
          <w:tcPr>
            <w:tcW w:w="1300" w:type="dxa"/>
            <w:tcMar>
              <w:top w:w="40" w:type="dxa"/>
              <w:left w:w="80" w:type="dxa"/>
              <w:bottom w:w="40" w:type="dxa"/>
              <w:right w:w="80" w:type="dxa"/>
            </w:tcMar>
            <w:vAlign w:val="center"/>
          </w:tcPr>
          <w:p w14:paraId="6B59FB5C" w14:textId="77777777" w:rsidR="007104D5" w:rsidRDefault="00000000">
            <w:pPr>
              <w:jc w:val="center"/>
            </w:pPr>
            <w:r>
              <w:rPr>
                <w:sz w:val="20"/>
                <w:szCs w:val="20"/>
              </w:rPr>
              <w:t>0.2052</w:t>
            </w:r>
          </w:p>
        </w:tc>
        <w:tc>
          <w:tcPr>
            <w:tcW w:w="1300" w:type="dxa"/>
            <w:tcMar>
              <w:top w:w="40" w:type="dxa"/>
              <w:left w:w="80" w:type="dxa"/>
              <w:bottom w:w="40" w:type="dxa"/>
              <w:right w:w="80" w:type="dxa"/>
            </w:tcMar>
            <w:vAlign w:val="center"/>
          </w:tcPr>
          <w:p w14:paraId="760CDEB2" w14:textId="77777777" w:rsidR="007104D5" w:rsidRDefault="00000000">
            <w:pPr>
              <w:jc w:val="center"/>
            </w:pPr>
            <w:r>
              <w:rPr>
                <w:sz w:val="20"/>
                <w:szCs w:val="20"/>
              </w:rPr>
              <w:t>0.0000</w:t>
            </w:r>
          </w:p>
        </w:tc>
        <w:tc>
          <w:tcPr>
            <w:tcW w:w="1400" w:type="dxa"/>
            <w:tcMar>
              <w:top w:w="40" w:type="dxa"/>
              <w:left w:w="80" w:type="dxa"/>
              <w:bottom w:w="40" w:type="dxa"/>
              <w:right w:w="80" w:type="dxa"/>
            </w:tcMar>
            <w:vAlign w:val="center"/>
          </w:tcPr>
          <w:p w14:paraId="66C8509E" w14:textId="77777777" w:rsidR="007104D5" w:rsidRDefault="00000000">
            <w:pPr>
              <w:jc w:val="center"/>
            </w:pPr>
            <w:r>
              <w:rPr>
                <w:sz w:val="20"/>
                <w:szCs w:val="20"/>
              </w:rPr>
              <w:t>0.0000</w:t>
            </w:r>
          </w:p>
        </w:tc>
      </w:tr>
      <w:tr w:rsidR="007104D5" w14:paraId="4632D7F3" w14:textId="77777777">
        <w:tc>
          <w:tcPr>
            <w:tcW w:w="1800" w:type="dxa"/>
            <w:shd w:val="clear" w:color="auto" w:fill="D6E4F0"/>
            <w:tcMar>
              <w:top w:w="40" w:type="dxa"/>
              <w:left w:w="80" w:type="dxa"/>
              <w:bottom w:w="40" w:type="dxa"/>
              <w:right w:w="80" w:type="dxa"/>
            </w:tcMar>
            <w:vAlign w:val="center"/>
          </w:tcPr>
          <w:p w14:paraId="2BAFFA55" w14:textId="77777777" w:rsidR="007104D5" w:rsidRDefault="00000000">
            <w:pPr>
              <w:jc w:val="center"/>
            </w:pPr>
            <w:r>
              <w:rPr>
                <w:sz w:val="20"/>
                <w:szCs w:val="20"/>
              </w:rPr>
              <w:t>cpi_lag3</w:t>
            </w:r>
          </w:p>
        </w:tc>
        <w:tc>
          <w:tcPr>
            <w:tcW w:w="1300" w:type="dxa"/>
            <w:shd w:val="clear" w:color="auto" w:fill="D6E4F0"/>
            <w:tcMar>
              <w:top w:w="40" w:type="dxa"/>
              <w:left w:w="80" w:type="dxa"/>
              <w:bottom w:w="40" w:type="dxa"/>
              <w:right w:w="80" w:type="dxa"/>
            </w:tcMar>
            <w:vAlign w:val="center"/>
          </w:tcPr>
          <w:p w14:paraId="19234DBF" w14:textId="77777777" w:rsidR="007104D5" w:rsidRDefault="00000000">
            <w:pPr>
              <w:jc w:val="center"/>
            </w:pPr>
            <w:r>
              <w:rPr>
                <w:sz w:val="20"/>
                <w:szCs w:val="20"/>
              </w:rPr>
              <w:t>0.0100</w:t>
            </w:r>
          </w:p>
        </w:tc>
        <w:tc>
          <w:tcPr>
            <w:tcW w:w="1300" w:type="dxa"/>
            <w:shd w:val="clear" w:color="auto" w:fill="D6E4F0"/>
            <w:tcMar>
              <w:top w:w="40" w:type="dxa"/>
              <w:left w:w="80" w:type="dxa"/>
              <w:bottom w:w="40" w:type="dxa"/>
              <w:right w:w="80" w:type="dxa"/>
            </w:tcMar>
            <w:vAlign w:val="center"/>
          </w:tcPr>
          <w:p w14:paraId="7A6A5B12" w14:textId="77777777" w:rsidR="007104D5" w:rsidRDefault="00000000">
            <w:pPr>
              <w:jc w:val="center"/>
            </w:pPr>
            <w:r>
              <w:rPr>
                <w:sz w:val="20"/>
                <w:szCs w:val="20"/>
              </w:rPr>
              <w:t>0.0728</w:t>
            </w:r>
          </w:p>
        </w:tc>
        <w:tc>
          <w:tcPr>
            <w:tcW w:w="1300" w:type="dxa"/>
            <w:shd w:val="clear" w:color="auto" w:fill="D6E4F0"/>
            <w:tcMar>
              <w:top w:w="40" w:type="dxa"/>
              <w:left w:w="80" w:type="dxa"/>
              <w:bottom w:w="40" w:type="dxa"/>
              <w:right w:w="80" w:type="dxa"/>
            </w:tcMar>
            <w:vAlign w:val="center"/>
          </w:tcPr>
          <w:p w14:paraId="5D34B4B4" w14:textId="77777777" w:rsidR="007104D5" w:rsidRDefault="00000000">
            <w:pPr>
              <w:jc w:val="center"/>
            </w:pPr>
            <w:r>
              <w:rPr>
                <w:sz w:val="20"/>
                <w:szCs w:val="20"/>
              </w:rPr>
              <w:t>0.0000</w:t>
            </w:r>
          </w:p>
        </w:tc>
        <w:tc>
          <w:tcPr>
            <w:tcW w:w="1400" w:type="dxa"/>
            <w:shd w:val="clear" w:color="auto" w:fill="D6E4F0"/>
            <w:tcMar>
              <w:top w:w="40" w:type="dxa"/>
              <w:left w:w="80" w:type="dxa"/>
              <w:bottom w:w="40" w:type="dxa"/>
              <w:right w:w="80" w:type="dxa"/>
            </w:tcMar>
            <w:vAlign w:val="center"/>
          </w:tcPr>
          <w:p w14:paraId="4A053E46" w14:textId="77777777" w:rsidR="007104D5" w:rsidRDefault="00000000">
            <w:pPr>
              <w:jc w:val="center"/>
            </w:pPr>
            <w:r>
              <w:rPr>
                <w:sz w:val="20"/>
                <w:szCs w:val="20"/>
              </w:rPr>
              <w:t>0.0000</w:t>
            </w:r>
          </w:p>
        </w:tc>
      </w:tr>
      <w:tr w:rsidR="007104D5" w14:paraId="28AA6905" w14:textId="77777777">
        <w:tc>
          <w:tcPr>
            <w:tcW w:w="1800" w:type="dxa"/>
            <w:tcMar>
              <w:top w:w="40" w:type="dxa"/>
              <w:left w:w="80" w:type="dxa"/>
              <w:bottom w:w="40" w:type="dxa"/>
              <w:right w:w="80" w:type="dxa"/>
            </w:tcMar>
            <w:vAlign w:val="center"/>
          </w:tcPr>
          <w:p w14:paraId="27935AEC" w14:textId="77777777" w:rsidR="007104D5" w:rsidRDefault="00000000">
            <w:pPr>
              <w:jc w:val="center"/>
            </w:pPr>
            <w:r>
              <w:rPr>
                <w:sz w:val="20"/>
                <w:szCs w:val="20"/>
              </w:rPr>
              <w:t>m2_lag1</w:t>
            </w:r>
          </w:p>
        </w:tc>
        <w:tc>
          <w:tcPr>
            <w:tcW w:w="1300" w:type="dxa"/>
            <w:tcMar>
              <w:top w:w="40" w:type="dxa"/>
              <w:left w:w="80" w:type="dxa"/>
              <w:bottom w:w="40" w:type="dxa"/>
              <w:right w:w="80" w:type="dxa"/>
            </w:tcMar>
            <w:vAlign w:val="center"/>
          </w:tcPr>
          <w:p w14:paraId="5B13DAD0" w14:textId="77777777" w:rsidR="007104D5" w:rsidRDefault="00000000">
            <w:pPr>
              <w:jc w:val="center"/>
            </w:pPr>
            <w:r>
              <w:rPr>
                <w:sz w:val="20"/>
                <w:szCs w:val="20"/>
              </w:rPr>
              <w:t>−0.0562</w:t>
            </w:r>
          </w:p>
        </w:tc>
        <w:tc>
          <w:tcPr>
            <w:tcW w:w="1300" w:type="dxa"/>
            <w:tcMar>
              <w:top w:w="40" w:type="dxa"/>
              <w:left w:w="80" w:type="dxa"/>
              <w:bottom w:w="40" w:type="dxa"/>
              <w:right w:w="80" w:type="dxa"/>
            </w:tcMar>
            <w:vAlign w:val="center"/>
          </w:tcPr>
          <w:p w14:paraId="23BE378E" w14:textId="77777777" w:rsidR="007104D5" w:rsidRDefault="00000000">
            <w:pPr>
              <w:jc w:val="center"/>
            </w:pPr>
            <w:r>
              <w:rPr>
                <w:sz w:val="20"/>
                <w:szCs w:val="20"/>
              </w:rPr>
              <w:t>−0.1263</w:t>
            </w:r>
          </w:p>
        </w:tc>
        <w:tc>
          <w:tcPr>
            <w:tcW w:w="1300" w:type="dxa"/>
            <w:tcMar>
              <w:top w:w="40" w:type="dxa"/>
              <w:left w:w="80" w:type="dxa"/>
              <w:bottom w:w="40" w:type="dxa"/>
              <w:right w:w="80" w:type="dxa"/>
            </w:tcMar>
            <w:vAlign w:val="center"/>
          </w:tcPr>
          <w:p w14:paraId="5365FBD5" w14:textId="77777777" w:rsidR="007104D5" w:rsidRDefault="00000000">
            <w:pPr>
              <w:jc w:val="center"/>
            </w:pPr>
            <w:r>
              <w:rPr>
                <w:sz w:val="20"/>
                <w:szCs w:val="20"/>
              </w:rPr>
              <w:t>−0.0126</w:t>
            </w:r>
          </w:p>
        </w:tc>
        <w:tc>
          <w:tcPr>
            <w:tcW w:w="1400" w:type="dxa"/>
            <w:tcMar>
              <w:top w:w="40" w:type="dxa"/>
              <w:left w:w="80" w:type="dxa"/>
              <w:bottom w:w="40" w:type="dxa"/>
              <w:right w:w="80" w:type="dxa"/>
            </w:tcMar>
            <w:vAlign w:val="center"/>
          </w:tcPr>
          <w:p w14:paraId="0A7AEB88" w14:textId="77777777" w:rsidR="007104D5" w:rsidRDefault="00000000">
            <w:pPr>
              <w:jc w:val="center"/>
            </w:pPr>
            <w:r>
              <w:rPr>
                <w:sz w:val="20"/>
                <w:szCs w:val="20"/>
              </w:rPr>
              <w:t>−0.0234</w:t>
            </w:r>
          </w:p>
        </w:tc>
      </w:tr>
      <w:tr w:rsidR="007104D5" w14:paraId="384922EC" w14:textId="77777777">
        <w:tc>
          <w:tcPr>
            <w:tcW w:w="1800" w:type="dxa"/>
            <w:shd w:val="clear" w:color="auto" w:fill="D6E4F0"/>
            <w:tcMar>
              <w:top w:w="40" w:type="dxa"/>
              <w:left w:w="80" w:type="dxa"/>
              <w:bottom w:w="40" w:type="dxa"/>
              <w:right w:w="80" w:type="dxa"/>
            </w:tcMar>
            <w:vAlign w:val="center"/>
          </w:tcPr>
          <w:p w14:paraId="2C8BA987" w14:textId="77777777" w:rsidR="007104D5" w:rsidRDefault="00000000">
            <w:pPr>
              <w:jc w:val="center"/>
            </w:pPr>
            <w:r>
              <w:rPr>
                <w:sz w:val="20"/>
                <w:szCs w:val="20"/>
              </w:rPr>
              <w:t>m2_lag2</w:t>
            </w:r>
          </w:p>
        </w:tc>
        <w:tc>
          <w:tcPr>
            <w:tcW w:w="1300" w:type="dxa"/>
            <w:shd w:val="clear" w:color="auto" w:fill="D6E4F0"/>
            <w:tcMar>
              <w:top w:w="40" w:type="dxa"/>
              <w:left w:w="80" w:type="dxa"/>
              <w:bottom w:w="40" w:type="dxa"/>
              <w:right w:w="80" w:type="dxa"/>
            </w:tcMar>
            <w:vAlign w:val="center"/>
          </w:tcPr>
          <w:p w14:paraId="04F3692D" w14:textId="77777777" w:rsidR="007104D5" w:rsidRDefault="00000000">
            <w:pPr>
              <w:jc w:val="center"/>
            </w:pPr>
            <w:r>
              <w:rPr>
                <w:sz w:val="20"/>
                <w:szCs w:val="20"/>
              </w:rPr>
              <w:t>−0.3132</w:t>
            </w:r>
          </w:p>
        </w:tc>
        <w:tc>
          <w:tcPr>
            <w:tcW w:w="1300" w:type="dxa"/>
            <w:shd w:val="clear" w:color="auto" w:fill="D6E4F0"/>
            <w:tcMar>
              <w:top w:w="40" w:type="dxa"/>
              <w:left w:w="80" w:type="dxa"/>
              <w:bottom w:w="40" w:type="dxa"/>
              <w:right w:w="80" w:type="dxa"/>
            </w:tcMar>
            <w:vAlign w:val="center"/>
          </w:tcPr>
          <w:p w14:paraId="0916A19E" w14:textId="77777777" w:rsidR="007104D5" w:rsidRDefault="00000000">
            <w:pPr>
              <w:jc w:val="center"/>
            </w:pPr>
            <w:r>
              <w:rPr>
                <w:sz w:val="20"/>
                <w:szCs w:val="20"/>
              </w:rPr>
              <w:t>−0.4244</w:t>
            </w:r>
          </w:p>
        </w:tc>
        <w:tc>
          <w:tcPr>
            <w:tcW w:w="1300" w:type="dxa"/>
            <w:shd w:val="clear" w:color="auto" w:fill="D6E4F0"/>
            <w:tcMar>
              <w:top w:w="40" w:type="dxa"/>
              <w:left w:w="80" w:type="dxa"/>
              <w:bottom w:w="40" w:type="dxa"/>
              <w:right w:w="80" w:type="dxa"/>
            </w:tcMar>
            <w:vAlign w:val="center"/>
          </w:tcPr>
          <w:p w14:paraId="4442DBB4" w14:textId="77777777" w:rsidR="007104D5" w:rsidRDefault="00000000">
            <w:pPr>
              <w:jc w:val="center"/>
            </w:pPr>
            <w:r>
              <w:rPr>
                <w:sz w:val="20"/>
                <w:szCs w:val="20"/>
              </w:rPr>
              <w:t>−0.3852</w:t>
            </w:r>
          </w:p>
        </w:tc>
        <w:tc>
          <w:tcPr>
            <w:tcW w:w="1400" w:type="dxa"/>
            <w:shd w:val="clear" w:color="auto" w:fill="D6E4F0"/>
            <w:tcMar>
              <w:top w:w="40" w:type="dxa"/>
              <w:left w:w="80" w:type="dxa"/>
              <w:bottom w:w="40" w:type="dxa"/>
              <w:right w:w="80" w:type="dxa"/>
            </w:tcMar>
            <w:vAlign w:val="center"/>
          </w:tcPr>
          <w:p w14:paraId="53F34FCC" w14:textId="77777777" w:rsidR="007104D5" w:rsidRDefault="00000000">
            <w:pPr>
              <w:jc w:val="center"/>
            </w:pPr>
            <w:r>
              <w:rPr>
                <w:sz w:val="20"/>
                <w:szCs w:val="20"/>
              </w:rPr>
              <w:t>−0.3895</w:t>
            </w:r>
          </w:p>
        </w:tc>
      </w:tr>
      <w:tr w:rsidR="007104D5" w14:paraId="47A7463D" w14:textId="77777777">
        <w:tc>
          <w:tcPr>
            <w:tcW w:w="1800" w:type="dxa"/>
            <w:tcMar>
              <w:top w:w="40" w:type="dxa"/>
              <w:left w:w="80" w:type="dxa"/>
              <w:bottom w:w="40" w:type="dxa"/>
              <w:right w:w="80" w:type="dxa"/>
            </w:tcMar>
            <w:vAlign w:val="center"/>
          </w:tcPr>
          <w:p w14:paraId="68CD7B18" w14:textId="77777777" w:rsidR="007104D5" w:rsidRDefault="00000000">
            <w:pPr>
              <w:jc w:val="center"/>
            </w:pPr>
            <w:r>
              <w:rPr>
                <w:sz w:val="20"/>
                <w:szCs w:val="20"/>
              </w:rPr>
              <w:t>pkr_lag1</w:t>
            </w:r>
          </w:p>
        </w:tc>
        <w:tc>
          <w:tcPr>
            <w:tcW w:w="1300" w:type="dxa"/>
            <w:tcMar>
              <w:top w:w="40" w:type="dxa"/>
              <w:left w:w="80" w:type="dxa"/>
              <w:bottom w:w="40" w:type="dxa"/>
              <w:right w:w="80" w:type="dxa"/>
            </w:tcMar>
            <w:vAlign w:val="center"/>
          </w:tcPr>
          <w:p w14:paraId="2DF82CE0" w14:textId="77777777" w:rsidR="007104D5" w:rsidRDefault="00000000">
            <w:pPr>
              <w:jc w:val="center"/>
            </w:pPr>
            <w:r>
              <w:rPr>
                <w:sz w:val="20"/>
                <w:szCs w:val="20"/>
              </w:rPr>
              <w:t>0.1845</w:t>
            </w:r>
          </w:p>
        </w:tc>
        <w:tc>
          <w:tcPr>
            <w:tcW w:w="1300" w:type="dxa"/>
            <w:tcMar>
              <w:top w:w="40" w:type="dxa"/>
              <w:left w:w="80" w:type="dxa"/>
              <w:bottom w:w="40" w:type="dxa"/>
              <w:right w:w="80" w:type="dxa"/>
            </w:tcMar>
            <w:vAlign w:val="center"/>
          </w:tcPr>
          <w:p w14:paraId="24DE4918" w14:textId="77777777" w:rsidR="007104D5" w:rsidRDefault="00000000">
            <w:pPr>
              <w:jc w:val="center"/>
            </w:pPr>
            <w:r>
              <w:rPr>
                <w:sz w:val="20"/>
                <w:szCs w:val="20"/>
              </w:rPr>
              <w:t>0.0271</w:t>
            </w:r>
          </w:p>
        </w:tc>
        <w:tc>
          <w:tcPr>
            <w:tcW w:w="1300" w:type="dxa"/>
            <w:tcMar>
              <w:top w:w="40" w:type="dxa"/>
              <w:left w:w="80" w:type="dxa"/>
              <w:bottom w:w="40" w:type="dxa"/>
              <w:right w:w="80" w:type="dxa"/>
            </w:tcMar>
            <w:vAlign w:val="center"/>
          </w:tcPr>
          <w:p w14:paraId="7EA6EEA3" w14:textId="77777777" w:rsidR="007104D5" w:rsidRDefault="00000000">
            <w:pPr>
              <w:jc w:val="center"/>
            </w:pPr>
            <w:r>
              <w:rPr>
                <w:sz w:val="20"/>
                <w:szCs w:val="20"/>
              </w:rPr>
              <w:t>0.0185</w:t>
            </w:r>
          </w:p>
        </w:tc>
        <w:tc>
          <w:tcPr>
            <w:tcW w:w="1400" w:type="dxa"/>
            <w:tcMar>
              <w:top w:w="40" w:type="dxa"/>
              <w:left w:w="80" w:type="dxa"/>
              <w:bottom w:w="40" w:type="dxa"/>
              <w:right w:w="80" w:type="dxa"/>
            </w:tcMar>
            <w:vAlign w:val="center"/>
          </w:tcPr>
          <w:p w14:paraId="651DEA02" w14:textId="77777777" w:rsidR="007104D5" w:rsidRDefault="00000000">
            <w:pPr>
              <w:jc w:val="center"/>
            </w:pPr>
            <w:r>
              <w:rPr>
                <w:sz w:val="20"/>
                <w:szCs w:val="20"/>
              </w:rPr>
              <w:t>0.0196</w:t>
            </w:r>
          </w:p>
        </w:tc>
      </w:tr>
      <w:tr w:rsidR="007104D5" w14:paraId="02D65BC7" w14:textId="77777777">
        <w:tc>
          <w:tcPr>
            <w:tcW w:w="1800" w:type="dxa"/>
            <w:shd w:val="clear" w:color="auto" w:fill="D6E4F0"/>
            <w:tcMar>
              <w:top w:w="40" w:type="dxa"/>
              <w:left w:w="80" w:type="dxa"/>
              <w:bottom w:w="40" w:type="dxa"/>
              <w:right w:w="80" w:type="dxa"/>
            </w:tcMar>
            <w:vAlign w:val="center"/>
          </w:tcPr>
          <w:p w14:paraId="773E6122" w14:textId="77777777" w:rsidR="007104D5" w:rsidRDefault="00000000">
            <w:pPr>
              <w:jc w:val="center"/>
            </w:pPr>
            <w:r>
              <w:rPr>
                <w:sz w:val="20"/>
                <w:szCs w:val="20"/>
              </w:rPr>
              <w:t>pkr_lag2</w:t>
            </w:r>
          </w:p>
        </w:tc>
        <w:tc>
          <w:tcPr>
            <w:tcW w:w="1300" w:type="dxa"/>
            <w:shd w:val="clear" w:color="auto" w:fill="D6E4F0"/>
            <w:tcMar>
              <w:top w:w="40" w:type="dxa"/>
              <w:left w:w="80" w:type="dxa"/>
              <w:bottom w:w="40" w:type="dxa"/>
              <w:right w:w="80" w:type="dxa"/>
            </w:tcMar>
            <w:vAlign w:val="center"/>
          </w:tcPr>
          <w:p w14:paraId="2F21406D" w14:textId="77777777" w:rsidR="007104D5" w:rsidRDefault="00000000">
            <w:pPr>
              <w:jc w:val="center"/>
            </w:pPr>
            <w:r>
              <w:rPr>
                <w:sz w:val="20"/>
                <w:szCs w:val="20"/>
              </w:rPr>
              <w:t>−0.1595</w:t>
            </w:r>
          </w:p>
        </w:tc>
        <w:tc>
          <w:tcPr>
            <w:tcW w:w="1300" w:type="dxa"/>
            <w:shd w:val="clear" w:color="auto" w:fill="D6E4F0"/>
            <w:tcMar>
              <w:top w:w="40" w:type="dxa"/>
              <w:left w:w="80" w:type="dxa"/>
              <w:bottom w:w="40" w:type="dxa"/>
              <w:right w:w="80" w:type="dxa"/>
            </w:tcMar>
            <w:vAlign w:val="center"/>
          </w:tcPr>
          <w:p w14:paraId="29B15ECE" w14:textId="77777777" w:rsidR="007104D5" w:rsidRDefault="00000000">
            <w:pPr>
              <w:jc w:val="center"/>
            </w:pPr>
            <w:r>
              <w:rPr>
                <w:sz w:val="20"/>
                <w:szCs w:val="20"/>
              </w:rPr>
              <w:t>0.0112</w:t>
            </w:r>
          </w:p>
        </w:tc>
        <w:tc>
          <w:tcPr>
            <w:tcW w:w="1300" w:type="dxa"/>
            <w:shd w:val="clear" w:color="auto" w:fill="D6E4F0"/>
            <w:tcMar>
              <w:top w:w="40" w:type="dxa"/>
              <w:left w:w="80" w:type="dxa"/>
              <w:bottom w:w="40" w:type="dxa"/>
              <w:right w:w="80" w:type="dxa"/>
            </w:tcMar>
            <w:vAlign w:val="center"/>
          </w:tcPr>
          <w:p w14:paraId="148ECA13" w14:textId="77777777" w:rsidR="007104D5" w:rsidRDefault="00000000">
            <w:pPr>
              <w:jc w:val="center"/>
            </w:pPr>
            <w:r>
              <w:rPr>
                <w:sz w:val="20"/>
                <w:szCs w:val="20"/>
              </w:rPr>
              <w:t>0.0000</w:t>
            </w:r>
          </w:p>
        </w:tc>
        <w:tc>
          <w:tcPr>
            <w:tcW w:w="1400" w:type="dxa"/>
            <w:shd w:val="clear" w:color="auto" w:fill="D6E4F0"/>
            <w:tcMar>
              <w:top w:w="40" w:type="dxa"/>
              <w:left w:w="80" w:type="dxa"/>
              <w:bottom w:w="40" w:type="dxa"/>
              <w:right w:w="80" w:type="dxa"/>
            </w:tcMar>
            <w:vAlign w:val="center"/>
          </w:tcPr>
          <w:p w14:paraId="44EAE816" w14:textId="77777777" w:rsidR="007104D5" w:rsidRDefault="00000000">
            <w:pPr>
              <w:jc w:val="center"/>
            </w:pPr>
            <w:r>
              <w:rPr>
                <w:sz w:val="20"/>
                <w:szCs w:val="20"/>
              </w:rPr>
              <w:t>0.0000</w:t>
            </w:r>
          </w:p>
        </w:tc>
      </w:tr>
      <w:tr w:rsidR="007104D5" w14:paraId="10F16B47" w14:textId="77777777">
        <w:tc>
          <w:tcPr>
            <w:tcW w:w="1800" w:type="dxa"/>
            <w:tcMar>
              <w:top w:w="40" w:type="dxa"/>
              <w:left w:w="80" w:type="dxa"/>
              <w:bottom w:w="40" w:type="dxa"/>
              <w:right w:w="80" w:type="dxa"/>
            </w:tcMar>
            <w:vAlign w:val="center"/>
          </w:tcPr>
          <w:p w14:paraId="748B9537" w14:textId="77777777" w:rsidR="007104D5" w:rsidRDefault="00000000">
            <w:pPr>
              <w:jc w:val="center"/>
            </w:pPr>
            <w:r>
              <w:rPr>
                <w:sz w:val="20"/>
                <w:szCs w:val="20"/>
              </w:rPr>
              <w:t>rate_lag1</w:t>
            </w:r>
          </w:p>
        </w:tc>
        <w:tc>
          <w:tcPr>
            <w:tcW w:w="1300" w:type="dxa"/>
            <w:tcMar>
              <w:top w:w="40" w:type="dxa"/>
              <w:left w:w="80" w:type="dxa"/>
              <w:bottom w:w="40" w:type="dxa"/>
              <w:right w:w="80" w:type="dxa"/>
            </w:tcMar>
            <w:vAlign w:val="center"/>
          </w:tcPr>
          <w:p w14:paraId="29E85A77" w14:textId="77777777" w:rsidR="007104D5" w:rsidRDefault="00000000">
            <w:pPr>
              <w:jc w:val="center"/>
            </w:pPr>
            <w:r>
              <w:rPr>
                <w:sz w:val="20"/>
                <w:szCs w:val="20"/>
              </w:rPr>
              <w:t>−1.1775</w:t>
            </w:r>
          </w:p>
        </w:tc>
        <w:tc>
          <w:tcPr>
            <w:tcW w:w="1300" w:type="dxa"/>
            <w:tcMar>
              <w:top w:w="40" w:type="dxa"/>
              <w:left w:w="80" w:type="dxa"/>
              <w:bottom w:w="40" w:type="dxa"/>
              <w:right w:w="80" w:type="dxa"/>
            </w:tcMar>
            <w:vAlign w:val="center"/>
          </w:tcPr>
          <w:p w14:paraId="51E35EF9" w14:textId="77777777" w:rsidR="007104D5" w:rsidRDefault="00000000">
            <w:pPr>
              <w:jc w:val="center"/>
            </w:pPr>
            <w:r>
              <w:rPr>
                <w:sz w:val="20"/>
                <w:szCs w:val="20"/>
              </w:rPr>
              <w:t>−0.2369</w:t>
            </w:r>
          </w:p>
        </w:tc>
        <w:tc>
          <w:tcPr>
            <w:tcW w:w="1300" w:type="dxa"/>
            <w:tcMar>
              <w:top w:w="40" w:type="dxa"/>
              <w:left w:w="80" w:type="dxa"/>
              <w:bottom w:w="40" w:type="dxa"/>
              <w:right w:w="80" w:type="dxa"/>
            </w:tcMar>
            <w:vAlign w:val="center"/>
          </w:tcPr>
          <w:p w14:paraId="1ABF44D6" w14:textId="77777777" w:rsidR="007104D5" w:rsidRDefault="00000000">
            <w:pPr>
              <w:jc w:val="center"/>
            </w:pPr>
            <w:r>
              <w:rPr>
                <w:sz w:val="20"/>
                <w:szCs w:val="20"/>
              </w:rPr>
              <w:t>0.0000</w:t>
            </w:r>
          </w:p>
        </w:tc>
        <w:tc>
          <w:tcPr>
            <w:tcW w:w="1400" w:type="dxa"/>
            <w:tcMar>
              <w:top w:w="40" w:type="dxa"/>
              <w:left w:w="80" w:type="dxa"/>
              <w:bottom w:w="40" w:type="dxa"/>
              <w:right w:w="80" w:type="dxa"/>
            </w:tcMar>
            <w:vAlign w:val="center"/>
          </w:tcPr>
          <w:p w14:paraId="36C07912" w14:textId="77777777" w:rsidR="007104D5" w:rsidRDefault="00000000">
            <w:pPr>
              <w:jc w:val="center"/>
            </w:pPr>
            <w:r>
              <w:rPr>
                <w:sz w:val="20"/>
                <w:szCs w:val="20"/>
              </w:rPr>
              <w:t>0.0000</w:t>
            </w:r>
          </w:p>
        </w:tc>
      </w:tr>
      <w:tr w:rsidR="007104D5" w14:paraId="3B030D3B" w14:textId="77777777">
        <w:tc>
          <w:tcPr>
            <w:tcW w:w="1800" w:type="dxa"/>
            <w:shd w:val="clear" w:color="auto" w:fill="D6E4F0"/>
            <w:tcMar>
              <w:top w:w="40" w:type="dxa"/>
              <w:left w:w="80" w:type="dxa"/>
              <w:bottom w:w="40" w:type="dxa"/>
              <w:right w:w="80" w:type="dxa"/>
            </w:tcMar>
            <w:vAlign w:val="center"/>
          </w:tcPr>
          <w:p w14:paraId="18AD3E10" w14:textId="77777777" w:rsidR="007104D5" w:rsidRDefault="00000000">
            <w:pPr>
              <w:jc w:val="center"/>
            </w:pPr>
            <w:r>
              <w:rPr>
                <w:sz w:val="20"/>
                <w:szCs w:val="20"/>
              </w:rPr>
              <w:t>rate_lag2</w:t>
            </w:r>
          </w:p>
        </w:tc>
        <w:tc>
          <w:tcPr>
            <w:tcW w:w="1300" w:type="dxa"/>
            <w:shd w:val="clear" w:color="auto" w:fill="D6E4F0"/>
            <w:tcMar>
              <w:top w:w="40" w:type="dxa"/>
              <w:left w:w="80" w:type="dxa"/>
              <w:bottom w:w="40" w:type="dxa"/>
              <w:right w:w="80" w:type="dxa"/>
            </w:tcMar>
            <w:vAlign w:val="center"/>
          </w:tcPr>
          <w:p w14:paraId="4932B94A" w14:textId="77777777" w:rsidR="007104D5" w:rsidRDefault="00000000">
            <w:pPr>
              <w:jc w:val="center"/>
            </w:pPr>
            <w:r>
              <w:rPr>
                <w:sz w:val="20"/>
                <w:szCs w:val="20"/>
              </w:rPr>
              <w:t>1.2157</w:t>
            </w:r>
          </w:p>
        </w:tc>
        <w:tc>
          <w:tcPr>
            <w:tcW w:w="1300" w:type="dxa"/>
            <w:shd w:val="clear" w:color="auto" w:fill="D6E4F0"/>
            <w:tcMar>
              <w:top w:w="40" w:type="dxa"/>
              <w:left w:w="80" w:type="dxa"/>
              <w:bottom w:w="40" w:type="dxa"/>
              <w:right w:w="80" w:type="dxa"/>
            </w:tcMar>
            <w:vAlign w:val="center"/>
          </w:tcPr>
          <w:p w14:paraId="39FB1EAE" w14:textId="77777777" w:rsidR="007104D5" w:rsidRDefault="00000000">
            <w:pPr>
              <w:jc w:val="center"/>
            </w:pPr>
            <w:r>
              <w:rPr>
                <w:sz w:val="20"/>
                <w:szCs w:val="20"/>
              </w:rPr>
              <w:t>0.1398</w:t>
            </w:r>
          </w:p>
        </w:tc>
        <w:tc>
          <w:tcPr>
            <w:tcW w:w="1300" w:type="dxa"/>
            <w:shd w:val="clear" w:color="auto" w:fill="D6E4F0"/>
            <w:tcMar>
              <w:top w:w="40" w:type="dxa"/>
              <w:left w:w="80" w:type="dxa"/>
              <w:bottom w:w="40" w:type="dxa"/>
              <w:right w:w="80" w:type="dxa"/>
            </w:tcMar>
            <w:vAlign w:val="center"/>
          </w:tcPr>
          <w:p w14:paraId="71D4C808" w14:textId="77777777" w:rsidR="007104D5" w:rsidRDefault="00000000">
            <w:pPr>
              <w:jc w:val="center"/>
            </w:pPr>
            <w:r>
              <w:rPr>
                <w:sz w:val="20"/>
                <w:szCs w:val="20"/>
              </w:rPr>
              <w:t>0.0000</w:t>
            </w:r>
          </w:p>
        </w:tc>
        <w:tc>
          <w:tcPr>
            <w:tcW w:w="1400" w:type="dxa"/>
            <w:shd w:val="clear" w:color="auto" w:fill="D6E4F0"/>
            <w:tcMar>
              <w:top w:w="40" w:type="dxa"/>
              <w:left w:w="80" w:type="dxa"/>
              <w:bottom w:w="40" w:type="dxa"/>
              <w:right w:w="80" w:type="dxa"/>
            </w:tcMar>
            <w:vAlign w:val="center"/>
          </w:tcPr>
          <w:p w14:paraId="0B0ADE69" w14:textId="77777777" w:rsidR="007104D5" w:rsidRDefault="00000000">
            <w:pPr>
              <w:jc w:val="center"/>
            </w:pPr>
            <w:r>
              <w:rPr>
                <w:sz w:val="20"/>
                <w:szCs w:val="20"/>
              </w:rPr>
              <w:t>0.0000</w:t>
            </w:r>
          </w:p>
        </w:tc>
      </w:tr>
      <w:tr w:rsidR="007104D5" w14:paraId="78CAFD90" w14:textId="77777777">
        <w:tc>
          <w:tcPr>
            <w:tcW w:w="1800" w:type="dxa"/>
            <w:tcMar>
              <w:top w:w="40" w:type="dxa"/>
              <w:left w:w="80" w:type="dxa"/>
              <w:bottom w:w="40" w:type="dxa"/>
              <w:right w:w="80" w:type="dxa"/>
            </w:tcMar>
            <w:vAlign w:val="center"/>
          </w:tcPr>
          <w:p w14:paraId="7F1F54EA" w14:textId="77777777" w:rsidR="007104D5" w:rsidRDefault="00000000">
            <w:pPr>
              <w:jc w:val="center"/>
            </w:pPr>
            <w:r>
              <w:rPr>
                <w:sz w:val="20"/>
                <w:szCs w:val="20"/>
              </w:rPr>
              <w:t>oil_lag1</w:t>
            </w:r>
          </w:p>
        </w:tc>
        <w:tc>
          <w:tcPr>
            <w:tcW w:w="1300" w:type="dxa"/>
            <w:tcMar>
              <w:top w:w="40" w:type="dxa"/>
              <w:left w:w="80" w:type="dxa"/>
              <w:bottom w:w="40" w:type="dxa"/>
              <w:right w:w="80" w:type="dxa"/>
            </w:tcMar>
            <w:vAlign w:val="center"/>
          </w:tcPr>
          <w:p w14:paraId="700995F5" w14:textId="77777777" w:rsidR="007104D5" w:rsidRDefault="00000000">
            <w:pPr>
              <w:jc w:val="center"/>
            </w:pPr>
            <w:r>
              <w:rPr>
                <w:sz w:val="20"/>
                <w:szCs w:val="20"/>
              </w:rPr>
              <w:t>0.0124</w:t>
            </w:r>
          </w:p>
        </w:tc>
        <w:tc>
          <w:tcPr>
            <w:tcW w:w="1300" w:type="dxa"/>
            <w:tcMar>
              <w:top w:w="40" w:type="dxa"/>
              <w:left w:w="80" w:type="dxa"/>
              <w:bottom w:w="40" w:type="dxa"/>
              <w:right w:w="80" w:type="dxa"/>
            </w:tcMar>
            <w:vAlign w:val="center"/>
          </w:tcPr>
          <w:p w14:paraId="3ACAC912" w14:textId="77777777" w:rsidR="007104D5" w:rsidRDefault="00000000">
            <w:pPr>
              <w:jc w:val="center"/>
            </w:pPr>
            <w:r>
              <w:rPr>
                <w:sz w:val="20"/>
                <w:szCs w:val="20"/>
              </w:rPr>
              <w:t>0.0229</w:t>
            </w:r>
          </w:p>
        </w:tc>
        <w:tc>
          <w:tcPr>
            <w:tcW w:w="1300" w:type="dxa"/>
            <w:tcMar>
              <w:top w:w="40" w:type="dxa"/>
              <w:left w:w="80" w:type="dxa"/>
              <w:bottom w:w="40" w:type="dxa"/>
              <w:right w:w="80" w:type="dxa"/>
            </w:tcMar>
            <w:vAlign w:val="center"/>
          </w:tcPr>
          <w:p w14:paraId="10909521" w14:textId="77777777" w:rsidR="007104D5" w:rsidRDefault="00000000">
            <w:pPr>
              <w:jc w:val="center"/>
            </w:pPr>
            <w:r>
              <w:rPr>
                <w:sz w:val="20"/>
                <w:szCs w:val="20"/>
              </w:rPr>
              <w:t>0.0000</w:t>
            </w:r>
          </w:p>
        </w:tc>
        <w:tc>
          <w:tcPr>
            <w:tcW w:w="1400" w:type="dxa"/>
            <w:tcMar>
              <w:top w:w="40" w:type="dxa"/>
              <w:left w:w="80" w:type="dxa"/>
              <w:bottom w:w="40" w:type="dxa"/>
              <w:right w:w="80" w:type="dxa"/>
            </w:tcMar>
            <w:vAlign w:val="center"/>
          </w:tcPr>
          <w:p w14:paraId="15B5C172" w14:textId="77777777" w:rsidR="007104D5" w:rsidRDefault="00000000">
            <w:pPr>
              <w:jc w:val="center"/>
            </w:pPr>
            <w:r>
              <w:rPr>
                <w:sz w:val="20"/>
                <w:szCs w:val="20"/>
              </w:rPr>
              <w:t>0.0000</w:t>
            </w:r>
          </w:p>
        </w:tc>
      </w:tr>
      <w:tr w:rsidR="007104D5" w14:paraId="6CC27B00" w14:textId="77777777">
        <w:tc>
          <w:tcPr>
            <w:tcW w:w="1800" w:type="dxa"/>
            <w:shd w:val="clear" w:color="auto" w:fill="D6E4F0"/>
            <w:tcMar>
              <w:top w:w="40" w:type="dxa"/>
              <w:left w:w="80" w:type="dxa"/>
              <w:bottom w:w="40" w:type="dxa"/>
              <w:right w:w="80" w:type="dxa"/>
            </w:tcMar>
            <w:vAlign w:val="center"/>
          </w:tcPr>
          <w:p w14:paraId="1E6E84A3" w14:textId="77777777" w:rsidR="007104D5" w:rsidRDefault="00000000">
            <w:pPr>
              <w:jc w:val="center"/>
            </w:pPr>
            <w:r>
              <w:rPr>
                <w:sz w:val="20"/>
                <w:szCs w:val="20"/>
              </w:rPr>
              <w:t>oil_lag2</w:t>
            </w:r>
          </w:p>
        </w:tc>
        <w:tc>
          <w:tcPr>
            <w:tcW w:w="1300" w:type="dxa"/>
            <w:shd w:val="clear" w:color="auto" w:fill="D6E4F0"/>
            <w:tcMar>
              <w:top w:w="40" w:type="dxa"/>
              <w:left w:w="80" w:type="dxa"/>
              <w:bottom w:w="40" w:type="dxa"/>
              <w:right w:w="80" w:type="dxa"/>
            </w:tcMar>
            <w:vAlign w:val="center"/>
          </w:tcPr>
          <w:p w14:paraId="10E3167E" w14:textId="77777777" w:rsidR="007104D5" w:rsidRDefault="00000000">
            <w:pPr>
              <w:jc w:val="center"/>
            </w:pPr>
            <w:r>
              <w:rPr>
                <w:sz w:val="20"/>
                <w:szCs w:val="20"/>
              </w:rPr>
              <w:t>0.0494</w:t>
            </w:r>
          </w:p>
        </w:tc>
        <w:tc>
          <w:tcPr>
            <w:tcW w:w="1300" w:type="dxa"/>
            <w:shd w:val="clear" w:color="auto" w:fill="D6E4F0"/>
            <w:tcMar>
              <w:top w:w="40" w:type="dxa"/>
              <w:left w:w="80" w:type="dxa"/>
              <w:bottom w:w="40" w:type="dxa"/>
              <w:right w:w="80" w:type="dxa"/>
            </w:tcMar>
            <w:vAlign w:val="center"/>
          </w:tcPr>
          <w:p w14:paraId="72E298DE" w14:textId="77777777" w:rsidR="007104D5" w:rsidRDefault="00000000">
            <w:pPr>
              <w:jc w:val="center"/>
            </w:pPr>
            <w:r>
              <w:rPr>
                <w:sz w:val="20"/>
                <w:szCs w:val="20"/>
              </w:rPr>
              <w:t>0.0508</w:t>
            </w:r>
          </w:p>
        </w:tc>
        <w:tc>
          <w:tcPr>
            <w:tcW w:w="1300" w:type="dxa"/>
            <w:shd w:val="clear" w:color="auto" w:fill="D6E4F0"/>
            <w:tcMar>
              <w:top w:w="40" w:type="dxa"/>
              <w:left w:w="80" w:type="dxa"/>
              <w:bottom w:w="40" w:type="dxa"/>
              <w:right w:w="80" w:type="dxa"/>
            </w:tcMar>
            <w:vAlign w:val="center"/>
          </w:tcPr>
          <w:p w14:paraId="7A0F6638" w14:textId="77777777" w:rsidR="007104D5" w:rsidRDefault="00000000">
            <w:pPr>
              <w:jc w:val="center"/>
            </w:pPr>
            <w:r>
              <w:rPr>
                <w:sz w:val="20"/>
                <w:szCs w:val="20"/>
              </w:rPr>
              <w:t>0.0428</w:t>
            </w:r>
          </w:p>
        </w:tc>
        <w:tc>
          <w:tcPr>
            <w:tcW w:w="1400" w:type="dxa"/>
            <w:shd w:val="clear" w:color="auto" w:fill="D6E4F0"/>
            <w:tcMar>
              <w:top w:w="40" w:type="dxa"/>
              <w:left w:w="80" w:type="dxa"/>
              <w:bottom w:w="40" w:type="dxa"/>
              <w:right w:w="80" w:type="dxa"/>
            </w:tcMar>
            <w:vAlign w:val="center"/>
          </w:tcPr>
          <w:p w14:paraId="3BD17000" w14:textId="77777777" w:rsidR="007104D5" w:rsidRDefault="00000000">
            <w:pPr>
              <w:jc w:val="center"/>
            </w:pPr>
            <w:r>
              <w:rPr>
                <w:sz w:val="20"/>
                <w:szCs w:val="20"/>
              </w:rPr>
              <w:t>0.0441</w:t>
            </w:r>
          </w:p>
        </w:tc>
      </w:tr>
      <w:tr w:rsidR="007104D5" w14:paraId="1CC3DFDD" w14:textId="77777777">
        <w:tc>
          <w:tcPr>
            <w:tcW w:w="1800" w:type="dxa"/>
            <w:tcMar>
              <w:top w:w="40" w:type="dxa"/>
              <w:left w:w="80" w:type="dxa"/>
              <w:bottom w:w="40" w:type="dxa"/>
              <w:right w:w="80" w:type="dxa"/>
            </w:tcMar>
            <w:vAlign w:val="center"/>
          </w:tcPr>
          <w:p w14:paraId="7BF5A861" w14:textId="77777777" w:rsidR="007104D5" w:rsidRDefault="00000000">
            <w:pPr>
              <w:jc w:val="center"/>
            </w:pPr>
            <w:r>
              <w:rPr>
                <w:sz w:val="20"/>
                <w:szCs w:val="20"/>
              </w:rPr>
              <w:t>fao_lag1</w:t>
            </w:r>
          </w:p>
        </w:tc>
        <w:tc>
          <w:tcPr>
            <w:tcW w:w="1300" w:type="dxa"/>
            <w:tcMar>
              <w:top w:w="40" w:type="dxa"/>
              <w:left w:w="80" w:type="dxa"/>
              <w:bottom w:w="40" w:type="dxa"/>
              <w:right w:w="80" w:type="dxa"/>
            </w:tcMar>
            <w:vAlign w:val="center"/>
          </w:tcPr>
          <w:p w14:paraId="1A499B55" w14:textId="77777777" w:rsidR="007104D5" w:rsidRDefault="00000000">
            <w:pPr>
              <w:jc w:val="center"/>
            </w:pPr>
            <w:r>
              <w:rPr>
                <w:sz w:val="20"/>
                <w:szCs w:val="20"/>
              </w:rPr>
              <w:t>−0.0524</w:t>
            </w:r>
          </w:p>
        </w:tc>
        <w:tc>
          <w:tcPr>
            <w:tcW w:w="1300" w:type="dxa"/>
            <w:tcMar>
              <w:top w:w="40" w:type="dxa"/>
              <w:left w:w="80" w:type="dxa"/>
              <w:bottom w:w="40" w:type="dxa"/>
              <w:right w:w="80" w:type="dxa"/>
            </w:tcMar>
            <w:vAlign w:val="center"/>
          </w:tcPr>
          <w:p w14:paraId="14D8DCBB" w14:textId="77777777" w:rsidR="007104D5" w:rsidRDefault="00000000">
            <w:pPr>
              <w:jc w:val="center"/>
            </w:pPr>
            <w:r>
              <w:rPr>
                <w:sz w:val="20"/>
                <w:szCs w:val="20"/>
              </w:rPr>
              <w:t>−0.0397</w:t>
            </w:r>
          </w:p>
        </w:tc>
        <w:tc>
          <w:tcPr>
            <w:tcW w:w="1300" w:type="dxa"/>
            <w:tcMar>
              <w:top w:w="40" w:type="dxa"/>
              <w:left w:w="80" w:type="dxa"/>
              <w:bottom w:w="40" w:type="dxa"/>
              <w:right w:w="80" w:type="dxa"/>
            </w:tcMar>
            <w:vAlign w:val="center"/>
          </w:tcPr>
          <w:p w14:paraId="5E98A508" w14:textId="77777777" w:rsidR="007104D5" w:rsidRDefault="00000000">
            <w:pPr>
              <w:jc w:val="center"/>
            </w:pPr>
            <w:r>
              <w:rPr>
                <w:sz w:val="20"/>
                <w:szCs w:val="20"/>
              </w:rPr>
              <w:t>0.0000</w:t>
            </w:r>
          </w:p>
        </w:tc>
        <w:tc>
          <w:tcPr>
            <w:tcW w:w="1400" w:type="dxa"/>
            <w:tcMar>
              <w:top w:w="40" w:type="dxa"/>
              <w:left w:w="80" w:type="dxa"/>
              <w:bottom w:w="40" w:type="dxa"/>
              <w:right w:w="80" w:type="dxa"/>
            </w:tcMar>
            <w:vAlign w:val="center"/>
          </w:tcPr>
          <w:p w14:paraId="21001F77" w14:textId="77777777" w:rsidR="007104D5" w:rsidRDefault="00000000">
            <w:pPr>
              <w:jc w:val="center"/>
            </w:pPr>
            <w:r>
              <w:rPr>
                <w:sz w:val="20"/>
                <w:szCs w:val="20"/>
              </w:rPr>
              <w:t>0.0000</w:t>
            </w:r>
          </w:p>
        </w:tc>
      </w:tr>
      <w:tr w:rsidR="007104D5" w14:paraId="764BE678" w14:textId="77777777">
        <w:tc>
          <w:tcPr>
            <w:tcW w:w="1800" w:type="dxa"/>
            <w:shd w:val="clear" w:color="auto" w:fill="D6E4F0"/>
            <w:tcMar>
              <w:top w:w="40" w:type="dxa"/>
              <w:left w:w="80" w:type="dxa"/>
              <w:bottom w:w="40" w:type="dxa"/>
              <w:right w:w="80" w:type="dxa"/>
            </w:tcMar>
            <w:vAlign w:val="center"/>
          </w:tcPr>
          <w:p w14:paraId="216FEDA4" w14:textId="77777777" w:rsidR="007104D5" w:rsidRDefault="00000000">
            <w:pPr>
              <w:jc w:val="center"/>
            </w:pPr>
            <w:r>
              <w:rPr>
                <w:sz w:val="20"/>
                <w:szCs w:val="20"/>
              </w:rPr>
              <w:t>fao_lag2</w:t>
            </w:r>
          </w:p>
        </w:tc>
        <w:tc>
          <w:tcPr>
            <w:tcW w:w="1300" w:type="dxa"/>
            <w:shd w:val="clear" w:color="auto" w:fill="D6E4F0"/>
            <w:tcMar>
              <w:top w:w="40" w:type="dxa"/>
              <w:left w:w="80" w:type="dxa"/>
              <w:bottom w:w="40" w:type="dxa"/>
              <w:right w:w="80" w:type="dxa"/>
            </w:tcMar>
            <w:vAlign w:val="center"/>
          </w:tcPr>
          <w:p w14:paraId="5DFC6393" w14:textId="77777777" w:rsidR="007104D5" w:rsidRDefault="00000000">
            <w:pPr>
              <w:jc w:val="center"/>
            </w:pPr>
            <w:r>
              <w:rPr>
                <w:sz w:val="20"/>
                <w:szCs w:val="20"/>
              </w:rPr>
              <w:t>0.0150</w:t>
            </w:r>
          </w:p>
        </w:tc>
        <w:tc>
          <w:tcPr>
            <w:tcW w:w="1300" w:type="dxa"/>
            <w:shd w:val="clear" w:color="auto" w:fill="D6E4F0"/>
            <w:tcMar>
              <w:top w:w="40" w:type="dxa"/>
              <w:left w:w="80" w:type="dxa"/>
              <w:bottom w:w="40" w:type="dxa"/>
              <w:right w:w="80" w:type="dxa"/>
            </w:tcMar>
            <w:vAlign w:val="center"/>
          </w:tcPr>
          <w:p w14:paraId="3684E4AE" w14:textId="77777777" w:rsidR="007104D5" w:rsidRDefault="00000000">
            <w:pPr>
              <w:jc w:val="center"/>
            </w:pPr>
            <w:r>
              <w:rPr>
                <w:sz w:val="20"/>
                <w:szCs w:val="20"/>
              </w:rPr>
              <w:t>0.0124</w:t>
            </w:r>
          </w:p>
        </w:tc>
        <w:tc>
          <w:tcPr>
            <w:tcW w:w="1300" w:type="dxa"/>
            <w:shd w:val="clear" w:color="auto" w:fill="D6E4F0"/>
            <w:tcMar>
              <w:top w:w="40" w:type="dxa"/>
              <w:left w:w="80" w:type="dxa"/>
              <w:bottom w:w="40" w:type="dxa"/>
              <w:right w:w="80" w:type="dxa"/>
            </w:tcMar>
            <w:vAlign w:val="center"/>
          </w:tcPr>
          <w:p w14:paraId="2345BEBB" w14:textId="77777777" w:rsidR="007104D5" w:rsidRDefault="00000000">
            <w:pPr>
              <w:jc w:val="center"/>
            </w:pPr>
            <w:r>
              <w:rPr>
                <w:sz w:val="20"/>
                <w:szCs w:val="20"/>
              </w:rPr>
              <w:t>0.0000</w:t>
            </w:r>
          </w:p>
        </w:tc>
        <w:tc>
          <w:tcPr>
            <w:tcW w:w="1400" w:type="dxa"/>
            <w:shd w:val="clear" w:color="auto" w:fill="D6E4F0"/>
            <w:tcMar>
              <w:top w:w="40" w:type="dxa"/>
              <w:left w:w="80" w:type="dxa"/>
              <w:bottom w:w="40" w:type="dxa"/>
              <w:right w:w="80" w:type="dxa"/>
            </w:tcMar>
            <w:vAlign w:val="center"/>
          </w:tcPr>
          <w:p w14:paraId="45B2C567" w14:textId="77777777" w:rsidR="007104D5" w:rsidRDefault="00000000">
            <w:pPr>
              <w:jc w:val="center"/>
            </w:pPr>
            <w:r>
              <w:rPr>
                <w:sz w:val="20"/>
                <w:szCs w:val="20"/>
              </w:rPr>
              <w:t>0.0000</w:t>
            </w:r>
          </w:p>
        </w:tc>
      </w:tr>
    </w:tbl>
    <w:p w14:paraId="16A724DC" w14:textId="77777777" w:rsidR="00DC70DA" w:rsidRDefault="00DC70DA">
      <w:pPr>
        <w:spacing w:after="120" w:line="276" w:lineRule="auto"/>
        <w:jc w:val="both"/>
      </w:pPr>
    </w:p>
    <w:p w14:paraId="0F9910F3" w14:textId="253DCF82" w:rsidR="007104D5" w:rsidRDefault="00000000">
      <w:pPr>
        <w:spacing w:after="120" w:line="276" w:lineRule="auto"/>
        <w:jc w:val="both"/>
      </w:pPr>
      <w:r>
        <w:t>The coefficient table reveals several important patterns. First, the OLS policy rate coefficients (rate_lag1 = −1.18, rate_lag2 = +1.21) exhibit classic sign-switching — a symptom of multicollinearity that produces economically implausible estimates. Ridge stabilises these to −0.24 and +0.14 respectively, while LASSO eliminates both entirely. Second, Ridge substantially shrinks cpi_lag1 (0.957 → 0.614), diluting the dominant predictor and degrading forecast accuracy. Third, LASSO and Elastic Net produce nearly identical coefficients, confirming robustness of the variable selection outcome.</w:t>
      </w:r>
    </w:p>
    <w:p w14:paraId="7E2BFFCF" w14:textId="77777777" w:rsidR="007104D5" w:rsidRDefault="00000000">
      <w:r>
        <w:br w:type="page"/>
      </w:r>
    </w:p>
    <w:p w14:paraId="7901979D" w14:textId="77777777" w:rsidR="007104D5" w:rsidRDefault="00000000">
      <w:pPr>
        <w:pStyle w:val="Heading1"/>
        <w:spacing w:before="320"/>
      </w:pPr>
      <w:r>
        <w:lastRenderedPageBreak/>
        <w:t>7. Diagnostics</w:t>
      </w:r>
    </w:p>
    <w:p w14:paraId="4D226622" w14:textId="77777777" w:rsidR="007104D5" w:rsidRDefault="00000000">
      <w:pPr>
        <w:pStyle w:val="Heading2"/>
      </w:pPr>
      <w:r>
        <w:t>7.1 OLS Residual Analysis</w:t>
      </w:r>
    </w:p>
    <w:p w14:paraId="3BB5092F" w14:textId="77777777" w:rsidR="007104D5" w:rsidRDefault="00000000">
      <w:pPr>
        <w:spacing w:after="40"/>
        <w:jc w:val="center"/>
      </w:pPr>
      <w:r>
        <w:rPr>
          <w:noProof/>
        </w:rPr>
        <w:drawing>
          <wp:inline distT="0" distB="0" distL="0" distR="0" wp14:anchorId="3E9CD3CF" wp14:editId="217673AF">
            <wp:extent cx="4381500" cy="2762250"/>
            <wp:effectExtent l="0" t="0" r="0" b="0"/>
            <wp:docPr id="464002433" name="Picture 46400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762250"/>
                    </a:xfrm>
                    <a:prstGeom prst="rect">
                      <a:avLst/>
                    </a:prstGeom>
                  </pic:spPr>
                </pic:pic>
              </a:graphicData>
            </a:graphic>
          </wp:inline>
        </w:drawing>
      </w:r>
    </w:p>
    <w:p w14:paraId="2B2E19F5" w14:textId="77777777" w:rsidR="007104D5" w:rsidRDefault="00000000">
      <w:pPr>
        <w:spacing w:after="160"/>
        <w:jc w:val="center"/>
      </w:pPr>
      <w:r>
        <w:rPr>
          <w:i/>
          <w:iCs/>
          <w:color w:val="555555"/>
          <w:sz w:val="18"/>
          <w:szCs w:val="18"/>
        </w:rPr>
        <w:t>Figure 14: OLS residuals vs fitted values. The LOESS smoother (orange) shows mild curvature at extreme fitted values.</w:t>
      </w:r>
    </w:p>
    <w:p w14:paraId="22A6833A" w14:textId="77777777" w:rsidR="007104D5" w:rsidRDefault="00000000">
      <w:pPr>
        <w:spacing w:after="120" w:line="276" w:lineRule="auto"/>
        <w:jc w:val="both"/>
      </w:pPr>
      <w:r>
        <w:t>The residuals vs fitted plot shows no strong systematic pattern, though the LOESS smoother reveals mild curvature at high fitted values (the 2022–2023 inflation run-up period). This suggests that the linear model may slightly underfit the extreme inflation dynamics. The spread of residuals is broadly consistent across the fitted value range, indicating no severe heteroskedasticity within the training sample.</w:t>
      </w:r>
    </w:p>
    <w:p w14:paraId="69051CE3" w14:textId="77777777" w:rsidR="007104D5" w:rsidRDefault="007104D5">
      <w:pPr>
        <w:spacing w:after="400"/>
      </w:pPr>
    </w:p>
    <w:p w14:paraId="043221FC" w14:textId="77777777" w:rsidR="007104D5" w:rsidRDefault="00000000">
      <w:pPr>
        <w:spacing w:after="40"/>
        <w:jc w:val="center"/>
      </w:pPr>
      <w:r>
        <w:rPr>
          <w:noProof/>
        </w:rPr>
        <w:drawing>
          <wp:inline distT="0" distB="0" distL="0" distR="0" wp14:anchorId="5840BEFD" wp14:editId="46EBD583">
            <wp:extent cx="5334000" cy="2190750"/>
            <wp:effectExtent l="0" t="0" r="0" b="0"/>
            <wp:docPr id="1831719531" name="Picture 1831719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190750"/>
                    </a:xfrm>
                    <a:prstGeom prst="rect">
                      <a:avLst/>
                    </a:prstGeom>
                  </pic:spPr>
                </pic:pic>
              </a:graphicData>
            </a:graphic>
          </wp:inline>
        </w:drawing>
      </w:r>
    </w:p>
    <w:p w14:paraId="124E7B25" w14:textId="77777777" w:rsidR="007104D5" w:rsidRDefault="00000000">
      <w:pPr>
        <w:spacing w:after="160"/>
        <w:jc w:val="center"/>
      </w:pPr>
      <w:r>
        <w:rPr>
          <w:i/>
          <w:iCs/>
          <w:color w:val="555555"/>
          <w:sz w:val="18"/>
          <w:szCs w:val="18"/>
        </w:rPr>
        <w:t>Figure 15: OLS residuals over time. Dotted lines mark ±2 standard deviations.</w:t>
      </w:r>
    </w:p>
    <w:p w14:paraId="67D6EF90" w14:textId="77777777" w:rsidR="007104D5" w:rsidRDefault="00000000">
      <w:pPr>
        <w:spacing w:after="120" w:line="276" w:lineRule="auto"/>
        <w:jc w:val="both"/>
      </w:pPr>
      <w:r>
        <w:t>The time series of residuals shows a broadly stationary pattern around zero throughout 2012–2022. No persistent drift or trending behaviour is evident. A handful of large spikes correspond to known macro shocks: the energy price crash in 2014–2015, and the 2016–2017 disinflation episode. Most residuals fall within the ±2 standard deviation bands. The absence of visible autocorrelation structure suggests the lag specification adequately captures the serial dependence in the data.</w:t>
      </w:r>
    </w:p>
    <w:p w14:paraId="3BB15F33" w14:textId="77777777" w:rsidR="007104D5" w:rsidRDefault="007104D5">
      <w:pPr>
        <w:spacing w:after="400"/>
      </w:pPr>
    </w:p>
    <w:p w14:paraId="1E9DF2FC" w14:textId="77777777" w:rsidR="007104D5" w:rsidRDefault="00000000">
      <w:pPr>
        <w:spacing w:after="40"/>
        <w:jc w:val="center"/>
      </w:pPr>
      <w:r>
        <w:rPr>
          <w:noProof/>
        </w:rPr>
        <w:lastRenderedPageBreak/>
        <w:drawing>
          <wp:inline distT="0" distB="0" distL="0" distR="0" wp14:anchorId="606AE81E" wp14:editId="0057A576">
            <wp:extent cx="4000500" cy="2762250"/>
            <wp:effectExtent l="0" t="0" r="0" b="0"/>
            <wp:docPr id="1194572880" name="Picture 119457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2762250"/>
                    </a:xfrm>
                    <a:prstGeom prst="rect">
                      <a:avLst/>
                    </a:prstGeom>
                  </pic:spPr>
                </pic:pic>
              </a:graphicData>
            </a:graphic>
          </wp:inline>
        </w:drawing>
      </w:r>
    </w:p>
    <w:p w14:paraId="2C7F5DA7" w14:textId="77777777" w:rsidR="007104D5" w:rsidRDefault="00000000">
      <w:pPr>
        <w:spacing w:after="160"/>
        <w:jc w:val="center"/>
      </w:pPr>
      <w:r>
        <w:rPr>
          <w:i/>
          <w:iCs/>
          <w:color w:val="555555"/>
          <w:sz w:val="18"/>
          <w:szCs w:val="18"/>
        </w:rPr>
        <w:t>Figure 16: Distribution of OLS residuals. The kernel density (red) overlays the histogram.</w:t>
      </w:r>
    </w:p>
    <w:p w14:paraId="2D389AAC" w14:textId="77777777" w:rsidR="007104D5" w:rsidRDefault="00000000">
      <w:pPr>
        <w:spacing w:after="120" w:line="276" w:lineRule="auto"/>
        <w:jc w:val="both"/>
      </w:pPr>
      <w:r>
        <w:t>The residual distribution is approximately symmetric and centred near zero, consistent with OLS unbiasedness. The distribution exhibits moderately fat tails relative to a normal distribution, particularly on the left — a small number of large negative residuals correspond to months where inflation fell more sharply than predicted. This leptokurtosis is typical of macro time series and does not invalidate the OLS framework but does suggest caution in interpreting prediction intervals.</w:t>
      </w:r>
    </w:p>
    <w:p w14:paraId="6F928B81" w14:textId="77777777" w:rsidR="007104D5" w:rsidRDefault="00000000">
      <w:pPr>
        <w:pStyle w:val="Heading2"/>
      </w:pPr>
      <w:r>
        <w:t>7.2 Cross-Validation Performance</w:t>
      </w:r>
    </w:p>
    <w:p w14:paraId="63FEB797" w14:textId="77777777" w:rsidR="007104D5" w:rsidRDefault="007104D5">
      <w:pPr>
        <w:spacing w:after="400"/>
      </w:pPr>
    </w:p>
    <w:tbl>
      <w:tblPr>
        <w:tblW w:w="8400" w:type="dxa"/>
        <w:tblBorders>
          <w:top w:val="single" w:sz="4" w:space="0" w:color="2C5F8A"/>
          <w:left w:val="single" w:sz="4" w:space="0" w:color="2C5F8A"/>
          <w:bottom w:val="single" w:sz="4" w:space="0" w:color="2C5F8A"/>
          <w:right w:val="single" w:sz="4" w:space="0" w:color="2C5F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000"/>
      </w:tblGrid>
      <w:tr w:rsidR="007104D5" w14:paraId="19DEE790" w14:textId="77777777">
        <w:trPr>
          <w:tblHeader/>
        </w:trPr>
        <w:tc>
          <w:tcPr>
            <w:tcW w:w="2400" w:type="dxa"/>
            <w:shd w:val="clear" w:color="auto" w:fill="1F4E79"/>
            <w:tcMar>
              <w:top w:w="60" w:type="dxa"/>
              <w:left w:w="80" w:type="dxa"/>
              <w:bottom w:w="60" w:type="dxa"/>
              <w:right w:w="80" w:type="dxa"/>
            </w:tcMar>
            <w:vAlign w:val="center"/>
          </w:tcPr>
          <w:p w14:paraId="3DD61311" w14:textId="77777777" w:rsidR="007104D5" w:rsidRDefault="00000000">
            <w:pPr>
              <w:jc w:val="center"/>
            </w:pPr>
            <w:r>
              <w:rPr>
                <w:b/>
                <w:bCs/>
                <w:color w:val="FFFFFF"/>
                <w:sz w:val="20"/>
                <w:szCs w:val="20"/>
              </w:rPr>
              <w:t>Model</w:t>
            </w:r>
          </w:p>
        </w:tc>
        <w:tc>
          <w:tcPr>
            <w:tcW w:w="3000" w:type="dxa"/>
            <w:shd w:val="clear" w:color="auto" w:fill="1F4E79"/>
            <w:tcMar>
              <w:top w:w="60" w:type="dxa"/>
              <w:left w:w="80" w:type="dxa"/>
              <w:bottom w:w="60" w:type="dxa"/>
              <w:right w:w="80" w:type="dxa"/>
            </w:tcMar>
            <w:vAlign w:val="center"/>
          </w:tcPr>
          <w:p w14:paraId="58A64CA4" w14:textId="77777777" w:rsidR="007104D5" w:rsidRDefault="00000000">
            <w:pPr>
              <w:jc w:val="center"/>
            </w:pPr>
            <w:r>
              <w:rPr>
                <w:b/>
                <w:bCs/>
                <w:color w:val="FFFFFF"/>
                <w:sz w:val="20"/>
                <w:szCs w:val="20"/>
              </w:rPr>
              <w:t>CV RMSE (Training, 10-fold)</w:t>
            </w:r>
          </w:p>
        </w:tc>
        <w:tc>
          <w:tcPr>
            <w:tcW w:w="3000" w:type="dxa"/>
            <w:shd w:val="clear" w:color="auto" w:fill="1F4E79"/>
            <w:tcMar>
              <w:top w:w="60" w:type="dxa"/>
              <w:left w:w="80" w:type="dxa"/>
              <w:bottom w:w="60" w:type="dxa"/>
              <w:right w:w="80" w:type="dxa"/>
            </w:tcMar>
            <w:vAlign w:val="center"/>
          </w:tcPr>
          <w:p w14:paraId="7ED704C5" w14:textId="77777777" w:rsidR="007104D5" w:rsidRDefault="00000000">
            <w:pPr>
              <w:jc w:val="center"/>
            </w:pPr>
            <w:r>
              <w:rPr>
                <w:b/>
                <w:bCs/>
                <w:color w:val="FFFFFF"/>
                <w:sz w:val="20"/>
                <w:szCs w:val="20"/>
              </w:rPr>
              <w:t>OOS RMSE (Holdout)</w:t>
            </w:r>
          </w:p>
        </w:tc>
      </w:tr>
      <w:tr w:rsidR="007104D5" w14:paraId="3E500CDD" w14:textId="77777777">
        <w:tc>
          <w:tcPr>
            <w:tcW w:w="2400" w:type="dxa"/>
            <w:shd w:val="clear" w:color="auto" w:fill="D6E4F0"/>
            <w:tcMar>
              <w:top w:w="40" w:type="dxa"/>
              <w:left w:w="80" w:type="dxa"/>
              <w:bottom w:w="40" w:type="dxa"/>
              <w:right w:w="80" w:type="dxa"/>
            </w:tcMar>
            <w:vAlign w:val="center"/>
          </w:tcPr>
          <w:p w14:paraId="17664BAB" w14:textId="77777777" w:rsidR="007104D5" w:rsidRDefault="00000000">
            <w:pPr>
              <w:jc w:val="center"/>
            </w:pPr>
            <w:r>
              <w:rPr>
                <w:sz w:val="20"/>
                <w:szCs w:val="20"/>
              </w:rPr>
              <w:t>Ridge</w:t>
            </w:r>
          </w:p>
        </w:tc>
        <w:tc>
          <w:tcPr>
            <w:tcW w:w="3000" w:type="dxa"/>
            <w:shd w:val="clear" w:color="auto" w:fill="D6E4F0"/>
            <w:tcMar>
              <w:top w:w="40" w:type="dxa"/>
              <w:left w:w="80" w:type="dxa"/>
              <w:bottom w:w="40" w:type="dxa"/>
              <w:right w:w="80" w:type="dxa"/>
            </w:tcMar>
            <w:vAlign w:val="center"/>
          </w:tcPr>
          <w:p w14:paraId="4A71961E" w14:textId="77777777" w:rsidR="007104D5" w:rsidRDefault="00000000">
            <w:pPr>
              <w:jc w:val="center"/>
            </w:pPr>
            <w:r>
              <w:rPr>
                <w:sz w:val="20"/>
                <w:szCs w:val="20"/>
              </w:rPr>
              <w:t>4.5358</w:t>
            </w:r>
          </w:p>
        </w:tc>
        <w:tc>
          <w:tcPr>
            <w:tcW w:w="3000" w:type="dxa"/>
            <w:shd w:val="clear" w:color="auto" w:fill="D6E4F0"/>
            <w:tcMar>
              <w:top w:w="40" w:type="dxa"/>
              <w:left w:w="80" w:type="dxa"/>
              <w:bottom w:w="40" w:type="dxa"/>
              <w:right w:w="80" w:type="dxa"/>
            </w:tcMar>
            <w:vAlign w:val="center"/>
          </w:tcPr>
          <w:p w14:paraId="0298E32E" w14:textId="77777777" w:rsidR="007104D5" w:rsidRDefault="00000000">
            <w:pPr>
              <w:jc w:val="center"/>
            </w:pPr>
            <w:r>
              <w:rPr>
                <w:sz w:val="20"/>
                <w:szCs w:val="20"/>
              </w:rPr>
              <w:t>28.59</w:t>
            </w:r>
          </w:p>
        </w:tc>
      </w:tr>
      <w:tr w:rsidR="007104D5" w14:paraId="24C3ECE2" w14:textId="77777777">
        <w:tc>
          <w:tcPr>
            <w:tcW w:w="2400" w:type="dxa"/>
            <w:tcMar>
              <w:top w:w="40" w:type="dxa"/>
              <w:left w:w="80" w:type="dxa"/>
              <w:bottom w:w="40" w:type="dxa"/>
              <w:right w:w="80" w:type="dxa"/>
            </w:tcMar>
            <w:vAlign w:val="center"/>
          </w:tcPr>
          <w:p w14:paraId="200A5A20" w14:textId="77777777" w:rsidR="007104D5" w:rsidRDefault="00000000">
            <w:pPr>
              <w:jc w:val="center"/>
            </w:pPr>
            <w:r>
              <w:rPr>
                <w:sz w:val="20"/>
                <w:szCs w:val="20"/>
              </w:rPr>
              <w:t>LASSO</w:t>
            </w:r>
          </w:p>
        </w:tc>
        <w:tc>
          <w:tcPr>
            <w:tcW w:w="3000" w:type="dxa"/>
            <w:tcMar>
              <w:top w:w="40" w:type="dxa"/>
              <w:left w:w="80" w:type="dxa"/>
              <w:bottom w:w="40" w:type="dxa"/>
              <w:right w:w="80" w:type="dxa"/>
            </w:tcMar>
            <w:vAlign w:val="center"/>
          </w:tcPr>
          <w:p w14:paraId="48302DF4" w14:textId="77777777" w:rsidR="007104D5" w:rsidRDefault="00000000">
            <w:pPr>
              <w:jc w:val="center"/>
            </w:pPr>
            <w:r>
              <w:rPr>
                <w:sz w:val="20"/>
                <w:szCs w:val="20"/>
              </w:rPr>
              <w:t>4.1333</w:t>
            </w:r>
          </w:p>
        </w:tc>
        <w:tc>
          <w:tcPr>
            <w:tcW w:w="3000" w:type="dxa"/>
            <w:tcMar>
              <w:top w:w="40" w:type="dxa"/>
              <w:left w:w="80" w:type="dxa"/>
              <w:bottom w:w="40" w:type="dxa"/>
              <w:right w:w="80" w:type="dxa"/>
            </w:tcMar>
            <w:vAlign w:val="center"/>
          </w:tcPr>
          <w:p w14:paraId="7B5FC98C" w14:textId="77777777" w:rsidR="007104D5" w:rsidRDefault="00000000">
            <w:pPr>
              <w:jc w:val="center"/>
            </w:pPr>
            <w:r>
              <w:rPr>
                <w:sz w:val="20"/>
                <w:szCs w:val="20"/>
              </w:rPr>
              <w:t>26.40</w:t>
            </w:r>
          </w:p>
        </w:tc>
      </w:tr>
      <w:tr w:rsidR="007104D5" w14:paraId="6CD3BD93" w14:textId="77777777">
        <w:tc>
          <w:tcPr>
            <w:tcW w:w="2400" w:type="dxa"/>
            <w:shd w:val="clear" w:color="auto" w:fill="D6E4F0"/>
            <w:tcMar>
              <w:top w:w="40" w:type="dxa"/>
              <w:left w:w="80" w:type="dxa"/>
              <w:bottom w:w="40" w:type="dxa"/>
              <w:right w:w="80" w:type="dxa"/>
            </w:tcMar>
            <w:vAlign w:val="center"/>
          </w:tcPr>
          <w:p w14:paraId="0B6358AC" w14:textId="77777777" w:rsidR="007104D5" w:rsidRDefault="00000000">
            <w:pPr>
              <w:jc w:val="center"/>
            </w:pPr>
            <w:r>
              <w:rPr>
                <w:sz w:val="20"/>
                <w:szCs w:val="20"/>
              </w:rPr>
              <w:t>Elastic Net</w:t>
            </w:r>
          </w:p>
        </w:tc>
        <w:tc>
          <w:tcPr>
            <w:tcW w:w="3000" w:type="dxa"/>
            <w:shd w:val="clear" w:color="auto" w:fill="D6E4F0"/>
            <w:tcMar>
              <w:top w:w="40" w:type="dxa"/>
              <w:left w:w="80" w:type="dxa"/>
              <w:bottom w:w="40" w:type="dxa"/>
              <w:right w:w="80" w:type="dxa"/>
            </w:tcMar>
            <w:vAlign w:val="center"/>
          </w:tcPr>
          <w:p w14:paraId="7D4D654B" w14:textId="77777777" w:rsidR="007104D5" w:rsidRDefault="00000000">
            <w:pPr>
              <w:jc w:val="center"/>
            </w:pPr>
            <w:r>
              <w:rPr>
                <w:sz w:val="20"/>
                <w:szCs w:val="20"/>
              </w:rPr>
              <w:t>4.1609</w:t>
            </w:r>
          </w:p>
        </w:tc>
        <w:tc>
          <w:tcPr>
            <w:tcW w:w="3000" w:type="dxa"/>
            <w:shd w:val="clear" w:color="auto" w:fill="D6E4F0"/>
            <w:tcMar>
              <w:top w:w="40" w:type="dxa"/>
              <w:left w:w="80" w:type="dxa"/>
              <w:bottom w:w="40" w:type="dxa"/>
              <w:right w:w="80" w:type="dxa"/>
            </w:tcMar>
            <w:vAlign w:val="center"/>
          </w:tcPr>
          <w:p w14:paraId="1D33F1E6" w14:textId="77777777" w:rsidR="007104D5" w:rsidRDefault="00000000">
            <w:pPr>
              <w:jc w:val="center"/>
            </w:pPr>
            <w:r>
              <w:rPr>
                <w:sz w:val="20"/>
                <w:szCs w:val="20"/>
              </w:rPr>
              <w:t>26.40</w:t>
            </w:r>
          </w:p>
        </w:tc>
      </w:tr>
    </w:tbl>
    <w:p w14:paraId="3D732756" w14:textId="77777777" w:rsidR="00CE7F64" w:rsidRDefault="00CE7F64">
      <w:pPr>
        <w:spacing w:after="120" w:line="276" w:lineRule="auto"/>
        <w:jc w:val="both"/>
      </w:pPr>
    </w:p>
    <w:p w14:paraId="6D408F10" w14:textId="04CCBCC9" w:rsidR="007104D5" w:rsidRDefault="00000000">
      <w:pPr>
        <w:spacing w:after="120" w:line="276" w:lineRule="auto"/>
        <w:jc w:val="both"/>
      </w:pPr>
      <w:r>
        <w:t>LASSO achieves the lowest cross-validated RMSE on the training set (4.13), consistent with its superior OOS performance. The large gap between CV RMSE (≈4) and OOS RMSE (≈26) across all models reflects the unprecedented nature of the 2023 inflation episode — the models were trained on data where inflation never exceeded 35% YoY, but were asked to forecast a period where it reached 140% YoY.</w:t>
      </w:r>
    </w:p>
    <w:p w14:paraId="22F110B0" w14:textId="77777777" w:rsidR="00CE7F64" w:rsidRDefault="00CE7F64">
      <w:pPr>
        <w:pStyle w:val="Heading2"/>
      </w:pPr>
    </w:p>
    <w:p w14:paraId="221892ED" w14:textId="77777777" w:rsidR="00CE7F64" w:rsidRDefault="00CE7F64">
      <w:pPr>
        <w:pStyle w:val="Heading2"/>
      </w:pPr>
    </w:p>
    <w:p w14:paraId="7C63C4DF" w14:textId="77777777" w:rsidR="00CE7F64" w:rsidRDefault="00CE7F64">
      <w:pPr>
        <w:pStyle w:val="Heading2"/>
      </w:pPr>
    </w:p>
    <w:p w14:paraId="6B250696" w14:textId="77777777" w:rsidR="00CE7F64" w:rsidRDefault="00CE7F64">
      <w:pPr>
        <w:pStyle w:val="Heading2"/>
      </w:pPr>
    </w:p>
    <w:p w14:paraId="296D3495" w14:textId="77777777" w:rsidR="00CE7F64" w:rsidRDefault="00CE7F64">
      <w:pPr>
        <w:pStyle w:val="Heading2"/>
      </w:pPr>
    </w:p>
    <w:p w14:paraId="60BD42C2" w14:textId="067AA088" w:rsidR="007104D5" w:rsidRDefault="00000000">
      <w:pPr>
        <w:pStyle w:val="Heading2"/>
      </w:pPr>
      <w:r>
        <w:lastRenderedPageBreak/>
        <w:t>7.3 Monthly Error Analysis</w:t>
      </w:r>
    </w:p>
    <w:p w14:paraId="57B706AF" w14:textId="77777777" w:rsidR="007104D5" w:rsidRDefault="007104D5">
      <w:pPr>
        <w:spacing w:after="400"/>
      </w:pPr>
    </w:p>
    <w:p w14:paraId="23884B3B" w14:textId="77777777" w:rsidR="007104D5" w:rsidRDefault="00000000">
      <w:pPr>
        <w:spacing w:after="40"/>
        <w:jc w:val="center"/>
      </w:pPr>
      <w:r>
        <w:rPr>
          <w:noProof/>
        </w:rPr>
        <w:drawing>
          <wp:inline distT="0" distB="0" distL="0" distR="0" wp14:anchorId="3D735C2F" wp14:editId="0DA45963">
            <wp:extent cx="5715000" cy="2667000"/>
            <wp:effectExtent l="0" t="0" r="0" b="0"/>
            <wp:docPr id="1642965352" name="Picture 164296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667000"/>
                    </a:xfrm>
                    <a:prstGeom prst="rect">
                      <a:avLst/>
                    </a:prstGeom>
                  </pic:spPr>
                </pic:pic>
              </a:graphicData>
            </a:graphic>
          </wp:inline>
        </w:drawing>
      </w:r>
    </w:p>
    <w:p w14:paraId="3EBAE03D" w14:textId="77777777" w:rsidR="007104D5" w:rsidRDefault="00000000">
      <w:pPr>
        <w:spacing w:after="160"/>
        <w:jc w:val="center"/>
      </w:pPr>
      <w:r>
        <w:rPr>
          <w:i/>
          <w:iCs/>
          <w:color w:val="555555"/>
          <w:sz w:val="18"/>
          <w:szCs w:val="18"/>
        </w:rPr>
        <w:t>Figure 17: Monthly prediction errors by model — 2023 holdout. Positive values indicate underprediction.</w:t>
      </w:r>
    </w:p>
    <w:p w14:paraId="22395AC8" w14:textId="77777777" w:rsidR="007104D5" w:rsidRDefault="007104D5">
      <w:pPr>
        <w:spacing w:after="400"/>
      </w:pPr>
    </w:p>
    <w:tbl>
      <w:tblPr>
        <w:tblW w:w="6700" w:type="dxa"/>
        <w:tblBorders>
          <w:top w:val="single" w:sz="4" w:space="0" w:color="2C5F8A"/>
          <w:left w:val="single" w:sz="4" w:space="0" w:color="2C5F8A"/>
          <w:bottom w:val="single" w:sz="4" w:space="0" w:color="2C5F8A"/>
          <w:right w:val="single" w:sz="4" w:space="0" w:color="2C5F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963"/>
        <w:gridCol w:w="997"/>
        <w:gridCol w:w="890"/>
        <w:gridCol w:w="968"/>
        <w:gridCol w:w="1033"/>
        <w:gridCol w:w="880"/>
      </w:tblGrid>
      <w:tr w:rsidR="007104D5" w14:paraId="71D4491D" w14:textId="77777777">
        <w:trPr>
          <w:tblHeader/>
        </w:trPr>
        <w:tc>
          <w:tcPr>
            <w:tcW w:w="1000" w:type="dxa"/>
            <w:shd w:val="clear" w:color="auto" w:fill="1F4E79"/>
            <w:tcMar>
              <w:top w:w="60" w:type="dxa"/>
              <w:left w:w="80" w:type="dxa"/>
              <w:bottom w:w="60" w:type="dxa"/>
              <w:right w:w="80" w:type="dxa"/>
            </w:tcMar>
            <w:vAlign w:val="center"/>
          </w:tcPr>
          <w:p w14:paraId="0D5C5D3C" w14:textId="77777777" w:rsidR="007104D5" w:rsidRDefault="00000000">
            <w:pPr>
              <w:jc w:val="center"/>
            </w:pPr>
            <w:r>
              <w:rPr>
                <w:b/>
                <w:bCs/>
                <w:color w:val="FFFFFF"/>
                <w:sz w:val="20"/>
                <w:szCs w:val="20"/>
              </w:rPr>
              <w:t>Month</w:t>
            </w:r>
          </w:p>
        </w:tc>
        <w:tc>
          <w:tcPr>
            <w:tcW w:w="1000" w:type="dxa"/>
            <w:shd w:val="clear" w:color="auto" w:fill="1F4E79"/>
            <w:tcMar>
              <w:top w:w="60" w:type="dxa"/>
              <w:left w:w="80" w:type="dxa"/>
              <w:bottom w:w="60" w:type="dxa"/>
              <w:right w:w="80" w:type="dxa"/>
            </w:tcMar>
            <w:vAlign w:val="center"/>
          </w:tcPr>
          <w:p w14:paraId="2B719194" w14:textId="77777777" w:rsidR="007104D5" w:rsidRDefault="00000000">
            <w:pPr>
              <w:jc w:val="center"/>
            </w:pPr>
            <w:r>
              <w:rPr>
                <w:b/>
                <w:bCs/>
                <w:color w:val="FFFFFF"/>
                <w:sz w:val="20"/>
                <w:szCs w:val="20"/>
              </w:rPr>
              <w:t>Actual CPI</w:t>
            </w:r>
          </w:p>
        </w:tc>
        <w:tc>
          <w:tcPr>
            <w:tcW w:w="1000" w:type="dxa"/>
            <w:shd w:val="clear" w:color="auto" w:fill="1F4E79"/>
            <w:tcMar>
              <w:top w:w="60" w:type="dxa"/>
              <w:left w:w="80" w:type="dxa"/>
              <w:bottom w:w="60" w:type="dxa"/>
              <w:right w:w="80" w:type="dxa"/>
            </w:tcMar>
            <w:vAlign w:val="center"/>
          </w:tcPr>
          <w:p w14:paraId="3EEA98E2" w14:textId="77777777" w:rsidR="007104D5" w:rsidRDefault="00000000">
            <w:pPr>
              <w:jc w:val="center"/>
            </w:pPr>
            <w:r>
              <w:rPr>
                <w:b/>
                <w:bCs/>
                <w:color w:val="FFFFFF"/>
                <w:sz w:val="20"/>
                <w:szCs w:val="20"/>
              </w:rPr>
              <w:t>err_Naïve</w:t>
            </w:r>
          </w:p>
        </w:tc>
        <w:tc>
          <w:tcPr>
            <w:tcW w:w="900" w:type="dxa"/>
            <w:shd w:val="clear" w:color="auto" w:fill="1F4E79"/>
            <w:tcMar>
              <w:top w:w="60" w:type="dxa"/>
              <w:left w:w="80" w:type="dxa"/>
              <w:bottom w:w="60" w:type="dxa"/>
              <w:right w:w="80" w:type="dxa"/>
            </w:tcMar>
            <w:vAlign w:val="center"/>
          </w:tcPr>
          <w:p w14:paraId="48F7DFD5" w14:textId="77777777" w:rsidR="007104D5" w:rsidRDefault="00000000">
            <w:pPr>
              <w:jc w:val="center"/>
            </w:pPr>
            <w:r>
              <w:rPr>
                <w:b/>
                <w:bCs/>
                <w:color w:val="FFFFFF"/>
                <w:sz w:val="20"/>
                <w:szCs w:val="20"/>
              </w:rPr>
              <w:t>err_OLS</w:t>
            </w:r>
          </w:p>
        </w:tc>
        <w:tc>
          <w:tcPr>
            <w:tcW w:w="900" w:type="dxa"/>
            <w:shd w:val="clear" w:color="auto" w:fill="1F4E79"/>
            <w:tcMar>
              <w:top w:w="60" w:type="dxa"/>
              <w:left w:w="80" w:type="dxa"/>
              <w:bottom w:w="60" w:type="dxa"/>
              <w:right w:w="80" w:type="dxa"/>
            </w:tcMar>
            <w:vAlign w:val="center"/>
          </w:tcPr>
          <w:p w14:paraId="6852BE07" w14:textId="77777777" w:rsidR="007104D5" w:rsidRDefault="00000000">
            <w:pPr>
              <w:jc w:val="center"/>
            </w:pPr>
            <w:r>
              <w:rPr>
                <w:b/>
                <w:bCs/>
                <w:color w:val="FFFFFF"/>
                <w:sz w:val="20"/>
                <w:szCs w:val="20"/>
              </w:rPr>
              <w:t>err_Ridge</w:t>
            </w:r>
          </w:p>
        </w:tc>
        <w:tc>
          <w:tcPr>
            <w:tcW w:w="1000" w:type="dxa"/>
            <w:shd w:val="clear" w:color="auto" w:fill="1F4E79"/>
            <w:tcMar>
              <w:top w:w="60" w:type="dxa"/>
              <w:left w:w="80" w:type="dxa"/>
              <w:bottom w:w="60" w:type="dxa"/>
              <w:right w:w="80" w:type="dxa"/>
            </w:tcMar>
            <w:vAlign w:val="center"/>
          </w:tcPr>
          <w:p w14:paraId="4950EF9B" w14:textId="77777777" w:rsidR="007104D5" w:rsidRDefault="00000000">
            <w:pPr>
              <w:jc w:val="center"/>
            </w:pPr>
            <w:r>
              <w:rPr>
                <w:b/>
                <w:bCs/>
                <w:color w:val="FFFFFF"/>
                <w:sz w:val="20"/>
                <w:szCs w:val="20"/>
              </w:rPr>
              <w:t>err_LASSO</w:t>
            </w:r>
          </w:p>
        </w:tc>
        <w:tc>
          <w:tcPr>
            <w:tcW w:w="900" w:type="dxa"/>
            <w:shd w:val="clear" w:color="auto" w:fill="1F4E79"/>
            <w:tcMar>
              <w:top w:w="60" w:type="dxa"/>
              <w:left w:w="80" w:type="dxa"/>
              <w:bottom w:w="60" w:type="dxa"/>
              <w:right w:w="80" w:type="dxa"/>
            </w:tcMar>
            <w:vAlign w:val="center"/>
          </w:tcPr>
          <w:p w14:paraId="4104D7B6" w14:textId="77777777" w:rsidR="007104D5" w:rsidRDefault="00000000">
            <w:pPr>
              <w:jc w:val="center"/>
            </w:pPr>
            <w:r>
              <w:rPr>
                <w:b/>
                <w:bCs/>
                <w:color w:val="FFFFFF"/>
                <w:sz w:val="20"/>
                <w:szCs w:val="20"/>
              </w:rPr>
              <w:t>err_EN</w:t>
            </w:r>
          </w:p>
        </w:tc>
      </w:tr>
      <w:tr w:rsidR="007104D5" w14:paraId="00803B70" w14:textId="77777777">
        <w:tc>
          <w:tcPr>
            <w:tcW w:w="1000" w:type="dxa"/>
            <w:shd w:val="clear" w:color="auto" w:fill="D6E4F0"/>
            <w:tcMar>
              <w:top w:w="40" w:type="dxa"/>
              <w:left w:w="80" w:type="dxa"/>
              <w:bottom w:w="40" w:type="dxa"/>
              <w:right w:w="80" w:type="dxa"/>
            </w:tcMar>
            <w:vAlign w:val="center"/>
          </w:tcPr>
          <w:p w14:paraId="7805E23B" w14:textId="77777777" w:rsidR="007104D5" w:rsidRDefault="00000000">
            <w:pPr>
              <w:jc w:val="center"/>
            </w:pPr>
            <w:r>
              <w:rPr>
                <w:sz w:val="20"/>
                <w:szCs w:val="20"/>
              </w:rPr>
              <w:t>Jan 2023</w:t>
            </w:r>
          </w:p>
        </w:tc>
        <w:tc>
          <w:tcPr>
            <w:tcW w:w="1000" w:type="dxa"/>
            <w:shd w:val="clear" w:color="auto" w:fill="D6E4F0"/>
            <w:tcMar>
              <w:top w:w="40" w:type="dxa"/>
              <w:left w:w="80" w:type="dxa"/>
              <w:bottom w:w="40" w:type="dxa"/>
              <w:right w:w="80" w:type="dxa"/>
            </w:tcMar>
            <w:vAlign w:val="center"/>
          </w:tcPr>
          <w:p w14:paraId="14C4E5A6" w14:textId="77777777" w:rsidR="007104D5" w:rsidRDefault="00000000">
            <w:pPr>
              <w:jc w:val="center"/>
            </w:pPr>
            <w:r>
              <w:rPr>
                <w:sz w:val="20"/>
                <w:szCs w:val="20"/>
              </w:rPr>
              <w:t>36.3</w:t>
            </w:r>
          </w:p>
        </w:tc>
        <w:tc>
          <w:tcPr>
            <w:tcW w:w="1000" w:type="dxa"/>
            <w:shd w:val="clear" w:color="auto" w:fill="D6E4F0"/>
            <w:tcMar>
              <w:top w:w="40" w:type="dxa"/>
              <w:left w:w="80" w:type="dxa"/>
              <w:bottom w:w="40" w:type="dxa"/>
              <w:right w:w="80" w:type="dxa"/>
            </w:tcMar>
            <w:vAlign w:val="center"/>
          </w:tcPr>
          <w:p w14:paraId="60AAE0A7" w14:textId="77777777" w:rsidR="007104D5" w:rsidRDefault="00000000">
            <w:pPr>
              <w:jc w:val="center"/>
            </w:pPr>
            <w:r>
              <w:rPr>
                <w:sz w:val="20"/>
                <w:szCs w:val="20"/>
              </w:rPr>
              <w:t>0.14</w:t>
            </w:r>
          </w:p>
        </w:tc>
        <w:tc>
          <w:tcPr>
            <w:tcW w:w="900" w:type="dxa"/>
            <w:shd w:val="clear" w:color="auto" w:fill="D6E4F0"/>
            <w:tcMar>
              <w:top w:w="40" w:type="dxa"/>
              <w:left w:w="80" w:type="dxa"/>
              <w:bottom w:w="40" w:type="dxa"/>
              <w:right w:w="80" w:type="dxa"/>
            </w:tcMar>
            <w:vAlign w:val="center"/>
          </w:tcPr>
          <w:p w14:paraId="16794E39" w14:textId="77777777" w:rsidR="007104D5" w:rsidRDefault="00000000">
            <w:pPr>
              <w:jc w:val="center"/>
            </w:pPr>
            <w:r>
              <w:rPr>
                <w:sz w:val="20"/>
                <w:szCs w:val="20"/>
              </w:rPr>
              <w:t>−1.04</w:t>
            </w:r>
          </w:p>
        </w:tc>
        <w:tc>
          <w:tcPr>
            <w:tcW w:w="900" w:type="dxa"/>
            <w:shd w:val="clear" w:color="auto" w:fill="D6E4F0"/>
            <w:tcMar>
              <w:top w:w="40" w:type="dxa"/>
              <w:left w:w="80" w:type="dxa"/>
              <w:bottom w:w="40" w:type="dxa"/>
              <w:right w:w="80" w:type="dxa"/>
            </w:tcMar>
            <w:vAlign w:val="center"/>
          </w:tcPr>
          <w:p w14:paraId="46BA953B" w14:textId="77777777" w:rsidR="007104D5" w:rsidRDefault="00000000">
            <w:pPr>
              <w:jc w:val="center"/>
            </w:pPr>
            <w:r>
              <w:rPr>
                <w:sz w:val="20"/>
                <w:szCs w:val="20"/>
              </w:rPr>
              <w:t>−1.40</w:t>
            </w:r>
          </w:p>
        </w:tc>
        <w:tc>
          <w:tcPr>
            <w:tcW w:w="1000" w:type="dxa"/>
            <w:shd w:val="clear" w:color="auto" w:fill="D6E4F0"/>
            <w:tcMar>
              <w:top w:w="40" w:type="dxa"/>
              <w:left w:w="80" w:type="dxa"/>
              <w:bottom w:w="40" w:type="dxa"/>
              <w:right w:w="80" w:type="dxa"/>
            </w:tcMar>
            <w:vAlign w:val="center"/>
          </w:tcPr>
          <w:p w14:paraId="7EFBDEEF" w14:textId="77777777" w:rsidR="007104D5" w:rsidRDefault="00000000">
            <w:pPr>
              <w:jc w:val="center"/>
            </w:pPr>
            <w:r>
              <w:rPr>
                <w:sz w:val="20"/>
                <w:szCs w:val="20"/>
              </w:rPr>
              <w:t>−0.49</w:t>
            </w:r>
          </w:p>
        </w:tc>
        <w:tc>
          <w:tcPr>
            <w:tcW w:w="900" w:type="dxa"/>
            <w:shd w:val="clear" w:color="auto" w:fill="D6E4F0"/>
            <w:tcMar>
              <w:top w:w="40" w:type="dxa"/>
              <w:left w:w="80" w:type="dxa"/>
              <w:bottom w:w="40" w:type="dxa"/>
              <w:right w:w="80" w:type="dxa"/>
            </w:tcMar>
            <w:vAlign w:val="center"/>
          </w:tcPr>
          <w:p w14:paraId="1FA4633F" w14:textId="77777777" w:rsidR="007104D5" w:rsidRDefault="00000000">
            <w:pPr>
              <w:jc w:val="center"/>
            </w:pPr>
            <w:r>
              <w:rPr>
                <w:sz w:val="20"/>
                <w:szCs w:val="20"/>
              </w:rPr>
              <w:t>−0.52</w:t>
            </w:r>
          </w:p>
        </w:tc>
      </w:tr>
      <w:tr w:rsidR="007104D5" w14:paraId="0ABC09F7" w14:textId="77777777">
        <w:tc>
          <w:tcPr>
            <w:tcW w:w="1000" w:type="dxa"/>
            <w:tcMar>
              <w:top w:w="40" w:type="dxa"/>
              <w:left w:w="80" w:type="dxa"/>
              <w:bottom w:w="40" w:type="dxa"/>
              <w:right w:w="80" w:type="dxa"/>
            </w:tcMar>
            <w:vAlign w:val="center"/>
          </w:tcPr>
          <w:p w14:paraId="5274D91B" w14:textId="77777777" w:rsidR="007104D5" w:rsidRDefault="00000000">
            <w:pPr>
              <w:jc w:val="center"/>
            </w:pPr>
            <w:r>
              <w:rPr>
                <w:sz w:val="20"/>
                <w:szCs w:val="20"/>
              </w:rPr>
              <w:t>Feb 2023</w:t>
            </w:r>
          </w:p>
        </w:tc>
        <w:tc>
          <w:tcPr>
            <w:tcW w:w="1000" w:type="dxa"/>
            <w:tcMar>
              <w:top w:w="40" w:type="dxa"/>
              <w:left w:w="80" w:type="dxa"/>
              <w:bottom w:w="40" w:type="dxa"/>
              <w:right w:w="80" w:type="dxa"/>
            </w:tcMar>
            <w:vAlign w:val="center"/>
          </w:tcPr>
          <w:p w14:paraId="67B9BB19" w14:textId="77777777" w:rsidR="007104D5" w:rsidRDefault="00000000">
            <w:pPr>
              <w:jc w:val="center"/>
            </w:pPr>
            <w:r>
              <w:rPr>
                <w:sz w:val="20"/>
                <w:szCs w:val="20"/>
              </w:rPr>
              <w:t>49.2</w:t>
            </w:r>
          </w:p>
        </w:tc>
        <w:tc>
          <w:tcPr>
            <w:tcW w:w="1000" w:type="dxa"/>
            <w:tcMar>
              <w:top w:w="40" w:type="dxa"/>
              <w:left w:w="80" w:type="dxa"/>
              <w:bottom w:w="40" w:type="dxa"/>
              <w:right w:w="80" w:type="dxa"/>
            </w:tcMar>
            <w:vAlign w:val="center"/>
          </w:tcPr>
          <w:p w14:paraId="5B4B8EAA" w14:textId="77777777" w:rsidR="007104D5" w:rsidRDefault="00000000">
            <w:pPr>
              <w:jc w:val="center"/>
            </w:pPr>
            <w:r>
              <w:rPr>
                <w:sz w:val="20"/>
                <w:szCs w:val="20"/>
              </w:rPr>
              <w:t>12.87</w:t>
            </w:r>
          </w:p>
        </w:tc>
        <w:tc>
          <w:tcPr>
            <w:tcW w:w="900" w:type="dxa"/>
            <w:tcMar>
              <w:top w:w="40" w:type="dxa"/>
              <w:left w:w="80" w:type="dxa"/>
              <w:bottom w:w="40" w:type="dxa"/>
              <w:right w:w="80" w:type="dxa"/>
            </w:tcMar>
            <w:vAlign w:val="center"/>
          </w:tcPr>
          <w:p w14:paraId="7CACEEC3" w14:textId="77777777" w:rsidR="007104D5" w:rsidRDefault="00000000">
            <w:pPr>
              <w:jc w:val="center"/>
            </w:pPr>
            <w:r>
              <w:rPr>
                <w:sz w:val="20"/>
                <w:szCs w:val="20"/>
              </w:rPr>
              <w:t>9.66</w:t>
            </w:r>
          </w:p>
        </w:tc>
        <w:tc>
          <w:tcPr>
            <w:tcW w:w="900" w:type="dxa"/>
            <w:tcMar>
              <w:top w:w="40" w:type="dxa"/>
              <w:left w:w="80" w:type="dxa"/>
              <w:bottom w:w="40" w:type="dxa"/>
              <w:right w:w="80" w:type="dxa"/>
            </w:tcMar>
            <w:vAlign w:val="center"/>
          </w:tcPr>
          <w:p w14:paraId="1150BB55" w14:textId="77777777" w:rsidR="007104D5" w:rsidRDefault="00000000">
            <w:pPr>
              <w:jc w:val="center"/>
            </w:pPr>
            <w:r>
              <w:rPr>
                <w:sz w:val="20"/>
                <w:szCs w:val="20"/>
              </w:rPr>
              <w:t>9.97</w:t>
            </w:r>
          </w:p>
        </w:tc>
        <w:tc>
          <w:tcPr>
            <w:tcW w:w="1000" w:type="dxa"/>
            <w:tcMar>
              <w:top w:w="40" w:type="dxa"/>
              <w:left w:w="80" w:type="dxa"/>
              <w:bottom w:w="40" w:type="dxa"/>
              <w:right w:w="80" w:type="dxa"/>
            </w:tcMar>
            <w:vAlign w:val="center"/>
          </w:tcPr>
          <w:p w14:paraId="612F7588" w14:textId="77777777" w:rsidR="007104D5" w:rsidRDefault="00000000">
            <w:pPr>
              <w:jc w:val="center"/>
            </w:pPr>
            <w:r>
              <w:rPr>
                <w:sz w:val="20"/>
                <w:szCs w:val="20"/>
              </w:rPr>
              <w:t>11.02</w:t>
            </w:r>
          </w:p>
        </w:tc>
        <w:tc>
          <w:tcPr>
            <w:tcW w:w="900" w:type="dxa"/>
            <w:tcMar>
              <w:top w:w="40" w:type="dxa"/>
              <w:left w:w="80" w:type="dxa"/>
              <w:bottom w:w="40" w:type="dxa"/>
              <w:right w:w="80" w:type="dxa"/>
            </w:tcMar>
            <w:vAlign w:val="center"/>
          </w:tcPr>
          <w:p w14:paraId="74BCD172" w14:textId="77777777" w:rsidR="007104D5" w:rsidRDefault="00000000">
            <w:pPr>
              <w:jc w:val="center"/>
            </w:pPr>
            <w:r>
              <w:rPr>
                <w:sz w:val="20"/>
                <w:szCs w:val="20"/>
              </w:rPr>
              <w:t>10.99</w:t>
            </w:r>
          </w:p>
        </w:tc>
      </w:tr>
      <w:tr w:rsidR="007104D5" w14:paraId="7A0B75E7" w14:textId="77777777">
        <w:tc>
          <w:tcPr>
            <w:tcW w:w="1000" w:type="dxa"/>
            <w:shd w:val="clear" w:color="auto" w:fill="D6E4F0"/>
            <w:tcMar>
              <w:top w:w="40" w:type="dxa"/>
              <w:left w:w="80" w:type="dxa"/>
              <w:bottom w:w="40" w:type="dxa"/>
              <w:right w:w="80" w:type="dxa"/>
            </w:tcMar>
            <w:vAlign w:val="center"/>
          </w:tcPr>
          <w:p w14:paraId="6AD6EC78" w14:textId="77777777" w:rsidR="007104D5" w:rsidRDefault="00000000">
            <w:pPr>
              <w:jc w:val="center"/>
            </w:pPr>
            <w:r>
              <w:rPr>
                <w:sz w:val="20"/>
                <w:szCs w:val="20"/>
              </w:rPr>
              <w:t>Mar 2023</w:t>
            </w:r>
          </w:p>
        </w:tc>
        <w:tc>
          <w:tcPr>
            <w:tcW w:w="1000" w:type="dxa"/>
            <w:shd w:val="clear" w:color="auto" w:fill="D6E4F0"/>
            <w:tcMar>
              <w:top w:w="40" w:type="dxa"/>
              <w:left w:w="80" w:type="dxa"/>
              <w:bottom w:w="40" w:type="dxa"/>
              <w:right w:w="80" w:type="dxa"/>
            </w:tcMar>
            <w:vAlign w:val="center"/>
          </w:tcPr>
          <w:p w14:paraId="523AAA15" w14:textId="77777777" w:rsidR="007104D5" w:rsidRDefault="00000000">
            <w:pPr>
              <w:jc w:val="center"/>
            </w:pPr>
            <w:r>
              <w:rPr>
                <w:sz w:val="20"/>
                <w:szCs w:val="20"/>
              </w:rPr>
              <w:t>140.0</w:t>
            </w:r>
          </w:p>
        </w:tc>
        <w:tc>
          <w:tcPr>
            <w:tcW w:w="1000" w:type="dxa"/>
            <w:shd w:val="clear" w:color="auto" w:fill="D6E4F0"/>
            <w:tcMar>
              <w:top w:w="40" w:type="dxa"/>
              <w:left w:w="80" w:type="dxa"/>
              <w:bottom w:w="40" w:type="dxa"/>
              <w:right w:w="80" w:type="dxa"/>
            </w:tcMar>
            <w:vAlign w:val="center"/>
          </w:tcPr>
          <w:p w14:paraId="2F9BD673" w14:textId="77777777" w:rsidR="007104D5" w:rsidRDefault="00000000">
            <w:pPr>
              <w:jc w:val="center"/>
            </w:pPr>
            <w:r>
              <w:rPr>
                <w:sz w:val="20"/>
                <w:szCs w:val="20"/>
              </w:rPr>
              <w:t>90.83</w:t>
            </w:r>
          </w:p>
        </w:tc>
        <w:tc>
          <w:tcPr>
            <w:tcW w:w="900" w:type="dxa"/>
            <w:shd w:val="clear" w:color="auto" w:fill="D6E4F0"/>
            <w:tcMar>
              <w:top w:w="40" w:type="dxa"/>
              <w:left w:w="80" w:type="dxa"/>
              <w:bottom w:w="40" w:type="dxa"/>
              <w:right w:w="80" w:type="dxa"/>
            </w:tcMar>
            <w:vAlign w:val="center"/>
          </w:tcPr>
          <w:p w14:paraId="087EC60F" w14:textId="77777777" w:rsidR="007104D5" w:rsidRDefault="00000000">
            <w:pPr>
              <w:jc w:val="center"/>
            </w:pPr>
            <w:r>
              <w:rPr>
                <w:sz w:val="20"/>
                <w:szCs w:val="20"/>
              </w:rPr>
              <w:t>84.35</w:t>
            </w:r>
          </w:p>
        </w:tc>
        <w:tc>
          <w:tcPr>
            <w:tcW w:w="900" w:type="dxa"/>
            <w:shd w:val="clear" w:color="auto" w:fill="D6E4F0"/>
            <w:tcMar>
              <w:top w:w="40" w:type="dxa"/>
              <w:left w:w="80" w:type="dxa"/>
              <w:bottom w:w="40" w:type="dxa"/>
              <w:right w:w="80" w:type="dxa"/>
            </w:tcMar>
            <w:vAlign w:val="center"/>
          </w:tcPr>
          <w:p w14:paraId="0280DD7B" w14:textId="77777777" w:rsidR="007104D5" w:rsidRDefault="00000000">
            <w:pPr>
              <w:jc w:val="center"/>
            </w:pPr>
            <w:r>
              <w:rPr>
                <w:sz w:val="20"/>
                <w:szCs w:val="20"/>
              </w:rPr>
              <w:t>92.97</w:t>
            </w:r>
          </w:p>
        </w:tc>
        <w:tc>
          <w:tcPr>
            <w:tcW w:w="1000" w:type="dxa"/>
            <w:shd w:val="clear" w:color="auto" w:fill="D6E4F0"/>
            <w:tcMar>
              <w:top w:w="40" w:type="dxa"/>
              <w:left w:w="80" w:type="dxa"/>
              <w:bottom w:w="40" w:type="dxa"/>
              <w:right w:w="80" w:type="dxa"/>
            </w:tcMar>
            <w:vAlign w:val="center"/>
          </w:tcPr>
          <w:p w14:paraId="24BD7BB8" w14:textId="77777777" w:rsidR="007104D5" w:rsidRDefault="00000000">
            <w:pPr>
              <w:jc w:val="center"/>
            </w:pPr>
            <w:r>
              <w:rPr>
                <w:sz w:val="20"/>
                <w:szCs w:val="20"/>
              </w:rPr>
              <w:t>90.11</w:t>
            </w:r>
          </w:p>
        </w:tc>
        <w:tc>
          <w:tcPr>
            <w:tcW w:w="900" w:type="dxa"/>
            <w:shd w:val="clear" w:color="auto" w:fill="D6E4F0"/>
            <w:tcMar>
              <w:top w:w="40" w:type="dxa"/>
              <w:left w:w="80" w:type="dxa"/>
              <w:bottom w:w="40" w:type="dxa"/>
              <w:right w:w="80" w:type="dxa"/>
            </w:tcMar>
            <w:vAlign w:val="center"/>
          </w:tcPr>
          <w:p w14:paraId="144018FE" w14:textId="77777777" w:rsidR="007104D5" w:rsidRDefault="00000000">
            <w:pPr>
              <w:jc w:val="center"/>
            </w:pPr>
            <w:r>
              <w:rPr>
                <w:sz w:val="20"/>
                <w:szCs w:val="20"/>
              </w:rPr>
              <w:t>90.15</w:t>
            </w:r>
          </w:p>
        </w:tc>
      </w:tr>
      <w:tr w:rsidR="007104D5" w14:paraId="391F93F2" w14:textId="77777777">
        <w:tc>
          <w:tcPr>
            <w:tcW w:w="1000" w:type="dxa"/>
            <w:tcMar>
              <w:top w:w="40" w:type="dxa"/>
              <w:left w:w="80" w:type="dxa"/>
              <w:bottom w:w="40" w:type="dxa"/>
              <w:right w:w="80" w:type="dxa"/>
            </w:tcMar>
            <w:vAlign w:val="center"/>
          </w:tcPr>
          <w:p w14:paraId="24B71083" w14:textId="77777777" w:rsidR="007104D5" w:rsidRDefault="00000000">
            <w:pPr>
              <w:jc w:val="center"/>
            </w:pPr>
            <w:r>
              <w:rPr>
                <w:sz w:val="20"/>
                <w:szCs w:val="20"/>
              </w:rPr>
              <w:t>Apr 2023</w:t>
            </w:r>
          </w:p>
        </w:tc>
        <w:tc>
          <w:tcPr>
            <w:tcW w:w="1000" w:type="dxa"/>
            <w:tcMar>
              <w:top w:w="40" w:type="dxa"/>
              <w:left w:w="80" w:type="dxa"/>
              <w:bottom w:w="40" w:type="dxa"/>
              <w:right w:w="80" w:type="dxa"/>
            </w:tcMar>
            <w:vAlign w:val="center"/>
          </w:tcPr>
          <w:p w14:paraId="1E013328" w14:textId="77777777" w:rsidR="007104D5" w:rsidRDefault="00000000">
            <w:pPr>
              <w:jc w:val="center"/>
            </w:pPr>
            <w:r>
              <w:rPr>
                <w:sz w:val="20"/>
                <w:szCs w:val="20"/>
              </w:rPr>
              <w:t>133.5</w:t>
            </w:r>
          </w:p>
        </w:tc>
        <w:tc>
          <w:tcPr>
            <w:tcW w:w="1000" w:type="dxa"/>
            <w:tcMar>
              <w:top w:w="40" w:type="dxa"/>
              <w:left w:w="80" w:type="dxa"/>
              <w:bottom w:w="40" w:type="dxa"/>
              <w:right w:w="80" w:type="dxa"/>
            </w:tcMar>
            <w:vAlign w:val="center"/>
          </w:tcPr>
          <w:p w14:paraId="2F143689" w14:textId="77777777" w:rsidR="007104D5" w:rsidRDefault="00000000">
            <w:pPr>
              <w:jc w:val="center"/>
            </w:pPr>
            <w:r>
              <w:rPr>
                <w:sz w:val="20"/>
                <w:szCs w:val="20"/>
              </w:rPr>
              <w:t>−6.49</w:t>
            </w:r>
          </w:p>
        </w:tc>
        <w:tc>
          <w:tcPr>
            <w:tcW w:w="900" w:type="dxa"/>
            <w:tcMar>
              <w:top w:w="40" w:type="dxa"/>
              <w:left w:w="80" w:type="dxa"/>
              <w:bottom w:w="40" w:type="dxa"/>
              <w:right w:w="80" w:type="dxa"/>
            </w:tcMar>
            <w:vAlign w:val="center"/>
          </w:tcPr>
          <w:p w14:paraId="357CF7AB" w14:textId="77777777" w:rsidR="007104D5" w:rsidRDefault="00000000">
            <w:pPr>
              <w:jc w:val="center"/>
            </w:pPr>
            <w:r>
              <w:rPr>
                <w:sz w:val="20"/>
                <w:szCs w:val="20"/>
              </w:rPr>
              <w:t>−5.07</w:t>
            </w:r>
          </w:p>
        </w:tc>
        <w:tc>
          <w:tcPr>
            <w:tcW w:w="900" w:type="dxa"/>
            <w:tcMar>
              <w:top w:w="40" w:type="dxa"/>
              <w:left w:w="80" w:type="dxa"/>
              <w:bottom w:w="40" w:type="dxa"/>
              <w:right w:w="80" w:type="dxa"/>
            </w:tcMar>
            <w:vAlign w:val="center"/>
          </w:tcPr>
          <w:p w14:paraId="1636230E" w14:textId="77777777" w:rsidR="007104D5" w:rsidRDefault="00000000">
            <w:pPr>
              <w:jc w:val="center"/>
            </w:pPr>
            <w:r>
              <w:rPr>
                <w:sz w:val="20"/>
                <w:szCs w:val="20"/>
              </w:rPr>
              <w:t>28.58</w:t>
            </w:r>
          </w:p>
        </w:tc>
        <w:tc>
          <w:tcPr>
            <w:tcW w:w="1000" w:type="dxa"/>
            <w:tcMar>
              <w:top w:w="40" w:type="dxa"/>
              <w:left w:w="80" w:type="dxa"/>
              <w:bottom w:w="40" w:type="dxa"/>
              <w:right w:w="80" w:type="dxa"/>
            </w:tcMar>
            <w:vAlign w:val="center"/>
          </w:tcPr>
          <w:p w14:paraId="35EB91F3" w14:textId="77777777" w:rsidR="007104D5" w:rsidRDefault="00000000">
            <w:pPr>
              <w:jc w:val="center"/>
            </w:pPr>
            <w:r>
              <w:rPr>
                <w:sz w:val="20"/>
                <w:szCs w:val="20"/>
              </w:rPr>
              <w:t>0.55</w:t>
            </w:r>
          </w:p>
        </w:tc>
        <w:tc>
          <w:tcPr>
            <w:tcW w:w="900" w:type="dxa"/>
            <w:tcMar>
              <w:top w:w="40" w:type="dxa"/>
              <w:left w:w="80" w:type="dxa"/>
              <w:bottom w:w="40" w:type="dxa"/>
              <w:right w:w="80" w:type="dxa"/>
            </w:tcMar>
            <w:vAlign w:val="center"/>
          </w:tcPr>
          <w:p w14:paraId="294AE428" w14:textId="77777777" w:rsidR="007104D5" w:rsidRDefault="00000000">
            <w:pPr>
              <w:jc w:val="center"/>
            </w:pPr>
            <w:r>
              <w:rPr>
                <w:sz w:val="20"/>
                <w:szCs w:val="20"/>
              </w:rPr>
              <w:t>1.05</w:t>
            </w:r>
          </w:p>
        </w:tc>
      </w:tr>
      <w:tr w:rsidR="007104D5" w14:paraId="7C20B213" w14:textId="77777777">
        <w:tc>
          <w:tcPr>
            <w:tcW w:w="1000" w:type="dxa"/>
            <w:shd w:val="clear" w:color="auto" w:fill="D6E4F0"/>
            <w:tcMar>
              <w:top w:w="40" w:type="dxa"/>
              <w:left w:w="80" w:type="dxa"/>
              <w:bottom w:w="40" w:type="dxa"/>
              <w:right w:w="80" w:type="dxa"/>
            </w:tcMar>
            <w:vAlign w:val="center"/>
          </w:tcPr>
          <w:p w14:paraId="0B7B7459" w14:textId="77777777" w:rsidR="007104D5" w:rsidRDefault="00000000">
            <w:pPr>
              <w:jc w:val="center"/>
            </w:pPr>
            <w:r>
              <w:rPr>
                <w:sz w:val="20"/>
                <w:szCs w:val="20"/>
              </w:rPr>
              <w:t>May 2023</w:t>
            </w:r>
          </w:p>
        </w:tc>
        <w:tc>
          <w:tcPr>
            <w:tcW w:w="1000" w:type="dxa"/>
            <w:shd w:val="clear" w:color="auto" w:fill="D6E4F0"/>
            <w:tcMar>
              <w:top w:w="40" w:type="dxa"/>
              <w:left w:w="80" w:type="dxa"/>
              <w:bottom w:w="40" w:type="dxa"/>
              <w:right w:w="80" w:type="dxa"/>
            </w:tcMar>
            <w:vAlign w:val="center"/>
          </w:tcPr>
          <w:p w14:paraId="1A2B2E1C" w14:textId="77777777" w:rsidR="007104D5" w:rsidRDefault="00000000">
            <w:pPr>
              <w:jc w:val="center"/>
            </w:pPr>
            <w:r>
              <w:rPr>
                <w:sz w:val="20"/>
                <w:szCs w:val="20"/>
              </w:rPr>
              <w:t>124.0</w:t>
            </w:r>
          </w:p>
        </w:tc>
        <w:tc>
          <w:tcPr>
            <w:tcW w:w="1000" w:type="dxa"/>
            <w:shd w:val="clear" w:color="auto" w:fill="D6E4F0"/>
            <w:tcMar>
              <w:top w:w="40" w:type="dxa"/>
              <w:left w:w="80" w:type="dxa"/>
              <w:bottom w:w="40" w:type="dxa"/>
              <w:right w:w="80" w:type="dxa"/>
            </w:tcMar>
            <w:vAlign w:val="center"/>
          </w:tcPr>
          <w:p w14:paraId="0594AF5C" w14:textId="77777777" w:rsidR="007104D5" w:rsidRDefault="00000000">
            <w:pPr>
              <w:jc w:val="center"/>
            </w:pPr>
            <w:r>
              <w:rPr>
                <w:sz w:val="20"/>
                <w:szCs w:val="20"/>
              </w:rPr>
              <w:t>−9.57</w:t>
            </w:r>
          </w:p>
        </w:tc>
        <w:tc>
          <w:tcPr>
            <w:tcW w:w="900" w:type="dxa"/>
            <w:shd w:val="clear" w:color="auto" w:fill="D6E4F0"/>
            <w:tcMar>
              <w:top w:w="40" w:type="dxa"/>
              <w:left w:w="80" w:type="dxa"/>
              <w:bottom w:w="40" w:type="dxa"/>
              <w:right w:w="80" w:type="dxa"/>
            </w:tcMar>
            <w:vAlign w:val="center"/>
          </w:tcPr>
          <w:p w14:paraId="3417FEF7" w14:textId="77777777" w:rsidR="007104D5" w:rsidRDefault="00000000">
            <w:pPr>
              <w:jc w:val="center"/>
            </w:pPr>
            <w:r>
              <w:rPr>
                <w:sz w:val="20"/>
                <w:szCs w:val="20"/>
              </w:rPr>
              <w:t>−3.14</w:t>
            </w:r>
          </w:p>
        </w:tc>
        <w:tc>
          <w:tcPr>
            <w:tcW w:w="900" w:type="dxa"/>
            <w:shd w:val="clear" w:color="auto" w:fill="D6E4F0"/>
            <w:tcMar>
              <w:top w:w="40" w:type="dxa"/>
              <w:left w:w="80" w:type="dxa"/>
              <w:bottom w:w="40" w:type="dxa"/>
              <w:right w:w="80" w:type="dxa"/>
            </w:tcMar>
            <w:vAlign w:val="center"/>
          </w:tcPr>
          <w:p w14:paraId="179D1975" w14:textId="77777777" w:rsidR="007104D5" w:rsidRDefault="00000000">
            <w:pPr>
              <w:jc w:val="center"/>
            </w:pPr>
            <w:r>
              <w:rPr>
                <w:sz w:val="20"/>
                <w:szCs w:val="20"/>
              </w:rPr>
              <w:t>3.79</w:t>
            </w:r>
          </w:p>
        </w:tc>
        <w:tc>
          <w:tcPr>
            <w:tcW w:w="1000" w:type="dxa"/>
            <w:shd w:val="clear" w:color="auto" w:fill="D6E4F0"/>
            <w:tcMar>
              <w:top w:w="40" w:type="dxa"/>
              <w:left w:w="80" w:type="dxa"/>
              <w:bottom w:w="40" w:type="dxa"/>
              <w:right w:w="80" w:type="dxa"/>
            </w:tcMar>
            <w:vAlign w:val="center"/>
          </w:tcPr>
          <w:p w14:paraId="00E65B2D" w14:textId="77777777" w:rsidR="007104D5" w:rsidRDefault="00000000">
            <w:pPr>
              <w:jc w:val="center"/>
            </w:pPr>
            <w:r>
              <w:rPr>
                <w:sz w:val="20"/>
                <w:szCs w:val="20"/>
              </w:rPr>
              <w:t>−2.57</w:t>
            </w:r>
          </w:p>
        </w:tc>
        <w:tc>
          <w:tcPr>
            <w:tcW w:w="900" w:type="dxa"/>
            <w:shd w:val="clear" w:color="auto" w:fill="D6E4F0"/>
            <w:tcMar>
              <w:top w:w="40" w:type="dxa"/>
              <w:left w:w="80" w:type="dxa"/>
              <w:bottom w:w="40" w:type="dxa"/>
              <w:right w:w="80" w:type="dxa"/>
            </w:tcMar>
            <w:vAlign w:val="center"/>
          </w:tcPr>
          <w:p w14:paraId="20446D45" w14:textId="77777777" w:rsidR="007104D5" w:rsidRDefault="00000000">
            <w:pPr>
              <w:jc w:val="center"/>
            </w:pPr>
            <w:r>
              <w:rPr>
                <w:sz w:val="20"/>
                <w:szCs w:val="20"/>
              </w:rPr>
              <w:t>−2.09</w:t>
            </w:r>
          </w:p>
        </w:tc>
      </w:tr>
      <w:tr w:rsidR="007104D5" w14:paraId="2EB89B65" w14:textId="77777777">
        <w:tc>
          <w:tcPr>
            <w:tcW w:w="1000" w:type="dxa"/>
            <w:tcMar>
              <w:top w:w="40" w:type="dxa"/>
              <w:left w:w="80" w:type="dxa"/>
              <w:bottom w:w="40" w:type="dxa"/>
              <w:right w:w="80" w:type="dxa"/>
            </w:tcMar>
            <w:vAlign w:val="center"/>
          </w:tcPr>
          <w:p w14:paraId="0D5C8F95" w14:textId="77777777" w:rsidR="007104D5" w:rsidRDefault="00000000">
            <w:pPr>
              <w:jc w:val="center"/>
            </w:pPr>
            <w:r>
              <w:rPr>
                <w:sz w:val="20"/>
                <w:szCs w:val="20"/>
              </w:rPr>
              <w:t>Jun 2023</w:t>
            </w:r>
          </w:p>
        </w:tc>
        <w:tc>
          <w:tcPr>
            <w:tcW w:w="1000" w:type="dxa"/>
            <w:tcMar>
              <w:top w:w="40" w:type="dxa"/>
              <w:left w:w="80" w:type="dxa"/>
              <w:bottom w:w="40" w:type="dxa"/>
              <w:right w:w="80" w:type="dxa"/>
            </w:tcMar>
            <w:vAlign w:val="center"/>
          </w:tcPr>
          <w:p w14:paraId="32FD0EFC" w14:textId="77777777" w:rsidR="007104D5" w:rsidRDefault="00000000">
            <w:pPr>
              <w:jc w:val="center"/>
            </w:pPr>
            <w:r>
              <w:rPr>
                <w:sz w:val="20"/>
                <w:szCs w:val="20"/>
              </w:rPr>
              <w:t>109.5</w:t>
            </w:r>
          </w:p>
        </w:tc>
        <w:tc>
          <w:tcPr>
            <w:tcW w:w="1000" w:type="dxa"/>
            <w:tcMar>
              <w:top w:w="40" w:type="dxa"/>
              <w:left w:w="80" w:type="dxa"/>
              <w:bottom w:w="40" w:type="dxa"/>
              <w:right w:w="80" w:type="dxa"/>
            </w:tcMar>
            <w:vAlign w:val="center"/>
          </w:tcPr>
          <w:p w14:paraId="3134BACE" w14:textId="77777777" w:rsidR="007104D5" w:rsidRDefault="00000000">
            <w:pPr>
              <w:jc w:val="center"/>
            </w:pPr>
            <w:r>
              <w:rPr>
                <w:sz w:val="20"/>
                <w:szCs w:val="20"/>
              </w:rPr>
              <w:t>−14.43</w:t>
            </w:r>
          </w:p>
        </w:tc>
        <w:tc>
          <w:tcPr>
            <w:tcW w:w="900" w:type="dxa"/>
            <w:tcMar>
              <w:top w:w="40" w:type="dxa"/>
              <w:left w:w="80" w:type="dxa"/>
              <w:bottom w:w="40" w:type="dxa"/>
              <w:right w:w="80" w:type="dxa"/>
            </w:tcMar>
            <w:vAlign w:val="center"/>
          </w:tcPr>
          <w:p w14:paraId="4EEF41D5" w14:textId="77777777" w:rsidR="007104D5" w:rsidRDefault="00000000">
            <w:pPr>
              <w:jc w:val="center"/>
            </w:pPr>
            <w:r>
              <w:rPr>
                <w:sz w:val="20"/>
                <w:szCs w:val="20"/>
              </w:rPr>
              <w:t>−9.02</w:t>
            </w:r>
          </w:p>
        </w:tc>
        <w:tc>
          <w:tcPr>
            <w:tcW w:w="900" w:type="dxa"/>
            <w:tcMar>
              <w:top w:w="40" w:type="dxa"/>
              <w:left w:w="80" w:type="dxa"/>
              <w:bottom w:w="40" w:type="dxa"/>
              <w:right w:w="80" w:type="dxa"/>
            </w:tcMar>
            <w:vAlign w:val="center"/>
          </w:tcPr>
          <w:p w14:paraId="4BBD6FC8" w14:textId="77777777" w:rsidR="007104D5" w:rsidRDefault="00000000">
            <w:pPr>
              <w:jc w:val="center"/>
            </w:pPr>
            <w:r>
              <w:rPr>
                <w:sz w:val="20"/>
                <w:szCs w:val="20"/>
              </w:rPr>
              <w:t>−10.04</w:t>
            </w:r>
          </w:p>
        </w:tc>
        <w:tc>
          <w:tcPr>
            <w:tcW w:w="1000" w:type="dxa"/>
            <w:tcMar>
              <w:top w:w="40" w:type="dxa"/>
              <w:left w:w="80" w:type="dxa"/>
              <w:bottom w:w="40" w:type="dxa"/>
              <w:right w:w="80" w:type="dxa"/>
            </w:tcMar>
            <w:vAlign w:val="center"/>
          </w:tcPr>
          <w:p w14:paraId="3D76189C" w14:textId="77777777" w:rsidR="007104D5" w:rsidRDefault="00000000">
            <w:pPr>
              <w:jc w:val="center"/>
            </w:pPr>
            <w:r>
              <w:rPr>
                <w:sz w:val="20"/>
                <w:szCs w:val="20"/>
              </w:rPr>
              <w:t>−8.06</w:t>
            </w:r>
          </w:p>
        </w:tc>
        <w:tc>
          <w:tcPr>
            <w:tcW w:w="900" w:type="dxa"/>
            <w:tcMar>
              <w:top w:w="40" w:type="dxa"/>
              <w:left w:w="80" w:type="dxa"/>
              <w:bottom w:w="40" w:type="dxa"/>
              <w:right w:w="80" w:type="dxa"/>
            </w:tcMar>
            <w:vAlign w:val="center"/>
          </w:tcPr>
          <w:p w14:paraId="769AE10D" w14:textId="77777777" w:rsidR="007104D5" w:rsidRDefault="00000000">
            <w:pPr>
              <w:jc w:val="center"/>
            </w:pPr>
            <w:r>
              <w:rPr>
                <w:sz w:val="20"/>
                <w:szCs w:val="20"/>
              </w:rPr>
              <w:t>−7.64</w:t>
            </w:r>
          </w:p>
        </w:tc>
      </w:tr>
      <w:tr w:rsidR="007104D5" w14:paraId="38A818CB" w14:textId="77777777">
        <w:tc>
          <w:tcPr>
            <w:tcW w:w="1000" w:type="dxa"/>
            <w:shd w:val="clear" w:color="auto" w:fill="D6E4F0"/>
            <w:tcMar>
              <w:top w:w="40" w:type="dxa"/>
              <w:left w:w="80" w:type="dxa"/>
              <w:bottom w:w="40" w:type="dxa"/>
              <w:right w:w="80" w:type="dxa"/>
            </w:tcMar>
            <w:vAlign w:val="center"/>
          </w:tcPr>
          <w:p w14:paraId="7B2E4C47" w14:textId="77777777" w:rsidR="007104D5" w:rsidRDefault="00000000">
            <w:pPr>
              <w:jc w:val="center"/>
            </w:pPr>
            <w:r>
              <w:rPr>
                <w:sz w:val="20"/>
                <w:szCs w:val="20"/>
              </w:rPr>
              <w:t>Jul 2023</w:t>
            </w:r>
          </w:p>
        </w:tc>
        <w:tc>
          <w:tcPr>
            <w:tcW w:w="1000" w:type="dxa"/>
            <w:shd w:val="clear" w:color="auto" w:fill="D6E4F0"/>
            <w:tcMar>
              <w:top w:w="40" w:type="dxa"/>
              <w:left w:w="80" w:type="dxa"/>
              <w:bottom w:w="40" w:type="dxa"/>
              <w:right w:w="80" w:type="dxa"/>
            </w:tcMar>
            <w:vAlign w:val="center"/>
          </w:tcPr>
          <w:p w14:paraId="3A3130C9" w14:textId="77777777" w:rsidR="007104D5" w:rsidRDefault="00000000">
            <w:pPr>
              <w:jc w:val="center"/>
            </w:pPr>
            <w:r>
              <w:rPr>
                <w:sz w:val="20"/>
                <w:szCs w:val="20"/>
              </w:rPr>
              <w:t>102.1</w:t>
            </w:r>
          </w:p>
        </w:tc>
        <w:tc>
          <w:tcPr>
            <w:tcW w:w="1000" w:type="dxa"/>
            <w:shd w:val="clear" w:color="auto" w:fill="D6E4F0"/>
            <w:tcMar>
              <w:top w:w="40" w:type="dxa"/>
              <w:left w:w="80" w:type="dxa"/>
              <w:bottom w:w="40" w:type="dxa"/>
              <w:right w:w="80" w:type="dxa"/>
            </w:tcMar>
            <w:vAlign w:val="center"/>
          </w:tcPr>
          <w:p w14:paraId="0C296591" w14:textId="77777777" w:rsidR="007104D5" w:rsidRDefault="00000000">
            <w:pPr>
              <w:jc w:val="center"/>
            </w:pPr>
            <w:r>
              <w:rPr>
                <w:sz w:val="20"/>
                <w:szCs w:val="20"/>
              </w:rPr>
              <w:t>−7.42</w:t>
            </w:r>
          </w:p>
        </w:tc>
        <w:tc>
          <w:tcPr>
            <w:tcW w:w="900" w:type="dxa"/>
            <w:shd w:val="clear" w:color="auto" w:fill="D6E4F0"/>
            <w:tcMar>
              <w:top w:w="40" w:type="dxa"/>
              <w:left w:w="80" w:type="dxa"/>
              <w:bottom w:w="40" w:type="dxa"/>
              <w:right w:w="80" w:type="dxa"/>
            </w:tcMar>
            <w:vAlign w:val="center"/>
          </w:tcPr>
          <w:p w14:paraId="2B2A1749" w14:textId="77777777" w:rsidR="007104D5" w:rsidRDefault="00000000">
            <w:pPr>
              <w:jc w:val="center"/>
            </w:pPr>
            <w:r>
              <w:rPr>
                <w:sz w:val="20"/>
                <w:szCs w:val="20"/>
              </w:rPr>
              <w:t>−2.84</w:t>
            </w:r>
          </w:p>
        </w:tc>
        <w:tc>
          <w:tcPr>
            <w:tcW w:w="900" w:type="dxa"/>
            <w:shd w:val="clear" w:color="auto" w:fill="D6E4F0"/>
            <w:tcMar>
              <w:top w:w="40" w:type="dxa"/>
              <w:left w:w="80" w:type="dxa"/>
              <w:bottom w:w="40" w:type="dxa"/>
              <w:right w:w="80" w:type="dxa"/>
            </w:tcMar>
            <w:vAlign w:val="center"/>
          </w:tcPr>
          <w:p w14:paraId="08CC1A6C" w14:textId="77777777" w:rsidR="007104D5" w:rsidRDefault="00000000">
            <w:pPr>
              <w:jc w:val="center"/>
            </w:pPr>
            <w:r>
              <w:rPr>
                <w:sz w:val="20"/>
                <w:szCs w:val="20"/>
              </w:rPr>
              <w:t>−6.00</w:t>
            </w:r>
          </w:p>
        </w:tc>
        <w:tc>
          <w:tcPr>
            <w:tcW w:w="1000" w:type="dxa"/>
            <w:shd w:val="clear" w:color="auto" w:fill="D6E4F0"/>
            <w:tcMar>
              <w:top w:w="40" w:type="dxa"/>
              <w:left w:w="80" w:type="dxa"/>
              <w:bottom w:w="40" w:type="dxa"/>
              <w:right w:w="80" w:type="dxa"/>
            </w:tcMar>
            <w:vAlign w:val="center"/>
          </w:tcPr>
          <w:p w14:paraId="191E5EFA" w14:textId="77777777" w:rsidR="007104D5" w:rsidRDefault="00000000">
            <w:pPr>
              <w:jc w:val="center"/>
            </w:pPr>
            <w:r>
              <w:rPr>
                <w:sz w:val="20"/>
                <w:szCs w:val="20"/>
              </w:rPr>
              <w:t>−2.05</w:t>
            </w:r>
          </w:p>
        </w:tc>
        <w:tc>
          <w:tcPr>
            <w:tcW w:w="900" w:type="dxa"/>
            <w:shd w:val="clear" w:color="auto" w:fill="D6E4F0"/>
            <w:tcMar>
              <w:top w:w="40" w:type="dxa"/>
              <w:left w:w="80" w:type="dxa"/>
              <w:bottom w:w="40" w:type="dxa"/>
              <w:right w:w="80" w:type="dxa"/>
            </w:tcMar>
            <w:vAlign w:val="center"/>
          </w:tcPr>
          <w:p w14:paraId="3D2E6A12" w14:textId="77777777" w:rsidR="007104D5" w:rsidRDefault="00000000">
            <w:pPr>
              <w:jc w:val="center"/>
            </w:pPr>
            <w:r>
              <w:rPr>
                <w:sz w:val="20"/>
                <w:szCs w:val="20"/>
              </w:rPr>
              <w:t>−1.69</w:t>
            </w:r>
          </w:p>
        </w:tc>
      </w:tr>
      <w:tr w:rsidR="007104D5" w14:paraId="5BA5CD79" w14:textId="77777777">
        <w:tc>
          <w:tcPr>
            <w:tcW w:w="1000" w:type="dxa"/>
            <w:tcMar>
              <w:top w:w="40" w:type="dxa"/>
              <w:left w:w="80" w:type="dxa"/>
              <w:bottom w:w="40" w:type="dxa"/>
              <w:right w:w="80" w:type="dxa"/>
            </w:tcMar>
            <w:vAlign w:val="center"/>
          </w:tcPr>
          <w:p w14:paraId="23CBFEF0" w14:textId="77777777" w:rsidR="007104D5" w:rsidRDefault="00000000">
            <w:pPr>
              <w:jc w:val="center"/>
            </w:pPr>
            <w:r>
              <w:rPr>
                <w:sz w:val="20"/>
                <w:szCs w:val="20"/>
              </w:rPr>
              <w:t>Aug 2023</w:t>
            </w:r>
          </w:p>
        </w:tc>
        <w:tc>
          <w:tcPr>
            <w:tcW w:w="1000" w:type="dxa"/>
            <w:tcMar>
              <w:top w:w="40" w:type="dxa"/>
              <w:left w:w="80" w:type="dxa"/>
              <w:bottom w:w="40" w:type="dxa"/>
              <w:right w:w="80" w:type="dxa"/>
            </w:tcMar>
            <w:vAlign w:val="center"/>
          </w:tcPr>
          <w:p w14:paraId="63FFF2D6" w14:textId="77777777" w:rsidR="007104D5" w:rsidRDefault="00000000">
            <w:pPr>
              <w:jc w:val="center"/>
            </w:pPr>
            <w:r>
              <w:rPr>
                <w:sz w:val="20"/>
                <w:szCs w:val="20"/>
              </w:rPr>
              <w:t>97.5</w:t>
            </w:r>
          </w:p>
        </w:tc>
        <w:tc>
          <w:tcPr>
            <w:tcW w:w="1000" w:type="dxa"/>
            <w:tcMar>
              <w:top w:w="40" w:type="dxa"/>
              <w:left w:w="80" w:type="dxa"/>
              <w:bottom w:w="40" w:type="dxa"/>
              <w:right w:w="80" w:type="dxa"/>
            </w:tcMar>
            <w:vAlign w:val="center"/>
          </w:tcPr>
          <w:p w14:paraId="6D13D7AD" w14:textId="77777777" w:rsidR="007104D5" w:rsidRDefault="00000000">
            <w:pPr>
              <w:jc w:val="center"/>
            </w:pPr>
            <w:r>
              <w:rPr>
                <w:sz w:val="20"/>
                <w:szCs w:val="20"/>
              </w:rPr>
              <w:t>−4.59</w:t>
            </w:r>
          </w:p>
        </w:tc>
        <w:tc>
          <w:tcPr>
            <w:tcW w:w="900" w:type="dxa"/>
            <w:tcMar>
              <w:top w:w="40" w:type="dxa"/>
              <w:left w:w="80" w:type="dxa"/>
              <w:bottom w:w="40" w:type="dxa"/>
              <w:right w:w="80" w:type="dxa"/>
            </w:tcMar>
            <w:vAlign w:val="center"/>
          </w:tcPr>
          <w:p w14:paraId="2D46032E" w14:textId="77777777" w:rsidR="007104D5" w:rsidRDefault="00000000">
            <w:pPr>
              <w:jc w:val="center"/>
            </w:pPr>
            <w:r>
              <w:rPr>
                <w:sz w:val="20"/>
                <w:szCs w:val="20"/>
              </w:rPr>
              <w:t>0.47</w:t>
            </w:r>
          </w:p>
        </w:tc>
        <w:tc>
          <w:tcPr>
            <w:tcW w:w="900" w:type="dxa"/>
            <w:tcMar>
              <w:top w:w="40" w:type="dxa"/>
              <w:left w:w="80" w:type="dxa"/>
              <w:bottom w:w="40" w:type="dxa"/>
              <w:right w:w="80" w:type="dxa"/>
            </w:tcMar>
            <w:vAlign w:val="center"/>
          </w:tcPr>
          <w:p w14:paraId="71F4D4F3" w14:textId="77777777" w:rsidR="007104D5" w:rsidRDefault="00000000">
            <w:pPr>
              <w:jc w:val="center"/>
            </w:pPr>
            <w:r>
              <w:rPr>
                <w:sz w:val="20"/>
                <w:szCs w:val="20"/>
              </w:rPr>
              <w:t>−2.29</w:t>
            </w:r>
          </w:p>
        </w:tc>
        <w:tc>
          <w:tcPr>
            <w:tcW w:w="1000" w:type="dxa"/>
            <w:tcMar>
              <w:top w:w="40" w:type="dxa"/>
              <w:left w:w="80" w:type="dxa"/>
              <w:bottom w:w="40" w:type="dxa"/>
              <w:right w:w="80" w:type="dxa"/>
            </w:tcMar>
            <w:vAlign w:val="center"/>
          </w:tcPr>
          <w:p w14:paraId="589A54EE" w14:textId="77777777" w:rsidR="007104D5" w:rsidRDefault="00000000">
            <w:pPr>
              <w:jc w:val="center"/>
            </w:pPr>
            <w:r>
              <w:rPr>
                <w:sz w:val="20"/>
                <w:szCs w:val="20"/>
              </w:rPr>
              <w:t>0.42</w:t>
            </w:r>
          </w:p>
        </w:tc>
        <w:tc>
          <w:tcPr>
            <w:tcW w:w="900" w:type="dxa"/>
            <w:tcMar>
              <w:top w:w="40" w:type="dxa"/>
              <w:left w:w="80" w:type="dxa"/>
              <w:bottom w:w="40" w:type="dxa"/>
              <w:right w:w="80" w:type="dxa"/>
            </w:tcMar>
            <w:vAlign w:val="center"/>
          </w:tcPr>
          <w:p w14:paraId="33B9029B" w14:textId="77777777" w:rsidR="007104D5" w:rsidRDefault="00000000">
            <w:pPr>
              <w:jc w:val="center"/>
            </w:pPr>
            <w:r>
              <w:rPr>
                <w:sz w:val="20"/>
                <w:szCs w:val="20"/>
              </w:rPr>
              <w:t>0.74</w:t>
            </w:r>
          </w:p>
        </w:tc>
      </w:tr>
      <w:tr w:rsidR="007104D5" w14:paraId="5415AC6C" w14:textId="77777777">
        <w:tc>
          <w:tcPr>
            <w:tcW w:w="1000" w:type="dxa"/>
            <w:shd w:val="clear" w:color="auto" w:fill="D6E4F0"/>
            <w:tcMar>
              <w:top w:w="40" w:type="dxa"/>
              <w:left w:w="80" w:type="dxa"/>
              <w:bottom w:w="40" w:type="dxa"/>
              <w:right w:w="80" w:type="dxa"/>
            </w:tcMar>
            <w:vAlign w:val="center"/>
          </w:tcPr>
          <w:p w14:paraId="02C87AA5" w14:textId="77777777" w:rsidR="007104D5" w:rsidRDefault="00000000">
            <w:pPr>
              <w:jc w:val="center"/>
            </w:pPr>
            <w:r>
              <w:rPr>
                <w:sz w:val="20"/>
                <w:szCs w:val="20"/>
              </w:rPr>
              <w:t>Sep 2023</w:t>
            </w:r>
          </w:p>
        </w:tc>
        <w:tc>
          <w:tcPr>
            <w:tcW w:w="1000" w:type="dxa"/>
            <w:shd w:val="clear" w:color="auto" w:fill="D6E4F0"/>
            <w:tcMar>
              <w:top w:w="40" w:type="dxa"/>
              <w:left w:w="80" w:type="dxa"/>
              <w:bottom w:w="40" w:type="dxa"/>
              <w:right w:w="80" w:type="dxa"/>
            </w:tcMar>
            <w:vAlign w:val="center"/>
          </w:tcPr>
          <w:p w14:paraId="6015BDB1" w14:textId="77777777" w:rsidR="007104D5" w:rsidRDefault="00000000">
            <w:pPr>
              <w:jc w:val="center"/>
            </w:pPr>
            <w:r>
              <w:rPr>
                <w:sz w:val="20"/>
                <w:szCs w:val="20"/>
              </w:rPr>
              <w:t>87.4</w:t>
            </w:r>
          </w:p>
        </w:tc>
        <w:tc>
          <w:tcPr>
            <w:tcW w:w="1000" w:type="dxa"/>
            <w:shd w:val="clear" w:color="auto" w:fill="D6E4F0"/>
            <w:tcMar>
              <w:top w:w="40" w:type="dxa"/>
              <w:left w:w="80" w:type="dxa"/>
              <w:bottom w:w="40" w:type="dxa"/>
              <w:right w:w="80" w:type="dxa"/>
            </w:tcMar>
            <w:vAlign w:val="center"/>
          </w:tcPr>
          <w:p w14:paraId="3D1B2085" w14:textId="77777777" w:rsidR="007104D5" w:rsidRDefault="00000000">
            <w:pPr>
              <w:jc w:val="center"/>
            </w:pPr>
            <w:r>
              <w:rPr>
                <w:sz w:val="20"/>
                <w:szCs w:val="20"/>
              </w:rPr>
              <w:t>−10.07</w:t>
            </w:r>
          </w:p>
        </w:tc>
        <w:tc>
          <w:tcPr>
            <w:tcW w:w="900" w:type="dxa"/>
            <w:shd w:val="clear" w:color="auto" w:fill="D6E4F0"/>
            <w:tcMar>
              <w:top w:w="40" w:type="dxa"/>
              <w:left w:w="80" w:type="dxa"/>
              <w:bottom w:w="40" w:type="dxa"/>
              <w:right w:w="80" w:type="dxa"/>
            </w:tcMar>
            <w:vAlign w:val="center"/>
          </w:tcPr>
          <w:p w14:paraId="54BB6A67" w14:textId="77777777" w:rsidR="007104D5" w:rsidRDefault="00000000">
            <w:pPr>
              <w:jc w:val="center"/>
            </w:pPr>
            <w:r>
              <w:rPr>
                <w:sz w:val="20"/>
                <w:szCs w:val="20"/>
              </w:rPr>
              <w:t>−9.41</w:t>
            </w:r>
          </w:p>
        </w:tc>
        <w:tc>
          <w:tcPr>
            <w:tcW w:w="900" w:type="dxa"/>
            <w:shd w:val="clear" w:color="auto" w:fill="D6E4F0"/>
            <w:tcMar>
              <w:top w:w="40" w:type="dxa"/>
              <w:left w:w="80" w:type="dxa"/>
              <w:bottom w:w="40" w:type="dxa"/>
              <w:right w:w="80" w:type="dxa"/>
            </w:tcMar>
            <w:vAlign w:val="center"/>
          </w:tcPr>
          <w:p w14:paraId="34EDD453" w14:textId="77777777" w:rsidR="007104D5" w:rsidRDefault="00000000">
            <w:pPr>
              <w:jc w:val="center"/>
            </w:pPr>
            <w:r>
              <w:rPr>
                <w:sz w:val="20"/>
                <w:szCs w:val="20"/>
              </w:rPr>
              <w:t>−8.19</w:t>
            </w:r>
          </w:p>
        </w:tc>
        <w:tc>
          <w:tcPr>
            <w:tcW w:w="1000" w:type="dxa"/>
            <w:shd w:val="clear" w:color="auto" w:fill="D6E4F0"/>
            <w:tcMar>
              <w:top w:w="40" w:type="dxa"/>
              <w:left w:w="80" w:type="dxa"/>
              <w:bottom w:w="40" w:type="dxa"/>
              <w:right w:w="80" w:type="dxa"/>
            </w:tcMar>
            <w:vAlign w:val="center"/>
          </w:tcPr>
          <w:p w14:paraId="22F74501" w14:textId="77777777" w:rsidR="007104D5" w:rsidRDefault="00000000">
            <w:pPr>
              <w:jc w:val="center"/>
            </w:pPr>
            <w:r>
              <w:rPr>
                <w:sz w:val="20"/>
                <w:szCs w:val="20"/>
              </w:rPr>
              <w:t>−6.32</w:t>
            </w:r>
          </w:p>
        </w:tc>
        <w:tc>
          <w:tcPr>
            <w:tcW w:w="900" w:type="dxa"/>
            <w:shd w:val="clear" w:color="auto" w:fill="D6E4F0"/>
            <w:tcMar>
              <w:top w:w="40" w:type="dxa"/>
              <w:left w:w="80" w:type="dxa"/>
              <w:bottom w:w="40" w:type="dxa"/>
              <w:right w:w="80" w:type="dxa"/>
            </w:tcMar>
            <w:vAlign w:val="center"/>
          </w:tcPr>
          <w:p w14:paraId="031EEA78" w14:textId="77777777" w:rsidR="007104D5" w:rsidRDefault="00000000">
            <w:pPr>
              <w:jc w:val="center"/>
            </w:pPr>
            <w:r>
              <w:rPr>
                <w:sz w:val="20"/>
                <w:szCs w:val="20"/>
              </w:rPr>
              <w:t>−6.04</w:t>
            </w:r>
          </w:p>
        </w:tc>
      </w:tr>
      <w:tr w:rsidR="007104D5" w14:paraId="7C046288" w14:textId="77777777">
        <w:tc>
          <w:tcPr>
            <w:tcW w:w="1000" w:type="dxa"/>
            <w:tcMar>
              <w:top w:w="40" w:type="dxa"/>
              <w:left w:w="80" w:type="dxa"/>
              <w:bottom w:w="40" w:type="dxa"/>
              <w:right w:w="80" w:type="dxa"/>
            </w:tcMar>
            <w:vAlign w:val="center"/>
          </w:tcPr>
          <w:p w14:paraId="5E84993B" w14:textId="77777777" w:rsidR="007104D5" w:rsidRDefault="00000000">
            <w:pPr>
              <w:jc w:val="center"/>
            </w:pPr>
            <w:r>
              <w:rPr>
                <w:sz w:val="20"/>
                <w:szCs w:val="20"/>
              </w:rPr>
              <w:t>Oct 2023</w:t>
            </w:r>
          </w:p>
        </w:tc>
        <w:tc>
          <w:tcPr>
            <w:tcW w:w="1000" w:type="dxa"/>
            <w:tcMar>
              <w:top w:w="40" w:type="dxa"/>
              <w:left w:w="80" w:type="dxa"/>
              <w:bottom w:w="40" w:type="dxa"/>
              <w:right w:w="80" w:type="dxa"/>
            </w:tcMar>
            <w:vAlign w:val="center"/>
          </w:tcPr>
          <w:p w14:paraId="1FF74FCA" w14:textId="77777777" w:rsidR="007104D5" w:rsidRDefault="00000000">
            <w:pPr>
              <w:jc w:val="center"/>
            </w:pPr>
            <w:r>
              <w:rPr>
                <w:sz w:val="20"/>
                <w:szCs w:val="20"/>
              </w:rPr>
              <w:t>84.6</w:t>
            </w:r>
          </w:p>
        </w:tc>
        <w:tc>
          <w:tcPr>
            <w:tcW w:w="1000" w:type="dxa"/>
            <w:tcMar>
              <w:top w:w="40" w:type="dxa"/>
              <w:left w:w="80" w:type="dxa"/>
              <w:bottom w:w="40" w:type="dxa"/>
              <w:right w:w="80" w:type="dxa"/>
            </w:tcMar>
            <w:vAlign w:val="center"/>
          </w:tcPr>
          <w:p w14:paraId="6DBCCCAD" w14:textId="77777777" w:rsidR="007104D5" w:rsidRDefault="00000000">
            <w:pPr>
              <w:jc w:val="center"/>
            </w:pPr>
            <w:r>
              <w:rPr>
                <w:sz w:val="20"/>
                <w:szCs w:val="20"/>
              </w:rPr>
              <w:t>−2.83</w:t>
            </w:r>
          </w:p>
        </w:tc>
        <w:tc>
          <w:tcPr>
            <w:tcW w:w="900" w:type="dxa"/>
            <w:tcMar>
              <w:top w:w="40" w:type="dxa"/>
              <w:left w:w="80" w:type="dxa"/>
              <w:bottom w:w="40" w:type="dxa"/>
              <w:right w:w="80" w:type="dxa"/>
            </w:tcMar>
            <w:vAlign w:val="center"/>
          </w:tcPr>
          <w:p w14:paraId="7F04EFF2" w14:textId="77777777" w:rsidR="007104D5" w:rsidRDefault="00000000">
            <w:pPr>
              <w:jc w:val="center"/>
            </w:pPr>
            <w:r>
              <w:rPr>
                <w:sz w:val="20"/>
                <w:szCs w:val="20"/>
              </w:rPr>
              <w:t>−1.59</w:t>
            </w:r>
          </w:p>
        </w:tc>
        <w:tc>
          <w:tcPr>
            <w:tcW w:w="900" w:type="dxa"/>
            <w:tcMar>
              <w:top w:w="40" w:type="dxa"/>
              <w:left w:w="80" w:type="dxa"/>
              <w:bottom w:w="40" w:type="dxa"/>
              <w:right w:w="80" w:type="dxa"/>
            </w:tcMar>
            <w:vAlign w:val="center"/>
          </w:tcPr>
          <w:p w14:paraId="7B7614B7" w14:textId="77777777" w:rsidR="007104D5" w:rsidRDefault="00000000">
            <w:pPr>
              <w:jc w:val="center"/>
            </w:pPr>
            <w:r>
              <w:rPr>
                <w:sz w:val="20"/>
                <w:szCs w:val="20"/>
              </w:rPr>
              <w:t>−3.88</w:t>
            </w:r>
          </w:p>
        </w:tc>
        <w:tc>
          <w:tcPr>
            <w:tcW w:w="1000" w:type="dxa"/>
            <w:tcMar>
              <w:top w:w="40" w:type="dxa"/>
              <w:left w:w="80" w:type="dxa"/>
              <w:bottom w:w="40" w:type="dxa"/>
              <w:right w:w="80" w:type="dxa"/>
            </w:tcMar>
            <w:vAlign w:val="center"/>
          </w:tcPr>
          <w:p w14:paraId="7C05AFC8" w14:textId="77777777" w:rsidR="007104D5" w:rsidRDefault="00000000">
            <w:pPr>
              <w:jc w:val="center"/>
            </w:pPr>
            <w:r>
              <w:rPr>
                <w:sz w:val="20"/>
                <w:szCs w:val="20"/>
              </w:rPr>
              <w:t>0.05</w:t>
            </w:r>
          </w:p>
        </w:tc>
        <w:tc>
          <w:tcPr>
            <w:tcW w:w="900" w:type="dxa"/>
            <w:tcMar>
              <w:top w:w="40" w:type="dxa"/>
              <w:left w:w="80" w:type="dxa"/>
              <w:bottom w:w="40" w:type="dxa"/>
              <w:right w:w="80" w:type="dxa"/>
            </w:tcMar>
            <w:vAlign w:val="center"/>
          </w:tcPr>
          <w:p w14:paraId="01357CE1" w14:textId="77777777" w:rsidR="007104D5" w:rsidRDefault="00000000">
            <w:pPr>
              <w:jc w:val="center"/>
            </w:pPr>
            <w:r>
              <w:rPr>
                <w:sz w:val="20"/>
                <w:szCs w:val="20"/>
              </w:rPr>
              <w:t>0.26</w:t>
            </w:r>
          </w:p>
        </w:tc>
      </w:tr>
      <w:tr w:rsidR="007104D5" w14:paraId="12E2FDC1" w14:textId="77777777">
        <w:tc>
          <w:tcPr>
            <w:tcW w:w="1000" w:type="dxa"/>
            <w:shd w:val="clear" w:color="auto" w:fill="D6E4F0"/>
            <w:tcMar>
              <w:top w:w="40" w:type="dxa"/>
              <w:left w:w="80" w:type="dxa"/>
              <w:bottom w:w="40" w:type="dxa"/>
              <w:right w:w="80" w:type="dxa"/>
            </w:tcMar>
            <w:vAlign w:val="center"/>
          </w:tcPr>
          <w:p w14:paraId="4F44EE59" w14:textId="77777777" w:rsidR="007104D5" w:rsidRDefault="00000000">
            <w:pPr>
              <w:jc w:val="center"/>
            </w:pPr>
            <w:r>
              <w:rPr>
                <w:sz w:val="20"/>
                <w:szCs w:val="20"/>
              </w:rPr>
              <w:t>Nov 2023</w:t>
            </w:r>
          </w:p>
        </w:tc>
        <w:tc>
          <w:tcPr>
            <w:tcW w:w="1000" w:type="dxa"/>
            <w:shd w:val="clear" w:color="auto" w:fill="D6E4F0"/>
            <w:tcMar>
              <w:top w:w="40" w:type="dxa"/>
              <w:left w:w="80" w:type="dxa"/>
              <w:bottom w:w="40" w:type="dxa"/>
              <w:right w:w="80" w:type="dxa"/>
            </w:tcMar>
            <w:vAlign w:val="center"/>
          </w:tcPr>
          <w:p w14:paraId="2278A3C7" w14:textId="77777777" w:rsidR="007104D5" w:rsidRDefault="00000000">
            <w:pPr>
              <w:jc w:val="center"/>
            </w:pPr>
            <w:r>
              <w:rPr>
                <w:sz w:val="20"/>
                <w:szCs w:val="20"/>
              </w:rPr>
              <w:t>82.8</w:t>
            </w:r>
          </w:p>
        </w:tc>
        <w:tc>
          <w:tcPr>
            <w:tcW w:w="1000" w:type="dxa"/>
            <w:shd w:val="clear" w:color="auto" w:fill="D6E4F0"/>
            <w:tcMar>
              <w:top w:w="40" w:type="dxa"/>
              <w:left w:w="80" w:type="dxa"/>
              <w:bottom w:w="40" w:type="dxa"/>
              <w:right w:w="80" w:type="dxa"/>
            </w:tcMar>
            <w:vAlign w:val="center"/>
          </w:tcPr>
          <w:p w14:paraId="092FBBCC" w14:textId="77777777" w:rsidR="007104D5" w:rsidRDefault="00000000">
            <w:pPr>
              <w:jc w:val="center"/>
            </w:pPr>
            <w:r>
              <w:rPr>
                <w:sz w:val="20"/>
                <w:szCs w:val="20"/>
              </w:rPr>
              <w:t>−1.77</w:t>
            </w:r>
          </w:p>
        </w:tc>
        <w:tc>
          <w:tcPr>
            <w:tcW w:w="900" w:type="dxa"/>
            <w:shd w:val="clear" w:color="auto" w:fill="D6E4F0"/>
            <w:tcMar>
              <w:top w:w="40" w:type="dxa"/>
              <w:left w:w="80" w:type="dxa"/>
              <w:bottom w:w="40" w:type="dxa"/>
              <w:right w:w="80" w:type="dxa"/>
            </w:tcMar>
            <w:vAlign w:val="center"/>
          </w:tcPr>
          <w:p w14:paraId="074444EC" w14:textId="77777777" w:rsidR="007104D5" w:rsidRDefault="00000000">
            <w:pPr>
              <w:jc w:val="center"/>
            </w:pPr>
            <w:r>
              <w:rPr>
                <w:sz w:val="20"/>
                <w:szCs w:val="20"/>
              </w:rPr>
              <w:t>2.28</w:t>
            </w:r>
          </w:p>
        </w:tc>
        <w:tc>
          <w:tcPr>
            <w:tcW w:w="900" w:type="dxa"/>
            <w:shd w:val="clear" w:color="auto" w:fill="D6E4F0"/>
            <w:tcMar>
              <w:top w:w="40" w:type="dxa"/>
              <w:left w:w="80" w:type="dxa"/>
              <w:bottom w:w="40" w:type="dxa"/>
              <w:right w:w="80" w:type="dxa"/>
            </w:tcMar>
            <w:vAlign w:val="center"/>
          </w:tcPr>
          <w:p w14:paraId="6114D3F8" w14:textId="77777777" w:rsidR="007104D5" w:rsidRDefault="00000000">
            <w:pPr>
              <w:jc w:val="center"/>
            </w:pPr>
            <w:r>
              <w:rPr>
                <w:sz w:val="20"/>
                <w:szCs w:val="20"/>
              </w:rPr>
              <w:t>−1.62</w:t>
            </w:r>
          </w:p>
        </w:tc>
        <w:tc>
          <w:tcPr>
            <w:tcW w:w="1000" w:type="dxa"/>
            <w:shd w:val="clear" w:color="auto" w:fill="D6E4F0"/>
            <w:tcMar>
              <w:top w:w="40" w:type="dxa"/>
              <w:left w:w="80" w:type="dxa"/>
              <w:bottom w:w="40" w:type="dxa"/>
              <w:right w:w="80" w:type="dxa"/>
            </w:tcMar>
            <w:vAlign w:val="center"/>
          </w:tcPr>
          <w:p w14:paraId="7714C0CF" w14:textId="77777777" w:rsidR="007104D5" w:rsidRDefault="00000000">
            <w:pPr>
              <w:jc w:val="center"/>
            </w:pPr>
            <w:r>
              <w:rPr>
                <w:sz w:val="20"/>
                <w:szCs w:val="20"/>
              </w:rPr>
              <w:t>0.62</w:t>
            </w:r>
          </w:p>
        </w:tc>
        <w:tc>
          <w:tcPr>
            <w:tcW w:w="900" w:type="dxa"/>
            <w:shd w:val="clear" w:color="auto" w:fill="D6E4F0"/>
            <w:tcMar>
              <w:top w:w="40" w:type="dxa"/>
              <w:left w:w="80" w:type="dxa"/>
              <w:bottom w:w="40" w:type="dxa"/>
              <w:right w:w="80" w:type="dxa"/>
            </w:tcMar>
            <w:vAlign w:val="center"/>
          </w:tcPr>
          <w:p w14:paraId="7235BEBB" w14:textId="77777777" w:rsidR="007104D5" w:rsidRDefault="00000000">
            <w:pPr>
              <w:jc w:val="center"/>
            </w:pPr>
            <w:r>
              <w:rPr>
                <w:sz w:val="20"/>
                <w:szCs w:val="20"/>
              </w:rPr>
              <w:t>0.82</w:t>
            </w:r>
          </w:p>
        </w:tc>
      </w:tr>
      <w:tr w:rsidR="007104D5" w14:paraId="5BA701EA" w14:textId="77777777">
        <w:tc>
          <w:tcPr>
            <w:tcW w:w="1000" w:type="dxa"/>
            <w:tcMar>
              <w:top w:w="40" w:type="dxa"/>
              <w:left w:w="80" w:type="dxa"/>
              <w:bottom w:w="40" w:type="dxa"/>
              <w:right w:w="80" w:type="dxa"/>
            </w:tcMar>
            <w:vAlign w:val="center"/>
          </w:tcPr>
          <w:p w14:paraId="292D854B" w14:textId="77777777" w:rsidR="007104D5" w:rsidRDefault="00000000">
            <w:pPr>
              <w:jc w:val="center"/>
            </w:pPr>
            <w:r>
              <w:rPr>
                <w:sz w:val="20"/>
                <w:szCs w:val="20"/>
              </w:rPr>
              <w:t>Dec 2023</w:t>
            </w:r>
          </w:p>
        </w:tc>
        <w:tc>
          <w:tcPr>
            <w:tcW w:w="1000" w:type="dxa"/>
            <w:tcMar>
              <w:top w:w="40" w:type="dxa"/>
              <w:left w:w="80" w:type="dxa"/>
              <w:bottom w:w="40" w:type="dxa"/>
              <w:right w:w="80" w:type="dxa"/>
            </w:tcMar>
            <w:vAlign w:val="center"/>
          </w:tcPr>
          <w:p w14:paraId="525F6038" w14:textId="77777777" w:rsidR="007104D5" w:rsidRDefault="00000000">
            <w:pPr>
              <w:jc w:val="center"/>
            </w:pPr>
            <w:r>
              <w:rPr>
                <w:sz w:val="20"/>
                <w:szCs w:val="20"/>
              </w:rPr>
              <w:t>82.8</w:t>
            </w:r>
          </w:p>
        </w:tc>
        <w:tc>
          <w:tcPr>
            <w:tcW w:w="1000" w:type="dxa"/>
            <w:tcMar>
              <w:top w:w="40" w:type="dxa"/>
              <w:left w:w="80" w:type="dxa"/>
              <w:bottom w:w="40" w:type="dxa"/>
              <w:right w:w="80" w:type="dxa"/>
            </w:tcMar>
            <w:vAlign w:val="center"/>
          </w:tcPr>
          <w:p w14:paraId="2FFB133F" w14:textId="77777777" w:rsidR="007104D5" w:rsidRDefault="00000000">
            <w:pPr>
              <w:jc w:val="center"/>
            </w:pPr>
            <w:r>
              <w:rPr>
                <w:sz w:val="20"/>
                <w:szCs w:val="20"/>
              </w:rPr>
              <w:t>−0.01</w:t>
            </w:r>
          </w:p>
        </w:tc>
        <w:tc>
          <w:tcPr>
            <w:tcW w:w="900" w:type="dxa"/>
            <w:tcMar>
              <w:top w:w="40" w:type="dxa"/>
              <w:left w:w="80" w:type="dxa"/>
              <w:bottom w:w="40" w:type="dxa"/>
              <w:right w:w="80" w:type="dxa"/>
            </w:tcMar>
            <w:vAlign w:val="center"/>
          </w:tcPr>
          <w:p w14:paraId="4E1E15A1" w14:textId="77777777" w:rsidR="007104D5" w:rsidRDefault="00000000">
            <w:pPr>
              <w:jc w:val="center"/>
            </w:pPr>
            <w:r>
              <w:rPr>
                <w:sz w:val="20"/>
                <w:szCs w:val="20"/>
              </w:rPr>
              <w:t>0.83</w:t>
            </w:r>
          </w:p>
        </w:tc>
        <w:tc>
          <w:tcPr>
            <w:tcW w:w="900" w:type="dxa"/>
            <w:tcMar>
              <w:top w:w="40" w:type="dxa"/>
              <w:left w:w="80" w:type="dxa"/>
              <w:bottom w:w="40" w:type="dxa"/>
              <w:right w:w="80" w:type="dxa"/>
            </w:tcMar>
            <w:vAlign w:val="center"/>
          </w:tcPr>
          <w:p w14:paraId="73308EBD" w14:textId="77777777" w:rsidR="007104D5" w:rsidRDefault="00000000">
            <w:pPr>
              <w:jc w:val="center"/>
            </w:pPr>
            <w:r>
              <w:rPr>
                <w:sz w:val="20"/>
                <w:szCs w:val="20"/>
              </w:rPr>
              <w:t>1.64</w:t>
            </w:r>
          </w:p>
        </w:tc>
        <w:tc>
          <w:tcPr>
            <w:tcW w:w="1000" w:type="dxa"/>
            <w:tcMar>
              <w:top w:w="40" w:type="dxa"/>
              <w:left w:w="80" w:type="dxa"/>
              <w:bottom w:w="40" w:type="dxa"/>
              <w:right w:w="80" w:type="dxa"/>
            </w:tcMar>
            <w:vAlign w:val="center"/>
          </w:tcPr>
          <w:p w14:paraId="28E0CCEA" w14:textId="77777777" w:rsidR="007104D5" w:rsidRDefault="00000000">
            <w:pPr>
              <w:jc w:val="center"/>
            </w:pPr>
            <w:r>
              <w:rPr>
                <w:sz w:val="20"/>
                <w:szCs w:val="20"/>
              </w:rPr>
              <w:t>2.67</w:t>
            </w:r>
          </w:p>
        </w:tc>
        <w:tc>
          <w:tcPr>
            <w:tcW w:w="900" w:type="dxa"/>
            <w:tcMar>
              <w:top w:w="40" w:type="dxa"/>
              <w:left w:w="80" w:type="dxa"/>
              <w:bottom w:w="40" w:type="dxa"/>
              <w:right w:w="80" w:type="dxa"/>
            </w:tcMar>
            <w:vAlign w:val="center"/>
          </w:tcPr>
          <w:p w14:paraId="53220858" w14:textId="77777777" w:rsidR="007104D5" w:rsidRDefault="00000000">
            <w:pPr>
              <w:jc w:val="center"/>
            </w:pPr>
            <w:r>
              <w:rPr>
                <w:sz w:val="20"/>
                <w:szCs w:val="20"/>
              </w:rPr>
              <w:t>2.88</w:t>
            </w:r>
          </w:p>
        </w:tc>
      </w:tr>
    </w:tbl>
    <w:p w14:paraId="222244C2" w14:textId="77777777" w:rsidR="00CE7F64" w:rsidRDefault="00CE7F64">
      <w:pPr>
        <w:spacing w:after="120" w:line="276" w:lineRule="auto"/>
        <w:jc w:val="both"/>
        <w:rPr>
          <w:b/>
          <w:bCs/>
        </w:rPr>
      </w:pPr>
    </w:p>
    <w:p w14:paraId="1E0229E5" w14:textId="5D87144A" w:rsidR="007104D5" w:rsidRDefault="00000000">
      <w:pPr>
        <w:spacing w:after="120" w:line="276" w:lineRule="auto"/>
        <w:jc w:val="both"/>
      </w:pPr>
      <w:r>
        <w:rPr>
          <w:b/>
          <w:bCs/>
        </w:rPr>
        <w:t>March 2023</w:t>
      </w:r>
      <w:r>
        <w:t xml:space="preserve"> is the dominant source of forecast error across all models. The actual reading of 140% YoY — driven by the removal of energy subsidies and currency unification under the IMF programme — could not be anticipated by any lag-based specification. Ridge performs worst in April 2023 (+28.58 error) due to its failure to quickly revise down after the March peak. LASSO and Elastic Net handle the post-peak disinflation best, tracking the decline from April through December with smaller errors than OLS or Ridge.</w:t>
      </w:r>
    </w:p>
    <w:p w14:paraId="540E083D" w14:textId="77777777" w:rsidR="007104D5" w:rsidRDefault="00000000">
      <w:r>
        <w:br w:type="page"/>
      </w:r>
    </w:p>
    <w:p w14:paraId="395EE207" w14:textId="77777777" w:rsidR="007104D5" w:rsidRDefault="00000000">
      <w:pPr>
        <w:pStyle w:val="Heading1"/>
        <w:spacing w:before="320"/>
      </w:pPr>
      <w:r>
        <w:lastRenderedPageBreak/>
        <w:t>8. Discussion</w:t>
      </w:r>
    </w:p>
    <w:p w14:paraId="08120688" w14:textId="77777777" w:rsidR="007104D5" w:rsidRDefault="00000000">
      <w:pPr>
        <w:pStyle w:val="Heading2"/>
      </w:pPr>
      <w:r>
        <w:t>8.1 Why OLS Wins on RMSE Despite Multicollinearity</w:t>
      </w:r>
    </w:p>
    <w:p w14:paraId="369136AB" w14:textId="77777777" w:rsidR="007104D5" w:rsidRDefault="00000000">
      <w:pPr>
        <w:spacing w:after="120" w:line="276" w:lineRule="auto"/>
        <w:jc w:val="both"/>
      </w:pPr>
      <w:r>
        <w:t>The finding that OLS achieves the lowest OOS RMSE (24.88) despite severe multicollinearity is counterintuitive but explicable. The 2023 holdout period is dominated by a single extreme observation — the March 2023 spike to 140% YoY. In this environment, the model that best tracks the sharp upswing wins the RMSE contest. OLS, by assigning a near-unity coefficient to cpi_lag1 while leaving all other coefficients unrestricted (even if imprecisely estimated), happens to produce the most aggressive upswing forecast. Ridge, by shrinking cpi_lag1 substantially, systematically underpredicts the peak. LASSO preserves cpi_lag1 at 0.923 — close to OLS — but the small difference compounds over the rapid acceleration to produce a slightly higher RMSE.</w:t>
      </w:r>
    </w:p>
    <w:p w14:paraId="7BEB1EDA" w14:textId="77777777" w:rsidR="007104D5" w:rsidRDefault="00000000">
      <w:pPr>
        <w:spacing w:after="120" w:line="276" w:lineRule="auto"/>
        <w:jc w:val="both"/>
      </w:pPr>
      <w:r>
        <w:t>On MAE — which is less sensitive to the single extreme March observation — LASSO and Elastic Net outperform OLS (10.41 vs 10.81), confirming that the parsimonious specification is genuinely more accurate on a month-by-month basis outside the extreme spike.</w:t>
      </w:r>
    </w:p>
    <w:p w14:paraId="060B7E25" w14:textId="77777777" w:rsidR="007104D5" w:rsidRDefault="00000000">
      <w:pPr>
        <w:pStyle w:val="Heading2"/>
      </w:pPr>
      <w:r>
        <w:t>8.2 Economic Interpretation of LASSO Selection</w:t>
      </w:r>
    </w:p>
    <w:p w14:paraId="01F3091E" w14:textId="75B7E1D3" w:rsidR="007104D5" w:rsidRDefault="00000000">
      <w:pPr>
        <w:spacing w:after="120" w:line="276" w:lineRule="auto"/>
        <w:jc w:val="both"/>
      </w:pPr>
      <w:r>
        <w:t>The LASSO model's variable selection result has clear economic content. The retention of cpi_lag1 with a coefficient of 0.923 confirms strong first-order inflation persistence — a standard finding in the Pakistani inflation literature. The retention of m2_lag2 with a coefficient of −0.385 is interpretable through the monetary contraction channel: the SBP's tightening cycle, which drove broad money growth downward, transmitted to lower inflation with approximately a two-month lag. The retention of pkr_lag1 confirms the exchange rate pass-through channel. The retention of oil_lag2 reflects energy cost transmission to domestic prices with a two-month delay.</w:t>
      </w:r>
    </w:p>
    <w:p w14:paraId="63B175CD" w14:textId="77777777" w:rsidR="007104D5" w:rsidRDefault="00000000">
      <w:pPr>
        <w:spacing w:after="120" w:line="276" w:lineRule="auto"/>
        <w:jc w:val="both"/>
      </w:pPr>
      <w:r>
        <w:t>The elimination of the policy rate is the most economically surprising result. It suggests that, conditional on M2 growth and the exchange rate, the SBP's announced rate carries no additional forecasting information in this sample — possibly because the rate changes were largely anticipated by markets and already priced into the exchange rate by the time they were announced.</w:t>
      </w:r>
    </w:p>
    <w:p w14:paraId="2A011244" w14:textId="77777777" w:rsidR="007104D5" w:rsidRDefault="00000000">
      <w:pPr>
        <w:pStyle w:val="Heading2"/>
      </w:pPr>
      <w:r>
        <w:t>8.3 Limitations</w:t>
      </w:r>
    </w:p>
    <w:p w14:paraId="06268E8D" w14:textId="77777777" w:rsidR="007104D5" w:rsidRDefault="00000000">
      <w:pPr>
        <w:spacing w:after="120" w:line="276" w:lineRule="auto"/>
        <w:jc w:val="both"/>
      </w:pPr>
      <w:r>
        <w:t>Several limitations should be noted. First, the 12-month holdout is small, and a single extreme observation (March 2023) drives much of the RMSE ranking. With more holdout observations from a normal inflation regime, the ranking might differ. Second, all predictors are lagged by at least one period, which means the models are making one-step-ahead forecasts using information available at time t−1. Multi-step forecasts would likely show larger divergences between models. Third, the linear functional form restricts all models from capturing nonlinear inflation dynamics — a limitation that machine learning approaches such as random forests or gradient boosting could address.</w:t>
      </w:r>
    </w:p>
    <w:p w14:paraId="10377484" w14:textId="77777777" w:rsidR="007104D5" w:rsidRDefault="00000000">
      <w:r>
        <w:br w:type="page"/>
      </w:r>
    </w:p>
    <w:p w14:paraId="3A7DB5C2" w14:textId="77777777" w:rsidR="007104D5" w:rsidRDefault="00000000">
      <w:pPr>
        <w:pStyle w:val="Heading1"/>
        <w:spacing w:before="320"/>
      </w:pPr>
      <w:r>
        <w:lastRenderedPageBreak/>
        <w:t>9. Conclusion</w:t>
      </w:r>
    </w:p>
    <w:p w14:paraId="03B2AA19" w14:textId="77777777" w:rsidR="007104D5" w:rsidRDefault="00000000">
      <w:pPr>
        <w:spacing w:after="120" w:line="276" w:lineRule="auto"/>
        <w:jc w:val="both"/>
      </w:pPr>
      <w:r>
        <w:t>This paper applies LASSO, Ridge, and Elastic Net regression to the problem of variable selection for Pakistani CPI inflation forecasting. Using a 13-variable candidate predictor matrix and a 12-month out-of-sample holdout, we reach the following conclusions:</w:t>
      </w:r>
    </w:p>
    <w:p w14:paraId="783433A8" w14:textId="77777777" w:rsidR="007104D5" w:rsidRDefault="007104D5">
      <w:pPr>
        <w:spacing w:after="400"/>
      </w:pPr>
    </w:p>
    <w:tbl>
      <w:tblPr>
        <w:tblW w:w="9100" w:type="dxa"/>
        <w:tblBorders>
          <w:top w:val="single" w:sz="4" w:space="0" w:color="2C5F8A"/>
          <w:left w:val="single" w:sz="4" w:space="0" w:color="2C5F8A"/>
          <w:bottom w:val="single" w:sz="4" w:space="0" w:color="2C5F8A"/>
          <w:right w:val="single" w:sz="4" w:space="0" w:color="2C5F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600"/>
      </w:tblGrid>
      <w:tr w:rsidR="007104D5" w14:paraId="5690F7B3" w14:textId="77777777">
        <w:trPr>
          <w:tblHeader/>
        </w:trPr>
        <w:tc>
          <w:tcPr>
            <w:tcW w:w="2500" w:type="dxa"/>
            <w:shd w:val="clear" w:color="auto" w:fill="1F4E79"/>
            <w:tcMar>
              <w:top w:w="60" w:type="dxa"/>
              <w:left w:w="80" w:type="dxa"/>
              <w:bottom w:w="60" w:type="dxa"/>
              <w:right w:w="80" w:type="dxa"/>
            </w:tcMar>
            <w:vAlign w:val="center"/>
          </w:tcPr>
          <w:p w14:paraId="05AEA52D" w14:textId="77777777" w:rsidR="007104D5" w:rsidRDefault="00000000">
            <w:pPr>
              <w:jc w:val="center"/>
            </w:pPr>
            <w:r>
              <w:rPr>
                <w:b/>
                <w:bCs/>
                <w:color w:val="FFFFFF"/>
                <w:sz w:val="20"/>
                <w:szCs w:val="20"/>
              </w:rPr>
              <w:t>Finding</w:t>
            </w:r>
          </w:p>
        </w:tc>
        <w:tc>
          <w:tcPr>
            <w:tcW w:w="6600" w:type="dxa"/>
            <w:shd w:val="clear" w:color="auto" w:fill="1F4E79"/>
            <w:tcMar>
              <w:top w:w="60" w:type="dxa"/>
              <w:left w:w="80" w:type="dxa"/>
              <w:bottom w:w="60" w:type="dxa"/>
              <w:right w:w="80" w:type="dxa"/>
            </w:tcMar>
            <w:vAlign w:val="center"/>
          </w:tcPr>
          <w:p w14:paraId="18036D9E" w14:textId="77777777" w:rsidR="007104D5" w:rsidRDefault="00000000">
            <w:pPr>
              <w:jc w:val="center"/>
            </w:pPr>
            <w:r>
              <w:rPr>
                <w:b/>
                <w:bCs/>
                <w:color w:val="FFFFFF"/>
                <w:sz w:val="20"/>
                <w:szCs w:val="20"/>
              </w:rPr>
              <w:t>Detail</w:t>
            </w:r>
          </w:p>
        </w:tc>
      </w:tr>
      <w:tr w:rsidR="007104D5" w14:paraId="5E340718" w14:textId="77777777">
        <w:tc>
          <w:tcPr>
            <w:tcW w:w="2500" w:type="dxa"/>
            <w:shd w:val="clear" w:color="auto" w:fill="D6E4F0"/>
            <w:tcMar>
              <w:top w:w="40" w:type="dxa"/>
              <w:left w:w="80" w:type="dxa"/>
              <w:bottom w:w="40" w:type="dxa"/>
              <w:right w:w="80" w:type="dxa"/>
            </w:tcMar>
            <w:vAlign w:val="center"/>
          </w:tcPr>
          <w:p w14:paraId="127B7BCD" w14:textId="77777777" w:rsidR="007104D5" w:rsidRDefault="00000000">
            <w:pPr>
              <w:jc w:val="center"/>
            </w:pPr>
            <w:r>
              <w:rPr>
                <w:sz w:val="20"/>
                <w:szCs w:val="20"/>
              </w:rPr>
              <w:t>LASSO selects 5 of 13 variables</w:t>
            </w:r>
          </w:p>
        </w:tc>
        <w:tc>
          <w:tcPr>
            <w:tcW w:w="6600" w:type="dxa"/>
            <w:shd w:val="clear" w:color="auto" w:fill="D6E4F0"/>
            <w:tcMar>
              <w:top w:w="40" w:type="dxa"/>
              <w:left w:w="80" w:type="dxa"/>
              <w:bottom w:w="40" w:type="dxa"/>
              <w:right w:w="80" w:type="dxa"/>
            </w:tcMar>
            <w:vAlign w:val="center"/>
          </w:tcPr>
          <w:p w14:paraId="26491EEC" w14:textId="77777777" w:rsidR="007104D5" w:rsidRDefault="00000000">
            <w:pPr>
              <w:jc w:val="center"/>
            </w:pPr>
            <w:r>
              <w:rPr>
                <w:sz w:val="20"/>
                <w:szCs w:val="20"/>
              </w:rPr>
              <w:t>Retains: CPI lag 1, M2 lags 1–2, PKR lag 1, oil lag 2. Eliminates: policy rate, food prices, higher CPI lags.</w:t>
            </w:r>
          </w:p>
        </w:tc>
      </w:tr>
      <w:tr w:rsidR="007104D5" w14:paraId="4B07AAA4" w14:textId="77777777">
        <w:tc>
          <w:tcPr>
            <w:tcW w:w="2500" w:type="dxa"/>
            <w:tcMar>
              <w:top w:w="40" w:type="dxa"/>
              <w:left w:w="80" w:type="dxa"/>
              <w:bottom w:w="40" w:type="dxa"/>
              <w:right w:w="80" w:type="dxa"/>
            </w:tcMar>
            <w:vAlign w:val="center"/>
          </w:tcPr>
          <w:p w14:paraId="0D0108E0" w14:textId="77777777" w:rsidR="007104D5" w:rsidRDefault="00000000">
            <w:pPr>
              <w:jc w:val="center"/>
            </w:pPr>
            <w:r>
              <w:rPr>
                <w:sz w:val="20"/>
                <w:szCs w:val="20"/>
              </w:rPr>
              <w:t>Elastic Net confirms LASSO selection</w:t>
            </w:r>
          </w:p>
        </w:tc>
        <w:tc>
          <w:tcPr>
            <w:tcW w:w="6600" w:type="dxa"/>
            <w:tcMar>
              <w:top w:w="40" w:type="dxa"/>
              <w:left w:w="80" w:type="dxa"/>
              <w:bottom w:w="40" w:type="dxa"/>
              <w:right w:w="80" w:type="dxa"/>
            </w:tcMar>
            <w:vAlign w:val="center"/>
          </w:tcPr>
          <w:p w14:paraId="7BBE3517" w14:textId="77777777" w:rsidR="007104D5" w:rsidRDefault="00000000">
            <w:pPr>
              <w:jc w:val="center"/>
            </w:pPr>
            <w:r>
              <w:rPr>
                <w:sz w:val="20"/>
                <w:szCs w:val="20"/>
              </w:rPr>
              <w:t>Identical variable set and near-identical coefficients — robust variable selection result.</w:t>
            </w:r>
          </w:p>
        </w:tc>
      </w:tr>
      <w:tr w:rsidR="007104D5" w14:paraId="7BFF2D43" w14:textId="77777777">
        <w:tc>
          <w:tcPr>
            <w:tcW w:w="2500" w:type="dxa"/>
            <w:shd w:val="clear" w:color="auto" w:fill="D6E4F0"/>
            <w:tcMar>
              <w:top w:w="40" w:type="dxa"/>
              <w:left w:w="80" w:type="dxa"/>
              <w:bottom w:w="40" w:type="dxa"/>
              <w:right w:w="80" w:type="dxa"/>
            </w:tcMar>
            <w:vAlign w:val="center"/>
          </w:tcPr>
          <w:p w14:paraId="002A3604" w14:textId="77777777" w:rsidR="007104D5" w:rsidRDefault="00000000">
            <w:pPr>
              <w:jc w:val="center"/>
            </w:pPr>
            <w:r>
              <w:rPr>
                <w:sz w:val="20"/>
                <w:szCs w:val="20"/>
              </w:rPr>
              <w:t>OLS wins on RMSE; LASSO wins on MAE</w:t>
            </w:r>
          </w:p>
        </w:tc>
        <w:tc>
          <w:tcPr>
            <w:tcW w:w="6600" w:type="dxa"/>
            <w:shd w:val="clear" w:color="auto" w:fill="D6E4F0"/>
            <w:tcMar>
              <w:top w:w="40" w:type="dxa"/>
              <w:left w:w="80" w:type="dxa"/>
              <w:bottom w:w="40" w:type="dxa"/>
              <w:right w:w="80" w:type="dxa"/>
            </w:tcMar>
            <w:vAlign w:val="center"/>
          </w:tcPr>
          <w:p w14:paraId="6E66E229" w14:textId="77777777" w:rsidR="007104D5" w:rsidRDefault="00000000">
            <w:pPr>
              <w:jc w:val="center"/>
            </w:pPr>
            <w:r>
              <w:rPr>
                <w:sz w:val="20"/>
                <w:szCs w:val="20"/>
              </w:rPr>
              <w:t>OLS: RMSE 24.88, MAE 10.81. LASSO/EN: RMSE 26.40, MAE 10.41. Difference driven by March 2023 spike.</w:t>
            </w:r>
          </w:p>
        </w:tc>
      </w:tr>
      <w:tr w:rsidR="007104D5" w14:paraId="6B362399" w14:textId="77777777">
        <w:tc>
          <w:tcPr>
            <w:tcW w:w="2500" w:type="dxa"/>
            <w:tcMar>
              <w:top w:w="40" w:type="dxa"/>
              <w:left w:w="80" w:type="dxa"/>
              <w:bottom w:w="40" w:type="dxa"/>
              <w:right w:w="80" w:type="dxa"/>
            </w:tcMar>
            <w:vAlign w:val="center"/>
          </w:tcPr>
          <w:p w14:paraId="07786100" w14:textId="77777777" w:rsidR="007104D5" w:rsidRDefault="00000000">
            <w:pPr>
              <w:jc w:val="center"/>
            </w:pPr>
            <w:r>
              <w:rPr>
                <w:sz w:val="20"/>
                <w:szCs w:val="20"/>
              </w:rPr>
              <w:t>Ridge underperforms naïve benchmark</w:t>
            </w:r>
          </w:p>
        </w:tc>
        <w:tc>
          <w:tcPr>
            <w:tcW w:w="6600" w:type="dxa"/>
            <w:tcMar>
              <w:top w:w="40" w:type="dxa"/>
              <w:left w:w="80" w:type="dxa"/>
              <w:bottom w:w="40" w:type="dxa"/>
              <w:right w:w="80" w:type="dxa"/>
            </w:tcMar>
            <w:vAlign w:val="center"/>
          </w:tcPr>
          <w:p w14:paraId="302DE1A4" w14:textId="77777777" w:rsidR="007104D5" w:rsidRDefault="00000000">
            <w:pPr>
              <w:jc w:val="center"/>
            </w:pPr>
            <w:r>
              <w:rPr>
                <w:sz w:val="20"/>
                <w:szCs w:val="20"/>
              </w:rPr>
              <w:t>RMSE 28.59 vs naïve 27.30 — L2 shrinkage of dominant predictor (cpi_lag1) is counterproductive.</w:t>
            </w:r>
          </w:p>
        </w:tc>
      </w:tr>
      <w:tr w:rsidR="007104D5" w14:paraId="0D73051D" w14:textId="77777777">
        <w:tc>
          <w:tcPr>
            <w:tcW w:w="2500" w:type="dxa"/>
            <w:shd w:val="clear" w:color="auto" w:fill="D6E4F0"/>
            <w:tcMar>
              <w:top w:w="40" w:type="dxa"/>
              <w:left w:w="80" w:type="dxa"/>
              <w:bottom w:w="40" w:type="dxa"/>
              <w:right w:w="80" w:type="dxa"/>
            </w:tcMar>
            <w:vAlign w:val="center"/>
          </w:tcPr>
          <w:p w14:paraId="17008850" w14:textId="77777777" w:rsidR="007104D5" w:rsidRDefault="00000000">
            <w:pPr>
              <w:jc w:val="center"/>
            </w:pPr>
            <w:r>
              <w:rPr>
                <w:sz w:val="20"/>
                <w:szCs w:val="20"/>
              </w:rPr>
              <w:t>March 2023 is unforecastable by lags</w:t>
            </w:r>
          </w:p>
        </w:tc>
        <w:tc>
          <w:tcPr>
            <w:tcW w:w="6600" w:type="dxa"/>
            <w:shd w:val="clear" w:color="auto" w:fill="D6E4F0"/>
            <w:tcMar>
              <w:top w:w="40" w:type="dxa"/>
              <w:left w:w="80" w:type="dxa"/>
              <w:bottom w:w="40" w:type="dxa"/>
              <w:right w:w="80" w:type="dxa"/>
            </w:tcMar>
            <w:vAlign w:val="center"/>
          </w:tcPr>
          <w:p w14:paraId="0A7A35EA" w14:textId="77777777" w:rsidR="007104D5" w:rsidRDefault="00000000">
            <w:pPr>
              <w:jc w:val="center"/>
            </w:pPr>
            <w:r>
              <w:rPr>
                <w:sz w:val="20"/>
                <w:szCs w:val="20"/>
              </w:rPr>
              <w:t>The 140% YoY reading reflects a structural break from IMF programme conditions, not predictable from lagged observables.</w:t>
            </w:r>
          </w:p>
        </w:tc>
      </w:tr>
      <w:tr w:rsidR="007104D5" w14:paraId="3A6BA602" w14:textId="77777777">
        <w:tc>
          <w:tcPr>
            <w:tcW w:w="2500" w:type="dxa"/>
            <w:tcMar>
              <w:top w:w="40" w:type="dxa"/>
              <w:left w:w="80" w:type="dxa"/>
              <w:bottom w:w="40" w:type="dxa"/>
              <w:right w:w="80" w:type="dxa"/>
            </w:tcMar>
            <w:vAlign w:val="center"/>
          </w:tcPr>
          <w:p w14:paraId="1097D85E" w14:textId="77777777" w:rsidR="007104D5" w:rsidRDefault="00000000">
            <w:pPr>
              <w:jc w:val="center"/>
            </w:pPr>
            <w:r>
              <w:rPr>
                <w:sz w:val="20"/>
                <w:szCs w:val="20"/>
              </w:rPr>
              <w:t>Policy rate carries no marginal information</w:t>
            </w:r>
          </w:p>
        </w:tc>
        <w:tc>
          <w:tcPr>
            <w:tcW w:w="6600" w:type="dxa"/>
            <w:tcMar>
              <w:top w:w="40" w:type="dxa"/>
              <w:left w:w="80" w:type="dxa"/>
              <w:bottom w:w="40" w:type="dxa"/>
              <w:right w:w="80" w:type="dxa"/>
            </w:tcMar>
            <w:vAlign w:val="center"/>
          </w:tcPr>
          <w:p w14:paraId="2C5455C8" w14:textId="77777777" w:rsidR="007104D5" w:rsidRDefault="00000000">
            <w:pPr>
              <w:jc w:val="center"/>
            </w:pPr>
            <w:r>
              <w:rPr>
                <w:sz w:val="20"/>
                <w:szCs w:val="20"/>
              </w:rPr>
              <w:t>LASSO zeros out both policy rate lags — M2 and exchange rate subsume its predictive content.</w:t>
            </w:r>
          </w:p>
        </w:tc>
      </w:tr>
    </w:tbl>
    <w:p w14:paraId="26539F24" w14:textId="77777777" w:rsidR="00EE6D87" w:rsidRDefault="00EE6D87">
      <w:pPr>
        <w:spacing w:after="120" w:line="276" w:lineRule="auto"/>
        <w:jc w:val="both"/>
      </w:pPr>
    </w:p>
    <w:p w14:paraId="1527CA46" w14:textId="2C7F2FA5" w:rsidR="007104D5" w:rsidRDefault="00000000">
      <w:pPr>
        <w:spacing w:after="120" w:line="276" w:lineRule="auto"/>
        <w:jc w:val="both"/>
      </w:pPr>
      <w:r>
        <w:t>The convergence of LASSO and Elastic Net on an identical parsimonious model — one that aligns with standard economic theory of inflation determinants in Pakistan — provides confidence that penalised regression can recover economically meaningful structure from a wide predictor matrix. The residual challenge of forecasting structural breaks in Pakistan's volatile macro environment remains an open problem that no backward-looking statistical model can fully address.</w:t>
      </w:r>
    </w:p>
    <w:p w14:paraId="32879095" w14:textId="77777777" w:rsidR="007104D5" w:rsidRDefault="00000000">
      <w:r>
        <w:br w:type="page"/>
      </w:r>
    </w:p>
    <w:p w14:paraId="15C283F7" w14:textId="77777777" w:rsidR="007104D5" w:rsidRDefault="00000000">
      <w:pPr>
        <w:pStyle w:val="Heading1"/>
        <w:spacing w:before="320"/>
      </w:pPr>
      <w:r>
        <w:lastRenderedPageBreak/>
        <w:t>10. References</w:t>
      </w:r>
    </w:p>
    <w:p w14:paraId="624D5A6B" w14:textId="77777777" w:rsidR="007104D5" w:rsidRDefault="00000000">
      <w:pPr>
        <w:spacing w:after="120" w:line="276" w:lineRule="auto"/>
        <w:jc w:val="both"/>
      </w:pPr>
      <w:r>
        <w:t>Tibshirani, R. (1996). Regression Shrinkage and Selection via the Lasso. Journal of the Royal Statistical Society: Series B, 58(1), 267–288.</w:t>
      </w:r>
    </w:p>
    <w:p w14:paraId="4C92A3D8" w14:textId="77777777" w:rsidR="007104D5" w:rsidRDefault="00000000">
      <w:pPr>
        <w:spacing w:after="120" w:line="276" w:lineRule="auto"/>
        <w:jc w:val="both"/>
      </w:pPr>
      <w:r>
        <w:t>Hoerl, A. E., &amp; Kennard, R. W. (1970). Ridge Regression: Biased Estimation for Nonorthogonal Problems. Technometrics, 12(1), 55–67.</w:t>
      </w:r>
    </w:p>
    <w:p w14:paraId="30A481AB" w14:textId="77777777" w:rsidR="007104D5" w:rsidRDefault="00000000">
      <w:pPr>
        <w:spacing w:after="120" w:line="276" w:lineRule="auto"/>
        <w:jc w:val="both"/>
      </w:pPr>
      <w:r>
        <w:t>Zou, H., &amp; Hastie, T. (2005). Regularization and Variable Selection via the Elastic Net. Journal of the Royal Statistical Society: Series B, 67(2), 301–320.</w:t>
      </w:r>
    </w:p>
    <w:p w14:paraId="320F3BB0" w14:textId="77777777" w:rsidR="007104D5" w:rsidRDefault="00000000">
      <w:pPr>
        <w:spacing w:after="120" w:line="276" w:lineRule="auto"/>
        <w:jc w:val="both"/>
      </w:pPr>
      <w:r>
        <w:t>Friedman, J., Hastie, T., &amp; Tibshirani, R. (2010). Regularization Paths for Generalized Linear Models via Coordinate Descent. Journal of Statistical Software, 33(1), 1–22.</w:t>
      </w:r>
    </w:p>
    <w:p w14:paraId="0D719C1E" w14:textId="77777777" w:rsidR="007104D5" w:rsidRDefault="00000000">
      <w:pPr>
        <w:spacing w:after="120" w:line="276" w:lineRule="auto"/>
        <w:jc w:val="both"/>
      </w:pPr>
      <w:r>
        <w:t>State Bank of Pakistan. Historical Exchange Rates — Monthly Average. Retrieved from https://www.sbp.org.pk</w:t>
      </w:r>
    </w:p>
    <w:p w14:paraId="5A7EE1D2" w14:textId="77777777" w:rsidR="007104D5" w:rsidRDefault="00000000">
      <w:pPr>
        <w:spacing w:after="120" w:line="276" w:lineRule="auto"/>
        <w:jc w:val="both"/>
      </w:pPr>
      <w:r>
        <w:t>International Monetary Fund. International Financial Statistics (IFS) — Pakistan CPI Series. Retrieved from https://data.imf.org</w:t>
      </w:r>
    </w:p>
    <w:p w14:paraId="50AA1499" w14:textId="77777777" w:rsidR="007104D5" w:rsidRDefault="00000000">
      <w:pPr>
        <w:spacing w:after="120" w:line="276" w:lineRule="auto"/>
        <w:jc w:val="both"/>
      </w:pPr>
      <w:r>
        <w:t>International Monetary Fund. Monetary and Financial Statistics (MFS) — Pakistan Broad Money. Retrieved from https://data.imf.org</w:t>
      </w:r>
    </w:p>
    <w:p w14:paraId="27E50D39" w14:textId="77777777" w:rsidR="007104D5" w:rsidRDefault="00000000">
      <w:pPr>
        <w:spacing w:after="120" w:line="276" w:lineRule="auto"/>
        <w:jc w:val="both"/>
      </w:pPr>
      <w:r>
        <w:t>Food and Agriculture Organization. FAO Food Price Index — Monthly Series. Retrieved from https://www.fao.org/worldfoodsituation/foodpricesindex/en/</w:t>
      </w:r>
    </w:p>
    <w:p w14:paraId="1938FCCE" w14:textId="77777777" w:rsidR="007104D5" w:rsidRDefault="00000000">
      <w:pPr>
        <w:spacing w:after="120" w:line="276" w:lineRule="auto"/>
        <w:jc w:val="both"/>
      </w:pPr>
      <w:r>
        <w:t>Federal Reserve Bank of St. Louis (FRED). Global Price of Brent Crude (POILBREUSDM). Retrieved from https://fred.stlouisfed.org</w:t>
      </w:r>
    </w:p>
    <w:sectPr w:rsidR="007104D5">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57607" w14:textId="77777777" w:rsidR="00057295" w:rsidRDefault="00057295">
      <w:r>
        <w:separator/>
      </w:r>
    </w:p>
  </w:endnote>
  <w:endnote w:type="continuationSeparator" w:id="0">
    <w:p w14:paraId="1F01C3C3" w14:textId="77777777" w:rsidR="00057295" w:rsidRDefault="00057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57CA" w14:textId="77777777" w:rsidR="007104D5" w:rsidRDefault="00000000">
    <w:pPr>
      <w:jc w:val="center"/>
    </w:pPr>
    <w:r>
      <w:rPr>
        <w:color w:val="888888"/>
        <w:sz w:val="18"/>
        <w:szCs w:val="18"/>
      </w:rPr>
      <w:t xml:space="preserve">Ahmer | GitHub: ahmer-econ | August 2026     </w:t>
    </w:r>
    <w:r>
      <w:rPr>
        <w:color w:val="888888"/>
        <w:sz w:val="18"/>
        <w:szCs w:val="18"/>
      </w:rPr>
      <w:fldChar w:fldCharType="begin"/>
    </w:r>
    <w:r>
      <w:rPr>
        <w:color w:val="888888"/>
        <w:sz w:val="18"/>
        <w:szCs w:val="18"/>
      </w:rPr>
      <w:instrText>PAGE</w:instrText>
    </w:r>
    <w:r>
      <w:rPr>
        <w:color w:val="888888"/>
        <w:sz w:val="18"/>
        <w:szCs w:val="18"/>
      </w:rPr>
      <w:fldChar w:fldCharType="separate"/>
    </w:r>
    <w:r w:rsidR="00EC5A01">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EC5A0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B1428" w14:textId="77777777" w:rsidR="00057295" w:rsidRDefault="00057295">
      <w:r>
        <w:separator/>
      </w:r>
    </w:p>
  </w:footnote>
  <w:footnote w:type="continuationSeparator" w:id="0">
    <w:p w14:paraId="354CEA4B" w14:textId="77777777" w:rsidR="00057295" w:rsidRDefault="000572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46D59"/>
    <w:multiLevelType w:val="hybridMultilevel"/>
    <w:tmpl w:val="811C9A9A"/>
    <w:lvl w:ilvl="0" w:tplc="9AD8DF84">
      <w:start w:val="1"/>
      <w:numFmt w:val="bullet"/>
      <w:lvlText w:val="●"/>
      <w:lvlJc w:val="left"/>
      <w:pPr>
        <w:ind w:left="720" w:hanging="360"/>
      </w:pPr>
    </w:lvl>
    <w:lvl w:ilvl="1" w:tplc="4E84AD52">
      <w:start w:val="1"/>
      <w:numFmt w:val="bullet"/>
      <w:lvlText w:val="○"/>
      <w:lvlJc w:val="left"/>
      <w:pPr>
        <w:ind w:left="1440" w:hanging="360"/>
      </w:pPr>
    </w:lvl>
    <w:lvl w:ilvl="2" w:tplc="915E28CE">
      <w:start w:val="1"/>
      <w:numFmt w:val="bullet"/>
      <w:lvlText w:val="■"/>
      <w:lvlJc w:val="left"/>
      <w:pPr>
        <w:ind w:left="2160" w:hanging="360"/>
      </w:pPr>
    </w:lvl>
    <w:lvl w:ilvl="3" w:tplc="BF4C4614">
      <w:start w:val="1"/>
      <w:numFmt w:val="bullet"/>
      <w:lvlText w:val="●"/>
      <w:lvlJc w:val="left"/>
      <w:pPr>
        <w:ind w:left="2880" w:hanging="360"/>
      </w:pPr>
    </w:lvl>
    <w:lvl w:ilvl="4" w:tplc="E92CD0B6">
      <w:start w:val="1"/>
      <w:numFmt w:val="bullet"/>
      <w:lvlText w:val="○"/>
      <w:lvlJc w:val="left"/>
      <w:pPr>
        <w:ind w:left="3600" w:hanging="360"/>
      </w:pPr>
    </w:lvl>
    <w:lvl w:ilvl="5" w:tplc="74D206BA">
      <w:start w:val="1"/>
      <w:numFmt w:val="bullet"/>
      <w:lvlText w:val="■"/>
      <w:lvlJc w:val="left"/>
      <w:pPr>
        <w:ind w:left="4320" w:hanging="360"/>
      </w:pPr>
    </w:lvl>
    <w:lvl w:ilvl="6" w:tplc="5D502018">
      <w:start w:val="1"/>
      <w:numFmt w:val="bullet"/>
      <w:lvlText w:val="●"/>
      <w:lvlJc w:val="left"/>
      <w:pPr>
        <w:ind w:left="5040" w:hanging="360"/>
      </w:pPr>
    </w:lvl>
    <w:lvl w:ilvl="7" w:tplc="C246A138">
      <w:start w:val="1"/>
      <w:numFmt w:val="bullet"/>
      <w:lvlText w:val="●"/>
      <w:lvlJc w:val="left"/>
      <w:pPr>
        <w:ind w:left="5760" w:hanging="360"/>
      </w:pPr>
    </w:lvl>
    <w:lvl w:ilvl="8" w:tplc="4B7C6C3A">
      <w:start w:val="1"/>
      <w:numFmt w:val="bullet"/>
      <w:lvlText w:val="●"/>
      <w:lvlJc w:val="left"/>
      <w:pPr>
        <w:ind w:left="6480" w:hanging="360"/>
      </w:pPr>
    </w:lvl>
  </w:abstractNum>
  <w:num w:numId="1" w16cid:durableId="12690419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4D5"/>
    <w:rsid w:val="00057295"/>
    <w:rsid w:val="00495C28"/>
    <w:rsid w:val="00611F81"/>
    <w:rsid w:val="00622856"/>
    <w:rsid w:val="007104D5"/>
    <w:rsid w:val="00A63908"/>
    <w:rsid w:val="00B1273D"/>
    <w:rsid w:val="00B949C7"/>
    <w:rsid w:val="00C2195A"/>
    <w:rsid w:val="00CE7F64"/>
    <w:rsid w:val="00DC70DA"/>
    <w:rsid w:val="00EC5A01"/>
    <w:rsid w:val="00EE6D87"/>
    <w:rsid w:val="00EF4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C0040"/>
  <w15:docId w15:val="{C1A85DD2-1713-4345-B827-B5F1FE291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C5F8A"/>
      <w:sz w:val="26"/>
      <w:szCs w:val="26"/>
    </w:rPr>
  </w:style>
  <w:style w:type="paragraph" w:styleId="Heading3">
    <w:name w:val="heading 3"/>
    <w:uiPriority w:val="9"/>
    <w:semiHidden/>
    <w:unhideWhenUsed/>
    <w:qFormat/>
    <w:pPr>
      <w:spacing w:before="160" w:after="6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21</Pages>
  <Words>3586</Words>
  <Characters>20444</Characters>
  <Application>Microsoft Office Word</Application>
  <DocSecurity>0</DocSecurity>
  <Lines>170</Lines>
  <Paragraphs>47</Paragraphs>
  <ScaleCrop>false</ScaleCrop>
  <Company/>
  <LinksUpToDate>false</LinksUpToDate>
  <CharactersWithSpaces>23983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Ahmer Anwaar</cp:lastModifiedBy>
  <cp:revision>10</cp:revision>
  <dcterms:created xsi:type="dcterms:W3CDTF">2026-08-17T07:46:00Z</dcterms:created>
  <dcterms:modified xsi:type="dcterms:W3CDTF">2026-08-20T15:40:00Z</dcterms:modified>
</cp:coreProperties>
</file>