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52CC" w14:textId="77777777" w:rsidR="00E10C91" w:rsidRDefault="004D3893">
      <w:pPr>
        <w:jc w:val="center"/>
        <w:rPr>
          <w:b/>
          <w:color w:val="125379"/>
          <w:sz w:val="36"/>
          <w:szCs w:val="28"/>
        </w:rPr>
      </w:pPr>
      <w:r w:rsidRPr="00E540DD">
        <w:rPr>
          <w:b/>
          <w:color w:val="125379"/>
          <w:sz w:val="36"/>
          <w:szCs w:val="28"/>
        </w:rPr>
        <w:t>OBEZİTE — HASTA BİLGİLENDİRME VE GENEL ÖNERİLER</w:t>
      </w:r>
    </w:p>
    <w:p w14:paraId="0C9CF2DB" w14:textId="77777777" w:rsidR="00E540DD" w:rsidRPr="00E540DD" w:rsidRDefault="00E540DD">
      <w:pPr>
        <w:jc w:val="center"/>
        <w:rPr>
          <w:sz w:val="22"/>
          <w:szCs w:val="28"/>
        </w:rPr>
      </w:pPr>
    </w:p>
    <w:p w14:paraId="42D041DD" w14:textId="77777777" w:rsidR="00E10C91" w:rsidRPr="00E540DD" w:rsidRDefault="004D3893">
      <w:pPr>
        <w:spacing w:after="120"/>
        <w:rPr>
          <w:sz w:val="22"/>
          <w:szCs w:val="28"/>
        </w:rPr>
      </w:pPr>
      <w:r w:rsidRPr="00E540DD">
        <w:rPr>
          <w:sz w:val="22"/>
          <w:szCs w:val="28"/>
        </w:rPr>
        <w:t>Obezite, yalnızca irade veya görünümle ilgili değil, uzun dönem takip gerektirebilen kronik bir sağlık durumudur. Küçük ve sürdürülebilir değişiklikler bile sağlığınızı iyileştirebilir.</w:t>
      </w:r>
    </w:p>
    <w:p w14:paraId="4A7B8863" w14:textId="77777777" w:rsidR="00E10C91" w:rsidRPr="00E540DD" w:rsidRDefault="004D3893">
      <w:pPr>
        <w:spacing w:before="100" w:after="40"/>
        <w:rPr>
          <w:sz w:val="22"/>
          <w:szCs w:val="28"/>
        </w:rPr>
      </w:pPr>
      <w:r w:rsidRPr="00E540DD">
        <w:rPr>
          <w:b/>
          <w:color w:val="125379"/>
          <w:sz w:val="24"/>
          <w:szCs w:val="28"/>
        </w:rPr>
        <w:t>1 | Beslenme</w:t>
      </w:r>
    </w:p>
    <w:p w14:paraId="002C1449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Sebze, meyve, baklagil, tam tahıl, yoğurt, yumurta, balık ve zeytinyağı gibi besinleri tercih edin.</w:t>
      </w:r>
    </w:p>
    <w:p w14:paraId="3612F196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Şekerli içecekleri, sık atıştırmayı, büyük porsiyonları ve aşırı işlenmiş gıdaları azaltın.</w:t>
      </w:r>
    </w:p>
    <w:p w14:paraId="0FCAE2C2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Yavaş yiyin; açlık ve tokluk hissinizi takip edin. Keskin yasaklar yerine sürdürülebilir bir plan oluşturun.</w:t>
      </w:r>
    </w:p>
    <w:p w14:paraId="7569F77A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Tek bir “mucize diyet” yoktur. Size uygun beslenme planını diyetisyeninizle belirleyin.</w:t>
      </w:r>
    </w:p>
    <w:p w14:paraId="7D47FCB3" w14:textId="77777777" w:rsidR="00E10C91" w:rsidRPr="00E540DD" w:rsidRDefault="004D3893">
      <w:pPr>
        <w:spacing w:before="100" w:after="40"/>
        <w:rPr>
          <w:sz w:val="22"/>
          <w:szCs w:val="28"/>
        </w:rPr>
      </w:pPr>
      <w:r w:rsidRPr="00E540DD">
        <w:rPr>
          <w:b/>
          <w:color w:val="125379"/>
          <w:sz w:val="24"/>
          <w:szCs w:val="28"/>
        </w:rPr>
        <w:t>2 | Hareket ve uyku</w:t>
      </w:r>
    </w:p>
    <w:p w14:paraId="4DB6691F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Hedefiniz haftada 150–300 dakika orta tempolu hareket ve en az 2 gün kuvvet egzersizi olsun; başlangıçta küçük adımlar da değerlidir.</w:t>
      </w:r>
    </w:p>
    <w:p w14:paraId="69EB9B1B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Uzun süre oturmayı bölün. Eklem veya kalp hastalığınız varsa egzersizi hekiminizle planlayın.</w:t>
      </w:r>
    </w:p>
    <w:p w14:paraId="0EAA5AA4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Düzenli uyuyun (çoğu yetişkin için 7–9 saat). Horlama ve gündüz uykululuk varsa uyku apnesi açısından değerlendirme isteyin.</w:t>
      </w:r>
    </w:p>
    <w:p w14:paraId="3863F469" w14:textId="77777777" w:rsidR="00E10C91" w:rsidRPr="00E540DD" w:rsidRDefault="004D3893">
      <w:pPr>
        <w:spacing w:before="100" w:after="40"/>
        <w:rPr>
          <w:sz w:val="22"/>
          <w:szCs w:val="28"/>
        </w:rPr>
      </w:pPr>
      <w:r w:rsidRPr="00E540DD">
        <w:rPr>
          <w:b/>
          <w:color w:val="125379"/>
          <w:sz w:val="24"/>
          <w:szCs w:val="28"/>
        </w:rPr>
        <w:t>3 | Gerçekçi hedefler ve davranış değişikliği</w:t>
      </w:r>
    </w:p>
    <w:p w14:paraId="6DA427C6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İlk aşamada 6–12 ay içinde mevcut kilonuzun yaklaşık %5–10’unu kaybetmek yararlı bir hedef olabilir; kişisel hedefiniz farklı olabilir.</w:t>
      </w:r>
    </w:p>
    <w:p w14:paraId="4D96C9A5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Yalnızca tartıya değil; bel çevresi, kan basıncı, kan şekeri, hareket kapasitesi ve yaşam kalitesine de odaklanın.</w:t>
      </w:r>
    </w:p>
    <w:p w14:paraId="2CC29C61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Haftada bir benzer koşullarda tartılabilir; öğün, hareket ve uyku alışkanlıklarınızı kısaca kaydedebilirsiniz.</w:t>
      </w:r>
    </w:p>
    <w:p w14:paraId="40F5FC1F" w14:textId="77777777" w:rsidR="00E10C91" w:rsidRPr="00E540DD" w:rsidRDefault="004D3893">
      <w:pPr>
        <w:pStyle w:val="ListeMaddemi"/>
        <w:ind w:left="238" w:hanging="142"/>
        <w:rPr>
          <w:sz w:val="22"/>
          <w:szCs w:val="28"/>
          <w:lang w:val="sv-SE"/>
        </w:rPr>
      </w:pPr>
      <w:r w:rsidRPr="00E540DD">
        <w:rPr>
          <w:sz w:val="22"/>
          <w:szCs w:val="28"/>
          <w:lang w:val="sv-SE"/>
        </w:rPr>
        <w:t xml:space="preserve">Kilo </w:t>
      </w:r>
      <w:proofErr w:type="spellStart"/>
      <w:r w:rsidRPr="00E540DD">
        <w:rPr>
          <w:sz w:val="22"/>
          <w:szCs w:val="28"/>
          <w:lang w:val="sv-SE"/>
        </w:rPr>
        <w:t>kaybı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yavaşlayabilir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veya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geri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alım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olabilir</w:t>
      </w:r>
      <w:proofErr w:type="spellEnd"/>
      <w:r w:rsidRPr="00E540DD">
        <w:rPr>
          <w:sz w:val="22"/>
          <w:szCs w:val="28"/>
          <w:lang w:val="sv-SE"/>
        </w:rPr>
        <w:t xml:space="preserve">. Bu </w:t>
      </w:r>
      <w:proofErr w:type="spellStart"/>
      <w:r w:rsidRPr="00E540DD">
        <w:rPr>
          <w:sz w:val="22"/>
          <w:szCs w:val="28"/>
          <w:lang w:val="sv-SE"/>
        </w:rPr>
        <w:t>durumda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kendinizi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suçlamadan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planı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sağlık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ekibinizle</w:t>
      </w:r>
      <w:proofErr w:type="spellEnd"/>
      <w:r w:rsidRPr="00E540DD">
        <w:rPr>
          <w:sz w:val="22"/>
          <w:szCs w:val="28"/>
          <w:lang w:val="sv-SE"/>
        </w:rPr>
        <w:t xml:space="preserve"> </w:t>
      </w:r>
      <w:proofErr w:type="spellStart"/>
      <w:r w:rsidRPr="00E540DD">
        <w:rPr>
          <w:sz w:val="22"/>
          <w:szCs w:val="28"/>
          <w:lang w:val="sv-SE"/>
        </w:rPr>
        <w:t>güncelleyin</w:t>
      </w:r>
      <w:proofErr w:type="spellEnd"/>
      <w:r w:rsidRPr="00E540DD">
        <w:rPr>
          <w:sz w:val="22"/>
          <w:szCs w:val="28"/>
          <w:lang w:val="sv-SE"/>
        </w:rPr>
        <w:t>.</w:t>
      </w:r>
    </w:p>
    <w:p w14:paraId="37D604A8" w14:textId="77777777" w:rsidR="00E10C91" w:rsidRPr="00E540DD" w:rsidRDefault="004D3893">
      <w:pPr>
        <w:spacing w:before="100" w:after="40"/>
        <w:rPr>
          <w:sz w:val="22"/>
          <w:szCs w:val="28"/>
        </w:rPr>
      </w:pPr>
      <w:r w:rsidRPr="00E540DD">
        <w:rPr>
          <w:b/>
          <w:color w:val="125379"/>
          <w:sz w:val="24"/>
          <w:szCs w:val="28"/>
        </w:rPr>
        <w:t xml:space="preserve">4 | </w:t>
      </w:r>
      <w:proofErr w:type="spellStart"/>
      <w:r w:rsidRPr="00E540DD">
        <w:rPr>
          <w:b/>
          <w:color w:val="125379"/>
          <w:sz w:val="24"/>
          <w:szCs w:val="28"/>
        </w:rPr>
        <w:t>İlaç</w:t>
      </w:r>
      <w:proofErr w:type="spellEnd"/>
      <w:r w:rsidRPr="00E540DD">
        <w:rPr>
          <w:b/>
          <w:color w:val="125379"/>
          <w:sz w:val="24"/>
          <w:szCs w:val="28"/>
        </w:rPr>
        <w:t xml:space="preserve"> </w:t>
      </w:r>
      <w:proofErr w:type="spellStart"/>
      <w:r w:rsidRPr="00E540DD">
        <w:rPr>
          <w:b/>
          <w:color w:val="125379"/>
          <w:sz w:val="24"/>
          <w:szCs w:val="28"/>
        </w:rPr>
        <w:t>tedavisi</w:t>
      </w:r>
      <w:proofErr w:type="spellEnd"/>
      <w:r w:rsidRPr="00E540DD">
        <w:rPr>
          <w:b/>
          <w:color w:val="125379"/>
          <w:sz w:val="24"/>
          <w:szCs w:val="28"/>
        </w:rPr>
        <w:t xml:space="preserve"> ve takip</w:t>
      </w:r>
    </w:p>
    <w:p w14:paraId="287D813E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Gerektiğinde beslenme ve egzersize ek olarak obezite ilaçları veya metabolik cerrahi değerlendirilebilir; karar kişiye özeldir.</w:t>
      </w:r>
    </w:p>
    <w:p w14:paraId="71D3E3B0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Zayıflama çayı, internetten alınan ilaçlar veya denetimsiz takviyeler kullanmayın. Reçeteli ilacı kendi kendinize kesmeyin.</w:t>
      </w:r>
    </w:p>
    <w:p w14:paraId="68D2D1AB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Kan basıncı, kan şekeri/HbA1c, kolesterol, karaciğer yağlanması ve uyku apnesi yönünden düzenli kontrole gidin.</w:t>
      </w:r>
    </w:p>
    <w:p w14:paraId="7AC27B56" w14:textId="77777777" w:rsidR="00E10C91" w:rsidRPr="00E540DD" w:rsidRDefault="004D3893">
      <w:pPr>
        <w:pStyle w:val="ListeMaddemi"/>
        <w:ind w:left="238" w:hanging="142"/>
        <w:rPr>
          <w:sz w:val="22"/>
          <w:szCs w:val="28"/>
        </w:rPr>
      </w:pPr>
      <w:r w:rsidRPr="00E540DD">
        <w:rPr>
          <w:sz w:val="22"/>
          <w:szCs w:val="28"/>
        </w:rPr>
        <w:t>Gebelik planlıyorsanız kullandığınız kilo verme ilaçlarını önceden hekiminizle görüşün.</w:t>
      </w:r>
    </w:p>
    <w:p w14:paraId="120299DE" w14:textId="77777777" w:rsidR="00E10C91" w:rsidRPr="00E540DD" w:rsidRDefault="004D3893">
      <w:pPr>
        <w:spacing w:before="120"/>
        <w:rPr>
          <w:sz w:val="22"/>
          <w:szCs w:val="28"/>
        </w:rPr>
      </w:pPr>
      <w:r w:rsidRPr="00E540DD">
        <w:rPr>
          <w:b/>
          <w:sz w:val="22"/>
          <w:szCs w:val="28"/>
        </w:rPr>
        <w:t xml:space="preserve">Ne zaman sağlık ekibine başvurmalı? </w:t>
      </w:r>
      <w:r w:rsidRPr="00E540DD">
        <w:rPr>
          <w:sz w:val="22"/>
          <w:szCs w:val="28"/>
        </w:rPr>
        <w:t xml:space="preserve">Hızlı veya açıklanamayan kilo değişimi, belirgin horlama/uykuda nefes durması, tedavi yan etkileri, tekrarlayan kontrolsüz yeme atakları veya </w:t>
      </w:r>
      <w:proofErr w:type="spellStart"/>
      <w:r w:rsidRPr="00E540DD">
        <w:rPr>
          <w:sz w:val="22"/>
          <w:szCs w:val="28"/>
        </w:rPr>
        <w:t>ruhsal</w:t>
      </w:r>
      <w:proofErr w:type="spellEnd"/>
      <w:r w:rsidRPr="00E540DD">
        <w:rPr>
          <w:sz w:val="22"/>
          <w:szCs w:val="28"/>
        </w:rPr>
        <w:t xml:space="preserve"> </w:t>
      </w:r>
      <w:proofErr w:type="spellStart"/>
      <w:r w:rsidRPr="00E540DD">
        <w:rPr>
          <w:sz w:val="22"/>
          <w:szCs w:val="28"/>
        </w:rPr>
        <w:t>zorlanma</w:t>
      </w:r>
      <w:proofErr w:type="spellEnd"/>
      <w:r w:rsidRPr="00E540DD">
        <w:rPr>
          <w:sz w:val="22"/>
          <w:szCs w:val="28"/>
        </w:rPr>
        <w:t xml:space="preserve"> </w:t>
      </w:r>
      <w:proofErr w:type="spellStart"/>
      <w:r w:rsidRPr="00E540DD">
        <w:rPr>
          <w:sz w:val="22"/>
          <w:szCs w:val="28"/>
        </w:rPr>
        <w:t>varsa</w:t>
      </w:r>
      <w:proofErr w:type="spellEnd"/>
      <w:r w:rsidRPr="00E540DD">
        <w:rPr>
          <w:sz w:val="22"/>
          <w:szCs w:val="28"/>
        </w:rPr>
        <w:t xml:space="preserve"> </w:t>
      </w:r>
      <w:proofErr w:type="spellStart"/>
      <w:r w:rsidRPr="00E540DD">
        <w:rPr>
          <w:sz w:val="22"/>
          <w:szCs w:val="28"/>
        </w:rPr>
        <w:t>görüşün</w:t>
      </w:r>
      <w:proofErr w:type="spellEnd"/>
      <w:r w:rsidRPr="00E540DD">
        <w:rPr>
          <w:sz w:val="22"/>
          <w:szCs w:val="28"/>
        </w:rPr>
        <w:t>.</w:t>
      </w:r>
    </w:p>
    <w:p w14:paraId="25AC0607" w14:textId="77777777" w:rsidR="00E540DD" w:rsidRDefault="00E540DD">
      <w:pPr>
        <w:spacing w:before="120"/>
        <w:rPr>
          <w:sz w:val="24"/>
          <w:szCs w:val="32"/>
        </w:rPr>
      </w:pPr>
    </w:p>
    <w:p w14:paraId="11C34C3A" w14:textId="77777777" w:rsidR="00E540DD" w:rsidRDefault="00E540DD">
      <w:pPr>
        <w:spacing w:before="120"/>
        <w:rPr>
          <w:sz w:val="24"/>
          <w:szCs w:val="32"/>
        </w:rPr>
      </w:pPr>
    </w:p>
    <w:p w14:paraId="75C43A6C" w14:textId="77777777" w:rsidR="00E540DD" w:rsidRDefault="00E540DD">
      <w:pPr>
        <w:spacing w:before="120"/>
        <w:rPr>
          <w:sz w:val="24"/>
          <w:szCs w:val="32"/>
        </w:rPr>
      </w:pPr>
    </w:p>
    <w:p w14:paraId="654A7ACB" w14:textId="77777777" w:rsidR="00E540DD" w:rsidRPr="00E540DD" w:rsidRDefault="00E540DD">
      <w:pPr>
        <w:spacing w:before="120"/>
        <w:rPr>
          <w:sz w:val="24"/>
          <w:szCs w:val="32"/>
        </w:rPr>
      </w:pPr>
    </w:p>
    <w:p w14:paraId="08D58470" w14:textId="77777777" w:rsidR="00E10C91" w:rsidRPr="00E540DD" w:rsidRDefault="004D3893">
      <w:pPr>
        <w:jc w:val="center"/>
        <w:rPr>
          <w:i/>
          <w:sz w:val="22"/>
          <w:szCs w:val="32"/>
        </w:rPr>
      </w:pPr>
      <w:r w:rsidRPr="00E540DD">
        <w:rPr>
          <w:i/>
          <w:sz w:val="22"/>
          <w:szCs w:val="32"/>
        </w:rPr>
        <w:t xml:space="preserve">Bu bilgilendirme kişisel muayene ve </w:t>
      </w:r>
      <w:proofErr w:type="spellStart"/>
      <w:r w:rsidRPr="00E540DD">
        <w:rPr>
          <w:i/>
          <w:sz w:val="22"/>
          <w:szCs w:val="32"/>
        </w:rPr>
        <w:t>tedavi</w:t>
      </w:r>
      <w:proofErr w:type="spellEnd"/>
      <w:r w:rsidRPr="00E540DD">
        <w:rPr>
          <w:i/>
          <w:sz w:val="22"/>
          <w:szCs w:val="32"/>
        </w:rPr>
        <w:t xml:space="preserve"> </w:t>
      </w:r>
      <w:proofErr w:type="spellStart"/>
      <w:r w:rsidRPr="00E540DD">
        <w:rPr>
          <w:i/>
          <w:sz w:val="22"/>
          <w:szCs w:val="32"/>
        </w:rPr>
        <w:t>planının</w:t>
      </w:r>
      <w:proofErr w:type="spellEnd"/>
      <w:r w:rsidRPr="00E540DD">
        <w:rPr>
          <w:i/>
          <w:sz w:val="22"/>
          <w:szCs w:val="32"/>
        </w:rPr>
        <w:t xml:space="preserve"> </w:t>
      </w:r>
      <w:proofErr w:type="spellStart"/>
      <w:r w:rsidRPr="00E540DD">
        <w:rPr>
          <w:i/>
          <w:sz w:val="22"/>
          <w:szCs w:val="32"/>
        </w:rPr>
        <w:t>yerine</w:t>
      </w:r>
      <w:proofErr w:type="spellEnd"/>
      <w:r w:rsidRPr="00E540DD">
        <w:rPr>
          <w:i/>
          <w:sz w:val="22"/>
          <w:szCs w:val="32"/>
        </w:rPr>
        <w:t xml:space="preserve"> </w:t>
      </w:r>
      <w:proofErr w:type="spellStart"/>
      <w:r w:rsidRPr="00E540DD">
        <w:rPr>
          <w:i/>
          <w:sz w:val="22"/>
          <w:szCs w:val="32"/>
        </w:rPr>
        <w:t>geçmez</w:t>
      </w:r>
      <w:proofErr w:type="spellEnd"/>
      <w:r w:rsidRPr="00E540DD">
        <w:rPr>
          <w:i/>
          <w:sz w:val="22"/>
          <w:szCs w:val="32"/>
        </w:rPr>
        <w:t>.</w:t>
      </w:r>
    </w:p>
    <w:p w14:paraId="21E46CC0" w14:textId="77777777" w:rsidR="00E540DD" w:rsidRPr="00E540DD" w:rsidRDefault="00E540DD" w:rsidP="00E540DD">
      <w:pPr>
        <w:rPr>
          <w:sz w:val="24"/>
          <w:szCs w:val="32"/>
        </w:rPr>
      </w:pPr>
    </w:p>
    <w:p w14:paraId="752E63DE" w14:textId="77777777" w:rsidR="00E540DD" w:rsidRPr="00E540DD" w:rsidRDefault="00E540DD" w:rsidP="00E540DD">
      <w:pPr>
        <w:rPr>
          <w:sz w:val="24"/>
          <w:szCs w:val="32"/>
        </w:rPr>
      </w:pPr>
    </w:p>
    <w:p w14:paraId="7723C587" w14:textId="77777777" w:rsidR="00E540DD" w:rsidRPr="00E540DD" w:rsidRDefault="00E540DD" w:rsidP="00E540DD">
      <w:pPr>
        <w:rPr>
          <w:sz w:val="24"/>
          <w:szCs w:val="32"/>
        </w:rPr>
      </w:pPr>
    </w:p>
    <w:p w14:paraId="51DC10F1" w14:textId="77777777" w:rsidR="00E540DD" w:rsidRPr="00E540DD" w:rsidRDefault="00E540DD" w:rsidP="00E540DD">
      <w:pPr>
        <w:rPr>
          <w:sz w:val="24"/>
          <w:szCs w:val="32"/>
        </w:rPr>
      </w:pPr>
    </w:p>
    <w:p w14:paraId="71051805" w14:textId="77777777" w:rsidR="00E540DD" w:rsidRPr="00E540DD" w:rsidRDefault="00E540DD" w:rsidP="00E540DD">
      <w:pPr>
        <w:rPr>
          <w:sz w:val="24"/>
          <w:szCs w:val="32"/>
        </w:rPr>
      </w:pPr>
    </w:p>
    <w:p w14:paraId="5EF13B56" w14:textId="77777777" w:rsidR="00E540DD" w:rsidRPr="00E540DD" w:rsidRDefault="00E540DD" w:rsidP="00E540DD">
      <w:pPr>
        <w:rPr>
          <w:sz w:val="24"/>
          <w:szCs w:val="32"/>
        </w:rPr>
      </w:pPr>
    </w:p>
    <w:p w14:paraId="6F6AE7EB" w14:textId="735010BD" w:rsidR="00E540DD" w:rsidRPr="00E540DD" w:rsidRDefault="00E540DD" w:rsidP="00E540DD">
      <w:pPr>
        <w:tabs>
          <w:tab w:val="left" w:pos="8532"/>
        </w:tabs>
        <w:rPr>
          <w:sz w:val="24"/>
          <w:szCs w:val="32"/>
        </w:rPr>
      </w:pPr>
      <w:r w:rsidRPr="00E540DD">
        <w:rPr>
          <w:sz w:val="24"/>
          <w:szCs w:val="32"/>
        </w:rPr>
        <w:tab/>
      </w:r>
    </w:p>
    <w:sectPr w:rsidR="00E540DD" w:rsidRPr="00E540DD" w:rsidSect="00034616">
      <w:footerReference w:type="default" r:id="rId8"/>
      <w:pgSz w:w="12240" w:h="15840"/>
      <w:pgMar w:top="794" w:right="964" w:bottom="709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4C7B" w14:textId="77777777" w:rsidR="004D3893" w:rsidRDefault="004D3893">
      <w:pPr>
        <w:spacing w:after="0" w:line="240" w:lineRule="auto"/>
      </w:pPr>
      <w:r>
        <w:separator/>
      </w:r>
    </w:p>
  </w:endnote>
  <w:endnote w:type="continuationSeparator" w:id="0">
    <w:p w14:paraId="2B2EEE41" w14:textId="77777777" w:rsidR="004D3893" w:rsidRDefault="004D3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7F30" w14:textId="26D457BA" w:rsidR="00E10C91" w:rsidRDefault="00E10C91">
    <w:pPr>
      <w:pStyle w:val="AltBilgi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43B2" w14:textId="77777777" w:rsidR="004D3893" w:rsidRDefault="004D3893">
      <w:pPr>
        <w:spacing w:after="0" w:line="240" w:lineRule="auto"/>
      </w:pPr>
      <w:r>
        <w:separator/>
      </w:r>
    </w:p>
  </w:footnote>
  <w:footnote w:type="continuationSeparator" w:id="0">
    <w:p w14:paraId="24B58959" w14:textId="77777777" w:rsidR="004D3893" w:rsidRDefault="004D3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646966">
    <w:abstractNumId w:val="8"/>
  </w:num>
  <w:num w:numId="2" w16cid:durableId="1274440506">
    <w:abstractNumId w:val="6"/>
  </w:num>
  <w:num w:numId="3" w16cid:durableId="75826359">
    <w:abstractNumId w:val="5"/>
  </w:num>
  <w:num w:numId="4" w16cid:durableId="533887585">
    <w:abstractNumId w:val="4"/>
  </w:num>
  <w:num w:numId="5" w16cid:durableId="1818918720">
    <w:abstractNumId w:val="7"/>
  </w:num>
  <w:num w:numId="6" w16cid:durableId="1958633750">
    <w:abstractNumId w:val="3"/>
  </w:num>
  <w:num w:numId="7" w16cid:durableId="1635789619">
    <w:abstractNumId w:val="2"/>
  </w:num>
  <w:num w:numId="8" w16cid:durableId="1980723394">
    <w:abstractNumId w:val="1"/>
  </w:num>
  <w:num w:numId="9" w16cid:durableId="94484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1CA"/>
    <w:rsid w:val="0029639D"/>
    <w:rsid w:val="00326F90"/>
    <w:rsid w:val="004D3893"/>
    <w:rsid w:val="00AA1D8D"/>
    <w:rsid w:val="00B47730"/>
    <w:rsid w:val="00C21DC5"/>
    <w:rsid w:val="00CB0664"/>
    <w:rsid w:val="00E10C91"/>
    <w:rsid w:val="00E54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1BCAC"/>
  <w14:defaultImageDpi w14:val="300"/>
  <w15:docId w15:val="{1B1F53C6-2A97-4756-A133-B3CD267A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283442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Gökhan Baykal</cp:lastModifiedBy>
  <cp:revision>2</cp:revision>
  <dcterms:created xsi:type="dcterms:W3CDTF">2026-10-13T17:16:00Z</dcterms:created>
  <dcterms:modified xsi:type="dcterms:W3CDTF">2026-10-13T17:16:00Z</dcterms:modified>
  <cp:category/>
</cp:coreProperties>
</file>