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 1: Public Access and Customer Functions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91000" cy="6534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 2: Restaurant Owner and Worker Functions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48225" cy="79280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92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 3: Administrative Functions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57700" cy="5095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 4: Consolidated System Context Use Case Diagram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400550" cy="797568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975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