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Supplementary Material</w:t>
      </w:r>
    </w:p>
    <w:p>
      <w:pPr>
        <w:jc w:val="center"/>
      </w:pPr>
      <w:r>
        <w:rPr>
          <w:rFonts w:ascii="Times New Roman" w:hAnsi="Times New Roman"/>
          <w:b/>
          <w:sz w:val="24"/>
        </w:rPr>
        <w:t>Evidence-Informed Failure Prioritization of CFM Aero-Engine Service Difficulty Reports Using FMEA-MCDM and Robustness Analysis</w:t>
      </w:r>
    </w:p>
    <w:p>
      <w:pPr>
        <w:pStyle w:val="Heading1"/>
        <w:spacing w:before="120" w:after="80"/>
      </w:pPr>
      <w:r>
        <w:rPr>
          <w:rFonts w:ascii="Times New Roman" w:hAnsi="Times New Roman"/>
          <w:color w:val="000000"/>
        </w:rPr>
        <w:t>S1. SDR query protocol</w:t>
      </w:r>
    </w:p>
    <w:p>
      <w:pPr>
        <w:spacing w:after="80" w:line="247" w:lineRule="auto"/>
      </w:pPr>
      <w:r>
        <w:rPr>
          <w:rFonts w:ascii="Times New Roman" w:hAnsi="Times New Roman"/>
          <w:sz w:val="20"/>
        </w:rPr>
        <w:t>The SDR counts were obtained from the AviationDB Service Difficulty Report query interface. The query protocol used for all keyword searches was: Segment = ENGINE (2); Engine Manufacturer contains 'cfm'; Remarks contains the specified keyword phrase; all other fields were left unrestricted unless automatically set by the interface. The Aircraft Manufacturer field was not used because CFM is an engine manufacturer, not an aircraft manufacturer.</w:t>
      </w:r>
    </w:p>
    <w:p>
      <w:pPr>
        <w:spacing w:after="80" w:line="247" w:lineRule="auto"/>
      </w:pPr>
      <w:r>
        <w:rPr>
          <w:rFonts w:ascii="Times New Roman" w:hAnsi="Times New Roman"/>
          <w:sz w:val="20"/>
        </w:rPr>
        <w:t>The resulting counts are screening-level occurrence indicators. They are not unique event counts, are not failure rates and may include overlapping reports. Observation periods are retained because keywords returned different first-report years.</w:t>
      </w:r>
    </w:p>
    <w:p>
      <w:pPr>
        <w:spacing w:before="80" w:after="40"/>
        <w:jc w:val="center"/>
        <w:keepNext/>
      </w:pPr>
      <w:r>
        <w:rPr>
          <w:rFonts w:ascii="Times New Roman" w:hAnsi="Times New Roman"/>
          <w:i/>
          <w:sz w:val="18"/>
        </w:rPr>
        <w:t>Supplementary Table S1. Query counts, category types and observation periods.</w:t>
      </w:r>
    </w:p>
    <w:tbl>
      <w:tblPr>
        <w:tblStyle w:val="TableGrid"/>
        <w:tblW w:type="auto" w:w="0"/>
        <w:jc w:val="center"/>
        <w:tblLayout w:type="autofit"/>
        <w:tblLook w:firstColumn="1" w:firstRow="1" w:lastColumn="0" w:lastRow="0" w:noHBand="0" w:noVBand="1" w:val="04A0"/>
      </w:tblPr>
      <w:tblGrid>
        <w:gridCol w:w="3108"/>
        <w:gridCol w:w="3108"/>
        <w:gridCol w:w="3108"/>
        <w:gridCol w:w="3108"/>
        <w:gridCol w:w="3108"/>
      </w:tblGrid>
      <w:tr>
        <w:trPr>
          <w:tblHeader w:val="true"/>
        </w:trPr>
        <w:tc>
          <w:tcPr>
            <w:tcW w:type="dxa" w:w="3108"/>
            <w:shd w:fill="D9EAF7"/>
            <w:vAlign w:val="center"/>
          </w:tcPr>
          <w:p>
            <w:pPr>
              <w:spacing w:after="0"/>
              <w:jc w:val="center"/>
            </w:pPr>
            <w:r/>
            <w:r>
              <w:rPr>
                <w:rFonts w:ascii="Times New Roman" w:hAnsi="Times New Roman"/>
                <w:b/>
                <w:i w:val="0"/>
                <w:sz w:val="14"/>
              </w:rPr>
              <w:t>Failure category</w:t>
            </w:r>
          </w:p>
        </w:tc>
        <w:tc>
          <w:tcPr>
            <w:tcW w:type="dxa" w:w="3108"/>
            <w:shd w:fill="D9EAF7"/>
            <w:vAlign w:val="center"/>
          </w:tcPr>
          <w:p>
            <w:pPr>
              <w:spacing w:after="0"/>
              <w:jc w:val="center"/>
            </w:pPr>
            <w:r/>
            <w:r>
              <w:rPr>
                <w:rFonts w:ascii="Times New Roman" w:hAnsi="Times New Roman"/>
                <w:b/>
                <w:i w:val="0"/>
                <w:sz w:val="14"/>
              </w:rPr>
              <w:t>Category type</w:t>
            </w:r>
          </w:p>
        </w:tc>
        <w:tc>
          <w:tcPr>
            <w:tcW w:type="dxa" w:w="3108"/>
            <w:shd w:fill="D9EAF7"/>
            <w:vAlign w:val="center"/>
          </w:tcPr>
          <w:p>
            <w:pPr>
              <w:spacing w:after="0"/>
              <w:jc w:val="center"/>
            </w:pPr>
            <w:r/>
            <w:r>
              <w:rPr>
                <w:rFonts w:ascii="Times New Roman" w:hAnsi="Times New Roman"/>
                <w:b/>
                <w:i w:val="0"/>
                <w:sz w:val="14"/>
              </w:rPr>
              <w:t>SDR keyword</w:t>
            </w:r>
          </w:p>
        </w:tc>
        <w:tc>
          <w:tcPr>
            <w:tcW w:type="dxa" w:w="3108"/>
            <w:shd w:fill="D9EAF7"/>
            <w:vAlign w:val="center"/>
          </w:tcPr>
          <w:p>
            <w:pPr>
              <w:spacing w:after="0"/>
              <w:jc w:val="center"/>
            </w:pPr>
            <w:r/>
            <w:r>
              <w:rPr>
                <w:rFonts w:ascii="Times New Roman" w:hAnsi="Times New Roman"/>
                <w:b/>
                <w:i w:val="0"/>
                <w:sz w:val="14"/>
              </w:rPr>
              <w:t>Occurrence count</w:t>
            </w:r>
          </w:p>
        </w:tc>
        <w:tc>
          <w:tcPr>
            <w:tcW w:type="dxa" w:w="3108"/>
            <w:shd w:fill="D9EAF7"/>
            <w:vAlign w:val="center"/>
          </w:tcPr>
          <w:p>
            <w:pPr>
              <w:spacing w:after="0"/>
              <w:jc w:val="center"/>
            </w:pPr>
            <w:r/>
            <w:r>
              <w:rPr>
                <w:rFonts w:ascii="Times New Roman" w:hAnsi="Times New Roman"/>
                <w:b/>
                <w:i w:val="0"/>
                <w:sz w:val="14"/>
              </w:rPr>
              <w:t>Observation period</w:t>
            </w:r>
          </w:p>
        </w:tc>
      </w:tr>
      <w:tr>
        <w:tc>
          <w:tcPr>
            <w:tcW w:type="dxa" w:w="3108"/>
            <w:vAlign w:val="top"/>
          </w:tcPr>
          <w:p>
            <w:pPr>
              <w:spacing w:after="0"/>
              <w:jc w:val="left"/>
            </w:pPr>
            <w:r/>
            <w:r>
              <w:rPr>
                <w:rFonts w:ascii="Times New Roman" w:hAnsi="Times New Roman"/>
                <w:b w:val="0"/>
                <w:i w:val="0"/>
                <w:sz w:val="14"/>
              </w:rPr>
              <w:t>Stall event</w:t>
            </w:r>
          </w:p>
        </w:tc>
        <w:tc>
          <w:tcPr>
            <w:tcW w:type="dxa" w:w="3108"/>
            <w:vAlign w:val="top"/>
          </w:tcPr>
          <w:p>
            <w:pPr>
              <w:spacing w:after="0"/>
              <w:jc w:val="left"/>
            </w:pPr>
            <w:r/>
            <w:r>
              <w:rPr>
                <w:rFonts w:ascii="Times New Roman" w:hAnsi="Times New Roman"/>
                <w:b w:val="0"/>
                <w:i w:val="0"/>
                <w:sz w:val="14"/>
              </w:rPr>
              <w:t>Event-level</w:t>
            </w:r>
          </w:p>
        </w:tc>
        <w:tc>
          <w:tcPr>
            <w:tcW w:type="dxa" w:w="3108"/>
            <w:vAlign w:val="top"/>
          </w:tcPr>
          <w:p>
            <w:pPr>
              <w:spacing w:after="0"/>
              <w:jc w:val="left"/>
            </w:pPr>
            <w:r/>
            <w:r>
              <w:rPr>
                <w:rFonts w:ascii="Times New Roman" w:hAnsi="Times New Roman"/>
                <w:b w:val="0"/>
                <w:i w:val="0"/>
                <w:sz w:val="14"/>
              </w:rPr>
              <w:t>stall</w:t>
            </w:r>
          </w:p>
        </w:tc>
        <w:tc>
          <w:tcPr>
            <w:tcW w:type="dxa" w:w="3108"/>
            <w:vAlign w:val="top"/>
          </w:tcPr>
          <w:p>
            <w:pPr>
              <w:spacing w:after="0"/>
              <w:jc w:val="center"/>
            </w:pPr>
            <w:r/>
            <w:r>
              <w:rPr>
                <w:rFonts w:ascii="Times New Roman" w:hAnsi="Times New Roman"/>
                <w:b w:val="0"/>
                <w:i w:val="0"/>
                <w:sz w:val="14"/>
              </w:rPr>
              <w:t>906</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Fan blade issue</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fan blade</w:t>
            </w:r>
          </w:p>
        </w:tc>
        <w:tc>
          <w:tcPr>
            <w:tcW w:type="dxa" w:w="3108"/>
            <w:vAlign w:val="top"/>
          </w:tcPr>
          <w:p>
            <w:pPr>
              <w:spacing w:after="0"/>
              <w:jc w:val="center"/>
            </w:pPr>
            <w:r/>
            <w:r>
              <w:rPr>
                <w:rFonts w:ascii="Times New Roman" w:hAnsi="Times New Roman"/>
                <w:b w:val="0"/>
                <w:i w:val="0"/>
                <w:sz w:val="14"/>
              </w:rPr>
              <w:t>667</w:t>
            </w:r>
          </w:p>
        </w:tc>
        <w:tc>
          <w:tcPr>
            <w:tcW w:type="dxa" w:w="3108"/>
            <w:vAlign w:val="top"/>
          </w:tcPr>
          <w:p>
            <w:pPr>
              <w:spacing w:after="0"/>
              <w:jc w:val="left"/>
            </w:pPr>
            <w:r/>
            <w:r>
              <w:rPr>
                <w:rFonts w:ascii="Times New Roman" w:hAnsi="Times New Roman"/>
                <w:b w:val="0"/>
                <w:i w:val="0"/>
                <w:sz w:val="14"/>
              </w:rPr>
              <w:t>2012-2024</w:t>
            </w:r>
          </w:p>
        </w:tc>
      </w:tr>
      <w:tr>
        <w:tc>
          <w:tcPr>
            <w:tcW w:type="dxa" w:w="3108"/>
            <w:vAlign w:val="top"/>
          </w:tcPr>
          <w:p>
            <w:pPr>
              <w:spacing w:after="0"/>
              <w:jc w:val="left"/>
            </w:pPr>
            <w:r/>
            <w:r>
              <w:rPr>
                <w:rFonts w:ascii="Times New Roman" w:hAnsi="Times New Roman"/>
                <w:b w:val="0"/>
                <w:i w:val="0"/>
                <w:sz w:val="14"/>
              </w:rPr>
              <w:t>Vibration issue</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vibration</w:t>
            </w:r>
          </w:p>
        </w:tc>
        <w:tc>
          <w:tcPr>
            <w:tcW w:type="dxa" w:w="3108"/>
            <w:vAlign w:val="top"/>
          </w:tcPr>
          <w:p>
            <w:pPr>
              <w:spacing w:after="0"/>
              <w:jc w:val="center"/>
            </w:pPr>
            <w:r/>
            <w:r>
              <w:rPr>
                <w:rFonts w:ascii="Times New Roman" w:hAnsi="Times New Roman"/>
                <w:b w:val="0"/>
                <w:i w:val="0"/>
                <w:sz w:val="14"/>
              </w:rPr>
              <w:t>363</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Compressor issue</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compressor</w:t>
            </w:r>
          </w:p>
        </w:tc>
        <w:tc>
          <w:tcPr>
            <w:tcW w:type="dxa" w:w="3108"/>
            <w:vAlign w:val="top"/>
          </w:tcPr>
          <w:p>
            <w:pPr>
              <w:spacing w:after="0"/>
              <w:jc w:val="center"/>
            </w:pPr>
            <w:r/>
            <w:r>
              <w:rPr>
                <w:rFonts w:ascii="Times New Roman" w:hAnsi="Times New Roman"/>
                <w:b w:val="0"/>
                <w:i w:val="0"/>
                <w:sz w:val="14"/>
              </w:rPr>
              <w:t>297</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Fuel pump failure</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fuel pump</w:t>
            </w:r>
          </w:p>
        </w:tc>
        <w:tc>
          <w:tcPr>
            <w:tcW w:type="dxa" w:w="3108"/>
            <w:vAlign w:val="top"/>
          </w:tcPr>
          <w:p>
            <w:pPr>
              <w:spacing w:after="0"/>
              <w:jc w:val="center"/>
            </w:pPr>
            <w:r/>
            <w:r>
              <w:rPr>
                <w:rFonts w:ascii="Times New Roman" w:hAnsi="Times New Roman"/>
                <w:b w:val="0"/>
                <w:i w:val="0"/>
                <w:sz w:val="14"/>
              </w:rPr>
              <w:t>239</w:t>
            </w:r>
          </w:p>
        </w:tc>
        <w:tc>
          <w:tcPr>
            <w:tcW w:type="dxa" w:w="3108"/>
            <w:vAlign w:val="top"/>
          </w:tcPr>
          <w:p>
            <w:pPr>
              <w:spacing w:after="0"/>
              <w:jc w:val="left"/>
            </w:pPr>
            <w:r/>
            <w:r>
              <w:rPr>
                <w:rFonts w:ascii="Times New Roman" w:hAnsi="Times New Roman"/>
                <w:b w:val="0"/>
                <w:i w:val="0"/>
                <w:sz w:val="14"/>
              </w:rPr>
              <w:t>1990-2024</w:t>
            </w:r>
          </w:p>
        </w:tc>
      </w:tr>
      <w:tr>
        <w:tc>
          <w:tcPr>
            <w:tcW w:type="dxa" w:w="3108"/>
            <w:vAlign w:val="top"/>
          </w:tcPr>
          <w:p>
            <w:pPr>
              <w:spacing w:after="0"/>
              <w:jc w:val="left"/>
            </w:pPr>
            <w:r/>
            <w:r>
              <w:rPr>
                <w:rFonts w:ascii="Times New Roman" w:hAnsi="Times New Roman"/>
                <w:b w:val="0"/>
                <w:i w:val="0"/>
                <w:sz w:val="14"/>
              </w:rPr>
              <w:t>Fuel leak</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fuel leak</w:t>
            </w:r>
          </w:p>
        </w:tc>
        <w:tc>
          <w:tcPr>
            <w:tcW w:type="dxa" w:w="3108"/>
            <w:vAlign w:val="top"/>
          </w:tcPr>
          <w:p>
            <w:pPr>
              <w:spacing w:after="0"/>
              <w:jc w:val="center"/>
            </w:pPr>
            <w:r/>
            <w:r>
              <w:rPr>
                <w:rFonts w:ascii="Times New Roman" w:hAnsi="Times New Roman"/>
                <w:b w:val="0"/>
                <w:i w:val="0"/>
                <w:sz w:val="14"/>
              </w:rPr>
              <w:t>195</w:t>
            </w:r>
          </w:p>
        </w:tc>
        <w:tc>
          <w:tcPr>
            <w:tcW w:type="dxa" w:w="3108"/>
            <w:vAlign w:val="top"/>
          </w:tcPr>
          <w:p>
            <w:pPr>
              <w:spacing w:after="0"/>
              <w:jc w:val="left"/>
            </w:pPr>
            <w:r/>
            <w:r>
              <w:rPr>
                <w:rFonts w:ascii="Times New Roman" w:hAnsi="Times New Roman"/>
                <w:b w:val="0"/>
                <w:i w:val="0"/>
                <w:sz w:val="14"/>
              </w:rPr>
              <w:t>1993-2024</w:t>
            </w:r>
          </w:p>
        </w:tc>
      </w:tr>
      <w:tr>
        <w:tc>
          <w:tcPr>
            <w:tcW w:type="dxa" w:w="3108"/>
            <w:vAlign w:val="top"/>
          </w:tcPr>
          <w:p>
            <w:pPr>
              <w:spacing w:after="0"/>
              <w:jc w:val="left"/>
            </w:pPr>
            <w:r/>
            <w:r>
              <w:rPr>
                <w:rFonts w:ascii="Times New Roman" w:hAnsi="Times New Roman"/>
                <w:b w:val="0"/>
                <w:i w:val="0"/>
                <w:sz w:val="14"/>
              </w:rPr>
              <w:t>Sensor fault</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sensor</w:t>
            </w:r>
          </w:p>
        </w:tc>
        <w:tc>
          <w:tcPr>
            <w:tcW w:type="dxa" w:w="3108"/>
            <w:vAlign w:val="top"/>
          </w:tcPr>
          <w:p>
            <w:pPr>
              <w:spacing w:after="0"/>
              <w:jc w:val="center"/>
            </w:pPr>
            <w:r/>
            <w:r>
              <w:rPr>
                <w:rFonts w:ascii="Times New Roman" w:hAnsi="Times New Roman"/>
                <w:b w:val="0"/>
                <w:i w:val="0"/>
                <w:sz w:val="14"/>
              </w:rPr>
              <w:t>188</w:t>
            </w:r>
          </w:p>
        </w:tc>
        <w:tc>
          <w:tcPr>
            <w:tcW w:type="dxa" w:w="3108"/>
            <w:vAlign w:val="top"/>
          </w:tcPr>
          <w:p>
            <w:pPr>
              <w:spacing w:after="0"/>
              <w:jc w:val="left"/>
            </w:pPr>
            <w:r/>
            <w:r>
              <w:rPr>
                <w:rFonts w:ascii="Times New Roman" w:hAnsi="Times New Roman"/>
                <w:b w:val="0"/>
                <w:i w:val="0"/>
                <w:sz w:val="14"/>
              </w:rPr>
              <w:t>1990-2024</w:t>
            </w:r>
          </w:p>
        </w:tc>
      </w:tr>
      <w:tr>
        <w:tc>
          <w:tcPr>
            <w:tcW w:type="dxa" w:w="3108"/>
            <w:vAlign w:val="top"/>
          </w:tcPr>
          <w:p>
            <w:pPr>
              <w:spacing w:after="0"/>
              <w:jc w:val="left"/>
            </w:pPr>
            <w:r/>
            <w:r>
              <w:rPr>
                <w:rFonts w:ascii="Times New Roman" w:hAnsi="Times New Roman"/>
                <w:b w:val="0"/>
                <w:i w:val="0"/>
                <w:sz w:val="14"/>
              </w:rPr>
              <w:t>Crack indication</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crack</w:t>
            </w:r>
          </w:p>
        </w:tc>
        <w:tc>
          <w:tcPr>
            <w:tcW w:type="dxa" w:w="3108"/>
            <w:vAlign w:val="top"/>
          </w:tcPr>
          <w:p>
            <w:pPr>
              <w:spacing w:after="0"/>
              <w:jc w:val="center"/>
            </w:pPr>
            <w:r/>
            <w:r>
              <w:rPr>
                <w:rFonts w:ascii="Times New Roman" w:hAnsi="Times New Roman"/>
                <w:b w:val="0"/>
                <w:i w:val="0"/>
                <w:sz w:val="14"/>
              </w:rPr>
              <w:t>167</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Oil pressure issue</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oil pressure</w:t>
            </w:r>
          </w:p>
        </w:tc>
        <w:tc>
          <w:tcPr>
            <w:tcW w:type="dxa" w:w="3108"/>
            <w:vAlign w:val="top"/>
          </w:tcPr>
          <w:p>
            <w:pPr>
              <w:spacing w:after="0"/>
              <w:jc w:val="center"/>
            </w:pPr>
            <w:r/>
            <w:r>
              <w:rPr>
                <w:rFonts w:ascii="Times New Roman" w:hAnsi="Times New Roman"/>
                <w:b w:val="0"/>
                <w:i w:val="0"/>
                <w:sz w:val="14"/>
              </w:rPr>
              <w:t>114</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Turbine issue</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turbine</w:t>
            </w:r>
          </w:p>
        </w:tc>
        <w:tc>
          <w:tcPr>
            <w:tcW w:type="dxa" w:w="3108"/>
            <w:vAlign w:val="top"/>
          </w:tcPr>
          <w:p>
            <w:pPr>
              <w:spacing w:after="0"/>
              <w:jc w:val="center"/>
            </w:pPr>
            <w:r/>
            <w:r>
              <w:rPr>
                <w:rFonts w:ascii="Times New Roman" w:hAnsi="Times New Roman"/>
                <w:b w:val="0"/>
                <w:i w:val="0"/>
                <w:sz w:val="14"/>
              </w:rPr>
              <w:t>104</w:t>
            </w:r>
          </w:p>
        </w:tc>
        <w:tc>
          <w:tcPr>
            <w:tcW w:type="dxa" w:w="3108"/>
            <w:vAlign w:val="top"/>
          </w:tcPr>
          <w:p>
            <w:pPr>
              <w:spacing w:after="0"/>
              <w:jc w:val="left"/>
            </w:pPr>
            <w:r/>
            <w:r>
              <w:rPr>
                <w:rFonts w:ascii="Times New Roman" w:hAnsi="Times New Roman"/>
                <w:b w:val="0"/>
                <w:i w:val="0"/>
                <w:sz w:val="14"/>
              </w:rPr>
              <w:t>1988-2024</w:t>
            </w:r>
          </w:p>
        </w:tc>
      </w:tr>
      <w:tr>
        <w:tc>
          <w:tcPr>
            <w:tcW w:type="dxa" w:w="3108"/>
            <w:vAlign w:val="top"/>
          </w:tcPr>
          <w:p>
            <w:pPr>
              <w:spacing w:after="0"/>
              <w:jc w:val="left"/>
            </w:pPr>
            <w:r/>
            <w:r>
              <w:rPr>
                <w:rFonts w:ascii="Times New Roman" w:hAnsi="Times New Roman"/>
                <w:b w:val="0"/>
                <w:i w:val="0"/>
                <w:sz w:val="14"/>
              </w:rPr>
              <w:t>Oil leak</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oil leak</w:t>
            </w:r>
          </w:p>
        </w:tc>
        <w:tc>
          <w:tcPr>
            <w:tcW w:type="dxa" w:w="3108"/>
            <w:vAlign w:val="top"/>
          </w:tcPr>
          <w:p>
            <w:pPr>
              <w:spacing w:after="0"/>
              <w:jc w:val="center"/>
            </w:pPr>
            <w:r/>
            <w:r>
              <w:rPr>
                <w:rFonts w:ascii="Times New Roman" w:hAnsi="Times New Roman"/>
                <w:b w:val="0"/>
                <w:i w:val="0"/>
                <w:sz w:val="14"/>
              </w:rPr>
              <w:t>101</w:t>
            </w:r>
          </w:p>
        </w:tc>
        <w:tc>
          <w:tcPr>
            <w:tcW w:type="dxa" w:w="3108"/>
            <w:vAlign w:val="top"/>
          </w:tcPr>
          <w:p>
            <w:pPr>
              <w:spacing w:after="0"/>
              <w:jc w:val="left"/>
            </w:pPr>
            <w:r/>
            <w:r>
              <w:rPr>
                <w:rFonts w:ascii="Times New Roman" w:hAnsi="Times New Roman"/>
                <w:b w:val="0"/>
                <w:i w:val="0"/>
                <w:sz w:val="14"/>
              </w:rPr>
              <w:t>1998-2024</w:t>
            </w:r>
          </w:p>
        </w:tc>
      </w:tr>
      <w:tr>
        <w:tc>
          <w:tcPr>
            <w:tcW w:type="dxa" w:w="3108"/>
            <w:vAlign w:val="top"/>
          </w:tcPr>
          <w:p>
            <w:pPr>
              <w:spacing w:after="0"/>
              <w:jc w:val="left"/>
            </w:pPr>
            <w:r/>
            <w:r>
              <w:rPr>
                <w:rFonts w:ascii="Times New Roman" w:hAnsi="Times New Roman"/>
                <w:b w:val="0"/>
                <w:i w:val="0"/>
                <w:sz w:val="14"/>
              </w:rPr>
              <w:t>Oil quantity issue</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oil quantity</w:t>
            </w:r>
          </w:p>
        </w:tc>
        <w:tc>
          <w:tcPr>
            <w:tcW w:type="dxa" w:w="3108"/>
            <w:vAlign w:val="top"/>
          </w:tcPr>
          <w:p>
            <w:pPr>
              <w:spacing w:after="0"/>
              <w:jc w:val="center"/>
            </w:pPr>
            <w:r/>
            <w:r>
              <w:rPr>
                <w:rFonts w:ascii="Times New Roman" w:hAnsi="Times New Roman"/>
                <w:b w:val="0"/>
                <w:i w:val="0"/>
                <w:sz w:val="14"/>
              </w:rPr>
              <w:t>99</w:t>
            </w:r>
          </w:p>
        </w:tc>
        <w:tc>
          <w:tcPr>
            <w:tcW w:type="dxa" w:w="3108"/>
            <w:vAlign w:val="top"/>
          </w:tcPr>
          <w:p>
            <w:pPr>
              <w:spacing w:after="0"/>
              <w:jc w:val="left"/>
            </w:pPr>
            <w:r/>
            <w:r>
              <w:rPr>
                <w:rFonts w:ascii="Times New Roman" w:hAnsi="Times New Roman"/>
                <w:b w:val="0"/>
                <w:i w:val="0"/>
                <w:sz w:val="14"/>
              </w:rPr>
              <w:t>1987-2024</w:t>
            </w:r>
          </w:p>
        </w:tc>
      </w:tr>
      <w:tr>
        <w:tc>
          <w:tcPr>
            <w:tcW w:type="dxa" w:w="3108"/>
            <w:vAlign w:val="top"/>
          </w:tcPr>
          <w:p>
            <w:pPr>
              <w:spacing w:after="0"/>
              <w:jc w:val="left"/>
            </w:pPr>
            <w:r/>
            <w:r>
              <w:rPr>
                <w:rFonts w:ascii="Times New Roman" w:hAnsi="Times New Roman"/>
                <w:b w:val="0"/>
                <w:i w:val="0"/>
                <w:sz w:val="14"/>
              </w:rPr>
              <w:t>Engine shutdown</w:t>
            </w:r>
          </w:p>
        </w:tc>
        <w:tc>
          <w:tcPr>
            <w:tcW w:type="dxa" w:w="3108"/>
            <w:vAlign w:val="top"/>
          </w:tcPr>
          <w:p>
            <w:pPr>
              <w:spacing w:after="0"/>
              <w:jc w:val="left"/>
            </w:pPr>
            <w:r/>
            <w:r>
              <w:rPr>
                <w:rFonts w:ascii="Times New Roman" w:hAnsi="Times New Roman"/>
                <w:b w:val="0"/>
                <w:i w:val="0"/>
                <w:sz w:val="14"/>
              </w:rPr>
              <w:t>Event-level</w:t>
            </w:r>
          </w:p>
        </w:tc>
        <w:tc>
          <w:tcPr>
            <w:tcW w:type="dxa" w:w="3108"/>
            <w:vAlign w:val="top"/>
          </w:tcPr>
          <w:p>
            <w:pPr>
              <w:spacing w:after="0"/>
              <w:jc w:val="left"/>
            </w:pPr>
            <w:r/>
            <w:r>
              <w:rPr>
                <w:rFonts w:ascii="Times New Roman" w:hAnsi="Times New Roman"/>
                <w:b w:val="0"/>
                <w:i w:val="0"/>
                <w:sz w:val="14"/>
              </w:rPr>
              <w:t>engine shutdown</w:t>
            </w:r>
          </w:p>
        </w:tc>
        <w:tc>
          <w:tcPr>
            <w:tcW w:type="dxa" w:w="3108"/>
            <w:vAlign w:val="top"/>
          </w:tcPr>
          <w:p>
            <w:pPr>
              <w:spacing w:after="0"/>
              <w:jc w:val="center"/>
            </w:pPr>
            <w:r/>
            <w:r>
              <w:rPr>
                <w:rFonts w:ascii="Times New Roman" w:hAnsi="Times New Roman"/>
                <w:b w:val="0"/>
                <w:i w:val="0"/>
                <w:sz w:val="14"/>
              </w:rPr>
              <w:t>90</w:t>
            </w:r>
          </w:p>
        </w:tc>
        <w:tc>
          <w:tcPr>
            <w:tcW w:type="dxa" w:w="3108"/>
            <w:vAlign w:val="top"/>
          </w:tcPr>
          <w:p>
            <w:pPr>
              <w:spacing w:after="0"/>
              <w:jc w:val="left"/>
            </w:pPr>
            <w:r/>
            <w:r>
              <w:rPr>
                <w:rFonts w:ascii="Times New Roman" w:hAnsi="Times New Roman"/>
                <w:b w:val="0"/>
                <w:i w:val="0"/>
                <w:sz w:val="14"/>
              </w:rPr>
              <w:t>1999-2024</w:t>
            </w:r>
          </w:p>
        </w:tc>
      </w:tr>
      <w:tr>
        <w:tc>
          <w:tcPr>
            <w:tcW w:type="dxa" w:w="3108"/>
            <w:vAlign w:val="top"/>
          </w:tcPr>
          <w:p>
            <w:pPr>
              <w:spacing w:after="0"/>
              <w:jc w:val="left"/>
            </w:pPr>
            <w:r/>
            <w:r>
              <w:rPr>
                <w:rFonts w:ascii="Times New Roman" w:hAnsi="Times New Roman"/>
                <w:b w:val="0"/>
                <w:i w:val="0"/>
                <w:sz w:val="14"/>
              </w:rPr>
              <w:t>Bearing failure</w:t>
            </w:r>
          </w:p>
        </w:tc>
        <w:tc>
          <w:tcPr>
            <w:tcW w:type="dxa" w:w="3108"/>
            <w:vAlign w:val="top"/>
          </w:tcPr>
          <w:p>
            <w:pPr>
              <w:spacing w:after="0"/>
              <w:jc w:val="left"/>
            </w:pPr>
            <w:r/>
            <w:r>
              <w:rPr>
                <w:rFonts w:ascii="Times New Roman" w:hAnsi="Times New Roman"/>
                <w:b w:val="0"/>
                <w:i w:val="0"/>
                <w:sz w:val="14"/>
              </w:rPr>
              <w:t>Component/system-level</w:t>
            </w:r>
          </w:p>
        </w:tc>
        <w:tc>
          <w:tcPr>
            <w:tcW w:type="dxa" w:w="3108"/>
            <w:vAlign w:val="top"/>
          </w:tcPr>
          <w:p>
            <w:pPr>
              <w:spacing w:after="0"/>
              <w:jc w:val="left"/>
            </w:pPr>
            <w:r/>
            <w:r>
              <w:rPr>
                <w:rFonts w:ascii="Times New Roman" w:hAnsi="Times New Roman"/>
                <w:b w:val="0"/>
                <w:i w:val="0"/>
                <w:sz w:val="14"/>
              </w:rPr>
              <w:t>bearing</w:t>
            </w:r>
          </w:p>
        </w:tc>
        <w:tc>
          <w:tcPr>
            <w:tcW w:type="dxa" w:w="3108"/>
            <w:vAlign w:val="top"/>
          </w:tcPr>
          <w:p>
            <w:pPr>
              <w:spacing w:after="0"/>
              <w:jc w:val="center"/>
            </w:pPr>
            <w:r/>
            <w:r>
              <w:rPr>
                <w:rFonts w:ascii="Times New Roman" w:hAnsi="Times New Roman"/>
                <w:b w:val="0"/>
                <w:i w:val="0"/>
                <w:sz w:val="14"/>
              </w:rPr>
              <w:t>84</w:t>
            </w:r>
          </w:p>
        </w:tc>
        <w:tc>
          <w:tcPr>
            <w:tcW w:type="dxa" w:w="3108"/>
            <w:vAlign w:val="top"/>
          </w:tcPr>
          <w:p>
            <w:pPr>
              <w:spacing w:after="0"/>
              <w:jc w:val="left"/>
            </w:pPr>
            <w:r/>
            <w:r>
              <w:rPr>
                <w:rFonts w:ascii="Times New Roman" w:hAnsi="Times New Roman"/>
                <w:b w:val="0"/>
                <w:i w:val="0"/>
                <w:sz w:val="14"/>
              </w:rPr>
              <w:t>1986-2024</w:t>
            </w:r>
          </w:p>
        </w:tc>
      </w:tr>
      <w:tr>
        <w:tc>
          <w:tcPr>
            <w:tcW w:type="dxa" w:w="3108"/>
            <w:vAlign w:val="top"/>
          </w:tcPr>
          <w:p>
            <w:pPr>
              <w:spacing w:after="0"/>
              <w:jc w:val="left"/>
            </w:pPr>
            <w:r/>
            <w:r>
              <w:rPr>
                <w:rFonts w:ascii="Times New Roman" w:hAnsi="Times New Roman"/>
                <w:b w:val="0"/>
                <w:i w:val="0"/>
                <w:sz w:val="14"/>
              </w:rPr>
              <w:t>Fuel pressure issue</w:t>
            </w:r>
          </w:p>
        </w:tc>
        <w:tc>
          <w:tcPr>
            <w:tcW w:type="dxa" w:w="3108"/>
            <w:vAlign w:val="top"/>
          </w:tcPr>
          <w:p>
            <w:pPr>
              <w:spacing w:after="0"/>
              <w:jc w:val="left"/>
            </w:pPr>
            <w:r/>
            <w:r>
              <w:rPr>
                <w:rFonts w:ascii="Times New Roman" w:hAnsi="Times New Roman"/>
                <w:b w:val="0"/>
                <w:i w:val="0"/>
                <w:sz w:val="14"/>
              </w:rPr>
              <w:t>Condition/symptom-level</w:t>
            </w:r>
          </w:p>
        </w:tc>
        <w:tc>
          <w:tcPr>
            <w:tcW w:type="dxa" w:w="3108"/>
            <w:vAlign w:val="top"/>
          </w:tcPr>
          <w:p>
            <w:pPr>
              <w:spacing w:after="0"/>
              <w:jc w:val="left"/>
            </w:pPr>
            <w:r/>
            <w:r>
              <w:rPr>
                <w:rFonts w:ascii="Times New Roman" w:hAnsi="Times New Roman"/>
                <w:b w:val="0"/>
                <w:i w:val="0"/>
                <w:sz w:val="14"/>
              </w:rPr>
              <w:t>fuel pressure</w:t>
            </w:r>
          </w:p>
        </w:tc>
        <w:tc>
          <w:tcPr>
            <w:tcW w:type="dxa" w:w="3108"/>
            <w:vAlign w:val="top"/>
          </w:tcPr>
          <w:p>
            <w:pPr>
              <w:spacing w:after="0"/>
              <w:jc w:val="center"/>
            </w:pPr>
            <w:r/>
            <w:r>
              <w:rPr>
                <w:rFonts w:ascii="Times New Roman" w:hAnsi="Times New Roman"/>
                <w:b w:val="0"/>
                <w:i w:val="0"/>
                <w:sz w:val="14"/>
              </w:rPr>
              <w:t>1</w:t>
            </w:r>
          </w:p>
        </w:tc>
        <w:tc>
          <w:tcPr>
            <w:tcW w:type="dxa" w:w="3108"/>
            <w:vAlign w:val="top"/>
          </w:tcPr>
          <w:p>
            <w:pPr>
              <w:spacing w:after="0"/>
              <w:jc w:val="left"/>
            </w:pPr>
            <w:r/>
            <w:r>
              <w:rPr>
                <w:rFonts w:ascii="Times New Roman" w:hAnsi="Times New Roman"/>
                <w:b w:val="0"/>
                <w:i w:val="0"/>
                <w:sz w:val="14"/>
              </w:rPr>
              <w:t>2005</w:t>
            </w:r>
          </w:p>
        </w:tc>
      </w:tr>
    </w:tbl>
    <w:p>
      <w:pPr>
        <w:pStyle w:val="Heading1"/>
        <w:spacing w:before="120" w:after="80"/>
      </w:pPr>
      <w:r>
        <w:rPr>
          <w:rFonts w:ascii="Times New Roman" w:hAnsi="Times New Roman"/>
          <w:color w:val="000000"/>
        </w:rPr>
        <w:t>S2. Severity and detection rubric</w:t>
      </w:r>
    </w:p>
    <w:p>
      <w:pPr>
        <w:spacing w:after="80" w:line="247" w:lineRule="auto"/>
      </w:pPr>
      <w:r>
        <w:rPr>
          <w:rFonts w:ascii="Times New Roman" w:hAnsi="Times New Roman"/>
          <w:sz w:val="20"/>
        </w:rPr>
        <w:t>Severity and detection scores were assigned on 1-10 ordinal scales. Severity reflects consequence magnitude; detection reflects difficulty of identifying the issue before hazardous manifestation. Higher values indicate greater risk. These are structured ordinal assignments rather than direct measurements. The separated rationale table below is included to make the author-assigned scores auditable.</w:t>
      </w:r>
    </w:p>
    <w:p>
      <w:pPr>
        <w:spacing w:before="80" w:after="40"/>
        <w:jc w:val="center"/>
        <w:keepNext/>
      </w:pPr>
      <w:r>
        <w:rPr>
          <w:rFonts w:ascii="Times New Roman" w:hAnsi="Times New Roman"/>
          <w:i/>
          <w:sz w:val="18"/>
        </w:rPr>
        <w:t>Supplementary Table S2. Severity and detection scoring rubric.</w:t>
      </w:r>
    </w:p>
    <w:tbl>
      <w:tblPr>
        <w:tblStyle w:val="TableGrid"/>
        <w:tblW w:type="auto" w:w="0"/>
        <w:jc w:val="center"/>
        <w:tblLayout w:type="autofit"/>
        <w:tblLook w:firstColumn="1" w:firstRow="1" w:lastColumn="0" w:lastRow="0" w:noHBand="0" w:noVBand="1" w:val="04A0"/>
      </w:tblPr>
      <w:tblGrid>
        <w:gridCol w:w="5179"/>
        <w:gridCol w:w="5179"/>
        <w:gridCol w:w="5179"/>
      </w:tblGrid>
      <w:tr>
        <w:trPr>
          <w:tblHeader w:val="true"/>
        </w:trPr>
        <w:tc>
          <w:tcPr>
            <w:tcW w:type="dxa" w:w="5179"/>
            <w:shd w:fill="D9EAF7"/>
            <w:vAlign w:val="center"/>
          </w:tcPr>
          <w:p>
            <w:pPr>
              <w:spacing w:after="0"/>
              <w:jc w:val="center"/>
            </w:pPr>
            <w:r/>
            <w:r>
              <w:rPr>
                <w:rFonts w:ascii="Times New Roman" w:hAnsi="Times New Roman"/>
                <w:b/>
                <w:i w:val="0"/>
                <w:sz w:val="14"/>
              </w:rPr>
              <w:t>Score range</w:t>
            </w:r>
          </w:p>
        </w:tc>
        <w:tc>
          <w:tcPr>
            <w:tcW w:type="dxa" w:w="5179"/>
            <w:shd w:fill="D9EAF7"/>
            <w:vAlign w:val="center"/>
          </w:tcPr>
          <w:p>
            <w:pPr>
              <w:spacing w:after="0"/>
              <w:jc w:val="center"/>
            </w:pPr>
            <w:r/>
            <w:r>
              <w:rPr>
                <w:rFonts w:ascii="Times New Roman" w:hAnsi="Times New Roman"/>
                <w:b/>
                <w:i w:val="0"/>
                <w:sz w:val="14"/>
              </w:rPr>
              <w:t>Severity interpretation</w:t>
            </w:r>
          </w:p>
        </w:tc>
        <w:tc>
          <w:tcPr>
            <w:tcW w:type="dxa" w:w="5179"/>
            <w:shd w:fill="D9EAF7"/>
            <w:vAlign w:val="center"/>
          </w:tcPr>
          <w:p>
            <w:pPr>
              <w:spacing w:after="0"/>
              <w:jc w:val="center"/>
            </w:pPr>
            <w:r/>
            <w:r>
              <w:rPr>
                <w:rFonts w:ascii="Times New Roman" w:hAnsi="Times New Roman"/>
                <w:b/>
                <w:i w:val="0"/>
                <w:sz w:val="14"/>
              </w:rPr>
              <w:t>Detection interpretation</w:t>
            </w:r>
          </w:p>
        </w:tc>
      </w:tr>
      <w:tr>
        <w:tc>
          <w:tcPr>
            <w:tcW w:type="dxa" w:w="5179"/>
            <w:vAlign w:val="top"/>
          </w:tcPr>
          <w:p>
            <w:pPr>
              <w:spacing w:after="0"/>
              <w:jc w:val="left"/>
            </w:pPr>
            <w:r/>
            <w:r>
              <w:rPr>
                <w:rFonts w:ascii="Times New Roman" w:hAnsi="Times New Roman"/>
                <w:b w:val="0"/>
                <w:i w:val="0"/>
                <w:sz w:val="14"/>
              </w:rPr>
              <w:t>9-10</w:t>
            </w:r>
          </w:p>
        </w:tc>
        <w:tc>
          <w:tcPr>
            <w:tcW w:type="dxa" w:w="5179"/>
            <w:vAlign w:val="top"/>
          </w:tcPr>
          <w:p>
            <w:pPr>
              <w:spacing w:after="0"/>
              <w:jc w:val="left"/>
            </w:pPr>
            <w:r/>
            <w:r>
              <w:rPr>
                <w:rFonts w:ascii="Times New Roman" w:hAnsi="Times New Roman"/>
                <w:b w:val="0"/>
                <w:i w:val="0"/>
                <w:sz w:val="14"/>
              </w:rPr>
              <w:t>Catastrophic or potentially catastrophic consequences; severe structural or flight-safety impact</w:t>
            </w:r>
          </w:p>
        </w:tc>
        <w:tc>
          <w:tcPr>
            <w:tcW w:type="dxa" w:w="5179"/>
            <w:vAlign w:val="top"/>
          </w:tcPr>
          <w:p>
            <w:pPr>
              <w:spacing w:after="0"/>
              <w:jc w:val="left"/>
            </w:pPr>
            <w:r/>
            <w:r>
              <w:rPr>
                <w:rFonts w:ascii="Times New Roman" w:hAnsi="Times New Roman"/>
                <w:b w:val="0"/>
                <w:i w:val="0"/>
                <w:sz w:val="14"/>
              </w:rPr>
              <w:t>Very difficult to detect before manifestation; latent or inspection-limited condition</w:t>
            </w:r>
          </w:p>
        </w:tc>
      </w:tr>
      <w:tr>
        <w:tc>
          <w:tcPr>
            <w:tcW w:type="dxa" w:w="5179"/>
            <w:vAlign w:val="top"/>
          </w:tcPr>
          <w:p>
            <w:pPr>
              <w:spacing w:after="0"/>
              <w:jc w:val="left"/>
            </w:pPr>
            <w:r/>
            <w:r>
              <w:rPr>
                <w:rFonts w:ascii="Times New Roman" w:hAnsi="Times New Roman"/>
                <w:b w:val="0"/>
                <w:i w:val="0"/>
                <w:sz w:val="14"/>
              </w:rPr>
              <w:t>7-8</w:t>
            </w:r>
          </w:p>
        </w:tc>
        <w:tc>
          <w:tcPr>
            <w:tcW w:type="dxa" w:w="5179"/>
            <w:vAlign w:val="top"/>
          </w:tcPr>
          <w:p>
            <w:pPr>
              <w:spacing w:after="0"/>
              <w:jc w:val="left"/>
            </w:pPr>
            <w:r/>
            <w:r>
              <w:rPr>
                <w:rFonts w:ascii="Times New Roman" w:hAnsi="Times New Roman"/>
                <w:b w:val="0"/>
                <w:i w:val="0"/>
                <w:sz w:val="14"/>
              </w:rPr>
              <w:t>Hazardous or major operational impact; possible shutdown, severe degradation or secondary damage</w:t>
            </w:r>
          </w:p>
        </w:tc>
        <w:tc>
          <w:tcPr>
            <w:tcW w:type="dxa" w:w="5179"/>
            <w:vAlign w:val="top"/>
          </w:tcPr>
          <w:p>
            <w:pPr>
              <w:spacing w:after="0"/>
              <w:jc w:val="left"/>
            </w:pPr>
            <w:r/>
            <w:r>
              <w:rPr>
                <w:rFonts w:ascii="Times New Roman" w:hAnsi="Times New Roman"/>
                <w:b w:val="0"/>
                <w:i w:val="0"/>
                <w:sz w:val="14"/>
              </w:rPr>
              <w:t>Detection possible but incomplete; may require special inspection or may progress between checks</w:t>
            </w:r>
          </w:p>
        </w:tc>
      </w:tr>
      <w:tr>
        <w:tc>
          <w:tcPr>
            <w:tcW w:type="dxa" w:w="5179"/>
            <w:vAlign w:val="top"/>
          </w:tcPr>
          <w:p>
            <w:pPr>
              <w:spacing w:after="0"/>
              <w:jc w:val="left"/>
            </w:pPr>
            <w:r/>
            <w:r>
              <w:rPr>
                <w:rFonts w:ascii="Times New Roman" w:hAnsi="Times New Roman"/>
                <w:b w:val="0"/>
                <w:i w:val="0"/>
                <w:sz w:val="14"/>
              </w:rPr>
              <w:t>5-6</w:t>
            </w:r>
          </w:p>
        </w:tc>
        <w:tc>
          <w:tcPr>
            <w:tcW w:type="dxa" w:w="5179"/>
            <w:vAlign w:val="top"/>
          </w:tcPr>
          <w:p>
            <w:pPr>
              <w:spacing w:after="0"/>
              <w:jc w:val="left"/>
            </w:pPr>
            <w:r/>
            <w:r>
              <w:rPr>
                <w:rFonts w:ascii="Times New Roman" w:hAnsi="Times New Roman"/>
                <w:b w:val="0"/>
                <w:i w:val="0"/>
                <w:sz w:val="14"/>
              </w:rPr>
              <w:t>Moderate operational impact; maintenance significant but generally controllable</w:t>
            </w:r>
          </w:p>
        </w:tc>
        <w:tc>
          <w:tcPr>
            <w:tcW w:type="dxa" w:w="5179"/>
            <w:vAlign w:val="top"/>
          </w:tcPr>
          <w:p>
            <w:pPr>
              <w:spacing w:after="0"/>
              <w:jc w:val="left"/>
            </w:pPr>
            <w:r/>
            <w:r>
              <w:rPr>
                <w:rFonts w:ascii="Times New Roman" w:hAnsi="Times New Roman"/>
                <w:b w:val="0"/>
                <w:i w:val="0"/>
                <w:sz w:val="14"/>
              </w:rPr>
              <w:t>Generally detectable through indications, routine inspection or diagnostics</w:t>
            </w:r>
          </w:p>
        </w:tc>
      </w:tr>
      <w:tr>
        <w:tc>
          <w:tcPr>
            <w:tcW w:type="dxa" w:w="5179"/>
            <w:vAlign w:val="top"/>
          </w:tcPr>
          <w:p>
            <w:pPr>
              <w:spacing w:after="0"/>
              <w:jc w:val="left"/>
            </w:pPr>
            <w:r/>
            <w:r>
              <w:rPr>
                <w:rFonts w:ascii="Times New Roman" w:hAnsi="Times New Roman"/>
                <w:b w:val="0"/>
                <w:i w:val="0"/>
                <w:sz w:val="14"/>
              </w:rPr>
              <w:t>1-4</w:t>
            </w:r>
          </w:p>
        </w:tc>
        <w:tc>
          <w:tcPr>
            <w:tcW w:type="dxa" w:w="5179"/>
            <w:vAlign w:val="top"/>
          </w:tcPr>
          <w:p>
            <w:pPr>
              <w:spacing w:after="0"/>
              <w:jc w:val="left"/>
            </w:pPr>
            <w:r/>
            <w:r>
              <w:rPr>
                <w:rFonts w:ascii="Times New Roman" w:hAnsi="Times New Roman"/>
                <w:b w:val="0"/>
                <w:i w:val="0"/>
                <w:sz w:val="14"/>
              </w:rPr>
              <w:t>Minor to low operational impact</w:t>
            </w:r>
          </w:p>
        </w:tc>
        <w:tc>
          <w:tcPr>
            <w:tcW w:type="dxa" w:w="5179"/>
            <w:vAlign w:val="top"/>
          </w:tcPr>
          <w:p>
            <w:pPr>
              <w:spacing w:after="0"/>
              <w:jc w:val="left"/>
            </w:pPr>
            <w:r/>
            <w:r>
              <w:rPr>
                <w:rFonts w:ascii="Times New Roman" w:hAnsi="Times New Roman"/>
                <w:b w:val="0"/>
                <w:i w:val="0"/>
                <w:sz w:val="14"/>
              </w:rPr>
              <w:t>High detectability or early warning likely</w:t>
            </w:r>
          </w:p>
        </w:tc>
      </w:tr>
    </w:tbl>
    <w:p>
      <w:pPr>
        <w:spacing w:before="80" w:after="40"/>
        <w:jc w:val="center"/>
        <w:keepNext/>
      </w:pPr>
      <w:r>
        <w:rPr>
          <w:rFonts w:ascii="Times New Roman" w:hAnsi="Times New Roman"/>
          <w:i/>
          <w:sz w:val="18"/>
        </w:rPr>
        <w:t>Supplementary Table S3. Category-level severity and detection assignments with separated rationale and evidence basis.</w:t>
      </w:r>
    </w:p>
    <w:tbl>
      <w:tblPr>
        <w:tblStyle w:val="TableGrid"/>
        <w:tblW w:type="auto" w:w="0"/>
        <w:jc w:val="center"/>
        <w:tblLayout w:type="autofit"/>
        <w:tblLook w:firstColumn="1" w:firstRow="1" w:lastColumn="0" w:lastRow="0" w:noHBand="0" w:noVBand="1" w:val="04A0"/>
      </w:tblPr>
      <w:tblGrid>
        <w:gridCol w:w="2590"/>
        <w:gridCol w:w="2590"/>
        <w:gridCol w:w="2590"/>
        <w:gridCol w:w="2590"/>
        <w:gridCol w:w="2590"/>
        <w:gridCol w:w="2590"/>
      </w:tblGrid>
      <w:tr>
        <w:trPr>
          <w:tblHeader w:val="true"/>
        </w:trPr>
        <w:tc>
          <w:tcPr>
            <w:tcW w:type="dxa" w:w="2590"/>
            <w:shd w:fill="D9EAF7"/>
            <w:vAlign w:val="center"/>
          </w:tcPr>
          <w:p>
            <w:pPr>
              <w:spacing w:after="0"/>
              <w:jc w:val="center"/>
            </w:pPr>
            <w:r/>
            <w:r>
              <w:rPr>
                <w:rFonts w:ascii="Times New Roman" w:hAnsi="Times New Roman"/>
                <w:b/>
                <w:i w:val="0"/>
                <w:sz w:val="12"/>
              </w:rPr>
              <w:t>Failure category</w:t>
            </w:r>
          </w:p>
        </w:tc>
        <w:tc>
          <w:tcPr>
            <w:tcW w:type="dxa" w:w="2590"/>
            <w:shd w:fill="D9EAF7"/>
            <w:vAlign w:val="center"/>
          </w:tcPr>
          <w:p>
            <w:pPr>
              <w:spacing w:after="0"/>
              <w:jc w:val="center"/>
            </w:pPr>
            <w:r/>
            <w:r>
              <w:rPr>
                <w:rFonts w:ascii="Times New Roman" w:hAnsi="Times New Roman"/>
                <w:b/>
                <w:i w:val="0"/>
                <w:sz w:val="12"/>
              </w:rPr>
              <w:t>S</w:t>
            </w:r>
          </w:p>
        </w:tc>
        <w:tc>
          <w:tcPr>
            <w:tcW w:type="dxa" w:w="2590"/>
            <w:shd w:fill="D9EAF7"/>
            <w:vAlign w:val="center"/>
          </w:tcPr>
          <w:p>
            <w:pPr>
              <w:spacing w:after="0"/>
              <w:jc w:val="center"/>
            </w:pPr>
            <w:r/>
            <w:r>
              <w:rPr>
                <w:rFonts w:ascii="Times New Roman" w:hAnsi="Times New Roman"/>
                <w:b/>
                <w:i w:val="0"/>
                <w:sz w:val="12"/>
              </w:rPr>
              <w:t>Severity rationale</w:t>
            </w:r>
          </w:p>
        </w:tc>
        <w:tc>
          <w:tcPr>
            <w:tcW w:type="dxa" w:w="2590"/>
            <w:shd w:fill="D9EAF7"/>
            <w:vAlign w:val="center"/>
          </w:tcPr>
          <w:p>
            <w:pPr>
              <w:spacing w:after="0"/>
              <w:jc w:val="center"/>
            </w:pPr>
            <w:r/>
            <w:r>
              <w:rPr>
                <w:rFonts w:ascii="Times New Roman" w:hAnsi="Times New Roman"/>
                <w:b/>
                <w:i w:val="0"/>
                <w:sz w:val="12"/>
              </w:rPr>
              <w:t>D</w:t>
            </w:r>
          </w:p>
        </w:tc>
        <w:tc>
          <w:tcPr>
            <w:tcW w:type="dxa" w:w="2590"/>
            <w:shd w:fill="D9EAF7"/>
            <w:vAlign w:val="center"/>
          </w:tcPr>
          <w:p>
            <w:pPr>
              <w:spacing w:after="0"/>
              <w:jc w:val="center"/>
            </w:pPr>
            <w:r/>
            <w:r>
              <w:rPr>
                <w:rFonts w:ascii="Times New Roman" w:hAnsi="Times New Roman"/>
                <w:b/>
                <w:i w:val="0"/>
                <w:sz w:val="12"/>
              </w:rPr>
              <w:t>Detection rationale</w:t>
            </w:r>
          </w:p>
        </w:tc>
        <w:tc>
          <w:tcPr>
            <w:tcW w:type="dxa" w:w="2590"/>
            <w:shd w:fill="D9EAF7"/>
            <w:vAlign w:val="center"/>
          </w:tcPr>
          <w:p>
            <w:pPr>
              <w:spacing w:after="0"/>
              <w:jc w:val="center"/>
            </w:pPr>
            <w:r/>
            <w:r>
              <w:rPr>
                <w:rFonts w:ascii="Times New Roman" w:hAnsi="Times New Roman"/>
                <w:b/>
                <w:i w:val="0"/>
                <w:sz w:val="12"/>
              </w:rPr>
              <w:t>Evidence basis</w:t>
            </w:r>
          </w:p>
        </w:tc>
      </w:tr>
      <w:tr>
        <w:tc>
          <w:tcPr>
            <w:tcW w:type="dxa" w:w="2590"/>
            <w:vAlign w:val="top"/>
          </w:tcPr>
          <w:p>
            <w:pPr>
              <w:spacing w:after="0"/>
              <w:jc w:val="left"/>
            </w:pPr>
            <w:r/>
            <w:r>
              <w:rPr>
                <w:rFonts w:ascii="Times New Roman" w:hAnsi="Times New Roman"/>
                <w:b w:val="0"/>
                <w:i w:val="0"/>
                <w:sz w:val="11"/>
              </w:rPr>
              <w:t>Stall event</w:t>
            </w:r>
          </w:p>
        </w:tc>
        <w:tc>
          <w:tcPr>
            <w:tcW w:type="dxa" w:w="2590"/>
            <w:vAlign w:val="top"/>
          </w:tcPr>
          <w:p>
            <w:pPr>
              <w:spacing w:after="0"/>
              <w:jc w:val="center"/>
            </w:pPr>
            <w:r/>
            <w:r>
              <w:rPr>
                <w:rFonts w:ascii="Times New Roman" w:hAnsi="Times New Roman"/>
                <w:b w:val="0"/>
                <w:i w:val="0"/>
                <w:sz w:val="11"/>
              </w:rPr>
              <w:t>9</w:t>
            </w:r>
          </w:p>
        </w:tc>
        <w:tc>
          <w:tcPr>
            <w:tcW w:type="dxa" w:w="2590"/>
            <w:vAlign w:val="top"/>
          </w:tcPr>
          <w:p>
            <w:pPr>
              <w:spacing w:after="0"/>
              <w:jc w:val="left"/>
            </w:pPr>
            <w:r/>
            <w:r>
              <w:rPr>
                <w:rFonts w:ascii="Times New Roman" w:hAnsi="Times New Roman"/>
                <w:b w:val="0"/>
                <w:i w:val="0"/>
                <w:sz w:val="11"/>
              </w:rPr>
              <w:t>Unstable flow/combustion manifestation with potential surge, loss of thrust, shutdown or secondary damage.</w:t>
            </w:r>
          </w:p>
        </w:tc>
        <w:tc>
          <w:tcPr>
            <w:tcW w:type="dxa" w:w="2590"/>
            <w:vAlign w:val="top"/>
          </w:tcPr>
          <w:p>
            <w:pPr>
              <w:spacing w:after="0"/>
              <w:jc w:val="center"/>
            </w:pPr>
            <w:r/>
            <w:r>
              <w:rPr>
                <w:rFonts w:ascii="Times New Roman" w:hAnsi="Times New Roman"/>
                <w:b w:val="0"/>
                <w:i w:val="0"/>
                <w:sz w:val="11"/>
              </w:rPr>
              <w:t>5</w:t>
            </w:r>
          </w:p>
        </w:tc>
        <w:tc>
          <w:tcPr>
            <w:tcW w:type="dxa" w:w="2590"/>
            <w:vAlign w:val="top"/>
          </w:tcPr>
          <w:p>
            <w:pPr>
              <w:spacing w:after="0"/>
              <w:jc w:val="left"/>
            </w:pPr>
            <w:r/>
            <w:r>
              <w:rPr>
                <w:rFonts w:ascii="Times New Roman" w:hAnsi="Times New Roman"/>
                <w:b w:val="0"/>
                <w:i w:val="0"/>
                <w:sz w:val="11"/>
              </w:rPr>
              <w:t>Usually operationally apparent once it occurs, but precursor recognition before manifestation may be limited in narrative SDR data.</w:t>
            </w:r>
          </w:p>
        </w:tc>
        <w:tc>
          <w:tcPr>
            <w:tcW w:type="dxa" w:w="2590"/>
            <w:vAlign w:val="top"/>
          </w:tcPr>
          <w:p>
            <w:pPr>
              <w:spacing w:after="0"/>
              <w:jc w:val="left"/>
            </w:pPr>
            <w:r/>
            <w:r>
              <w:rPr>
                <w:rFonts w:ascii="Times New Roman" w:hAnsi="Times New Roman"/>
                <w:b w:val="0"/>
                <w:i w:val="0"/>
                <w:sz w:val="11"/>
              </w:rPr>
              <w:t>Structured rubric; SDR event category; aero-engine operational consequence logic.</w:t>
            </w:r>
          </w:p>
        </w:tc>
      </w:tr>
      <w:tr>
        <w:tc>
          <w:tcPr>
            <w:tcW w:type="dxa" w:w="2590"/>
            <w:vAlign w:val="top"/>
          </w:tcPr>
          <w:p>
            <w:pPr>
              <w:spacing w:after="0"/>
              <w:jc w:val="left"/>
            </w:pPr>
            <w:r/>
            <w:r>
              <w:rPr>
                <w:rFonts w:ascii="Times New Roman" w:hAnsi="Times New Roman"/>
                <w:b w:val="0"/>
                <w:i w:val="0"/>
                <w:sz w:val="11"/>
              </w:rPr>
              <w:t>Fan blade issue</w:t>
            </w:r>
          </w:p>
        </w:tc>
        <w:tc>
          <w:tcPr>
            <w:tcW w:type="dxa" w:w="2590"/>
            <w:vAlign w:val="top"/>
          </w:tcPr>
          <w:p>
            <w:pPr>
              <w:spacing w:after="0"/>
              <w:jc w:val="center"/>
            </w:pPr>
            <w:r/>
            <w:r>
              <w:rPr>
                <w:rFonts w:ascii="Times New Roman" w:hAnsi="Times New Roman"/>
                <w:b w:val="0"/>
                <w:i w:val="0"/>
                <w:sz w:val="11"/>
              </w:rPr>
              <w:t>10</w:t>
            </w:r>
          </w:p>
        </w:tc>
        <w:tc>
          <w:tcPr>
            <w:tcW w:type="dxa" w:w="2590"/>
            <w:vAlign w:val="top"/>
          </w:tcPr>
          <w:p>
            <w:pPr>
              <w:spacing w:after="0"/>
              <w:jc w:val="left"/>
            </w:pPr>
            <w:r/>
            <w:r>
              <w:rPr>
                <w:rFonts w:ascii="Times New Roman" w:hAnsi="Times New Roman"/>
                <w:b w:val="0"/>
                <w:i w:val="0"/>
                <w:sz w:val="11"/>
              </w:rPr>
              <w:t>Fan-blade fatigue, fracture or separation can create catastrophic downstream consequences, including inlet/fan-cowl damage and depressurization in severe cases.</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Precursor damage or fatigue can be inspection-limited and may require targeted NDI/inspection regimes rather than routine visible detection.</w:t>
            </w:r>
          </w:p>
        </w:tc>
        <w:tc>
          <w:tcPr>
            <w:tcW w:type="dxa" w:w="2590"/>
            <w:vAlign w:val="top"/>
          </w:tcPr>
          <w:p>
            <w:pPr>
              <w:spacing w:after="0"/>
              <w:jc w:val="left"/>
            </w:pPr>
            <w:r/>
            <w:r>
              <w:rPr>
                <w:rFonts w:ascii="Times New Roman" w:hAnsi="Times New Roman"/>
                <w:b w:val="0"/>
                <w:i w:val="0"/>
                <w:sz w:val="11"/>
              </w:rPr>
              <w:t>Structured rubric; NTSB fan-blade separation evidence (2016, 2019); aero-engine blade failure literature.</w:t>
            </w:r>
          </w:p>
        </w:tc>
      </w:tr>
      <w:tr>
        <w:tc>
          <w:tcPr>
            <w:tcW w:type="dxa" w:w="2590"/>
            <w:vAlign w:val="top"/>
          </w:tcPr>
          <w:p>
            <w:pPr>
              <w:spacing w:after="0"/>
              <w:jc w:val="left"/>
            </w:pPr>
            <w:r/>
            <w:r>
              <w:rPr>
                <w:rFonts w:ascii="Times New Roman" w:hAnsi="Times New Roman"/>
                <w:b w:val="0"/>
                <w:i w:val="0"/>
                <w:sz w:val="11"/>
              </w:rPr>
              <w:t>Vibration issue</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Abnormal vibration can indicate rotating-system distress and may lead to secondary damage if unresolved.</w:t>
            </w:r>
          </w:p>
        </w:tc>
        <w:tc>
          <w:tcPr>
            <w:tcW w:type="dxa" w:w="2590"/>
            <w:vAlign w:val="top"/>
          </w:tcPr>
          <w:p>
            <w:pPr>
              <w:spacing w:after="0"/>
              <w:jc w:val="center"/>
            </w:pPr>
            <w:r/>
            <w:r>
              <w:rPr>
                <w:rFonts w:ascii="Times New Roman" w:hAnsi="Times New Roman"/>
                <w:b w:val="0"/>
                <w:i w:val="0"/>
                <w:sz w:val="11"/>
              </w:rPr>
              <w:t>3</w:t>
            </w:r>
          </w:p>
        </w:tc>
        <w:tc>
          <w:tcPr>
            <w:tcW w:type="dxa" w:w="2590"/>
            <w:vAlign w:val="top"/>
          </w:tcPr>
          <w:p>
            <w:pPr>
              <w:spacing w:after="0"/>
              <w:jc w:val="left"/>
            </w:pPr>
            <w:r/>
            <w:r>
              <w:rPr>
                <w:rFonts w:ascii="Times New Roman" w:hAnsi="Times New Roman"/>
                <w:b w:val="0"/>
                <w:i w:val="0"/>
                <w:sz w:val="11"/>
              </w:rPr>
              <w:t>Vibration is generally observable through cockpit indications, monitoring systems or maintenance diagnostics.</w:t>
            </w:r>
          </w:p>
        </w:tc>
        <w:tc>
          <w:tcPr>
            <w:tcW w:type="dxa" w:w="2590"/>
            <w:vAlign w:val="top"/>
          </w:tcPr>
          <w:p>
            <w:pPr>
              <w:spacing w:after="0"/>
              <w:jc w:val="left"/>
            </w:pPr>
            <w:r/>
            <w:r>
              <w:rPr>
                <w:rFonts w:ascii="Times New Roman" w:hAnsi="Times New Roman"/>
                <w:b w:val="0"/>
                <w:i w:val="0"/>
                <w:sz w:val="11"/>
              </w:rPr>
              <w:t>Structured rubric; SDR symptom category; monitoring/detectability logic.</w:t>
            </w:r>
          </w:p>
        </w:tc>
      </w:tr>
      <w:tr>
        <w:tc>
          <w:tcPr>
            <w:tcW w:type="dxa" w:w="2590"/>
            <w:vAlign w:val="top"/>
          </w:tcPr>
          <w:p>
            <w:pPr>
              <w:spacing w:after="0"/>
              <w:jc w:val="left"/>
            </w:pPr>
            <w:r/>
            <w:r>
              <w:rPr>
                <w:rFonts w:ascii="Times New Roman" w:hAnsi="Times New Roman"/>
                <w:b w:val="0"/>
                <w:i w:val="0"/>
                <w:sz w:val="11"/>
              </w:rPr>
              <w:t>Compressor issue</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Compressor anomalies can cause performance loss, stall/surge, shutdown or secondary engine damage.</w:t>
            </w:r>
          </w:p>
        </w:tc>
        <w:tc>
          <w:tcPr>
            <w:tcW w:type="dxa" w:w="2590"/>
            <w:vAlign w:val="top"/>
          </w:tcPr>
          <w:p>
            <w:pPr>
              <w:spacing w:after="0"/>
              <w:jc w:val="center"/>
            </w:pPr>
            <w:r/>
            <w:r>
              <w:rPr>
                <w:rFonts w:ascii="Times New Roman" w:hAnsi="Times New Roman"/>
                <w:b w:val="0"/>
                <w:i w:val="0"/>
                <w:sz w:val="11"/>
              </w:rPr>
              <w:t>6</w:t>
            </w:r>
          </w:p>
        </w:tc>
        <w:tc>
          <w:tcPr>
            <w:tcW w:type="dxa" w:w="2590"/>
            <w:vAlign w:val="top"/>
          </w:tcPr>
          <w:p>
            <w:pPr>
              <w:spacing w:after="0"/>
              <w:jc w:val="left"/>
            </w:pPr>
            <w:r/>
            <w:r>
              <w:rPr>
                <w:rFonts w:ascii="Times New Roman" w:hAnsi="Times New Roman"/>
                <w:b w:val="0"/>
                <w:i w:val="0"/>
                <w:sz w:val="11"/>
              </w:rPr>
              <w:t>Detection may require diagnostics, trend monitoring or inspection because the underlying compressor condition is not always directly visible.</w:t>
            </w:r>
          </w:p>
        </w:tc>
        <w:tc>
          <w:tcPr>
            <w:tcW w:type="dxa" w:w="2590"/>
            <w:vAlign w:val="top"/>
          </w:tcPr>
          <w:p>
            <w:pPr>
              <w:spacing w:after="0"/>
              <w:jc w:val="left"/>
            </w:pPr>
            <w:r/>
            <w:r>
              <w:rPr>
                <w:rFonts w:ascii="Times New Roman" w:hAnsi="Times New Roman"/>
                <w:b w:val="0"/>
                <w:i w:val="0"/>
                <w:sz w:val="11"/>
              </w:rPr>
              <w:t>Structured rubric; SDR component/system category; aero-engine system logic.</w:t>
            </w:r>
          </w:p>
        </w:tc>
      </w:tr>
      <w:tr>
        <w:tc>
          <w:tcPr>
            <w:tcW w:type="dxa" w:w="2590"/>
            <w:vAlign w:val="top"/>
          </w:tcPr>
          <w:p>
            <w:pPr>
              <w:spacing w:after="0"/>
              <w:jc w:val="left"/>
            </w:pPr>
            <w:r/>
            <w:r>
              <w:rPr>
                <w:rFonts w:ascii="Times New Roman" w:hAnsi="Times New Roman"/>
                <w:b w:val="0"/>
                <w:i w:val="0"/>
                <w:sz w:val="11"/>
              </w:rPr>
              <w:t>Fuel pump failure</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Fuel-delivery component failure can impair thrust availability, dispatch reliability or engine operation.</w:t>
            </w:r>
          </w:p>
        </w:tc>
        <w:tc>
          <w:tcPr>
            <w:tcW w:type="dxa" w:w="2590"/>
            <w:vAlign w:val="top"/>
          </w:tcPr>
          <w:p>
            <w:pPr>
              <w:spacing w:after="0"/>
              <w:jc w:val="center"/>
            </w:pPr>
            <w:r/>
            <w:r>
              <w:rPr>
                <w:rFonts w:ascii="Times New Roman" w:hAnsi="Times New Roman"/>
                <w:b w:val="0"/>
                <w:i w:val="0"/>
                <w:sz w:val="11"/>
              </w:rPr>
              <w:t>5</w:t>
            </w:r>
          </w:p>
        </w:tc>
        <w:tc>
          <w:tcPr>
            <w:tcW w:type="dxa" w:w="2590"/>
            <w:vAlign w:val="top"/>
          </w:tcPr>
          <w:p>
            <w:pPr>
              <w:spacing w:after="0"/>
              <w:jc w:val="left"/>
            </w:pPr>
            <w:r/>
            <w:r>
              <w:rPr>
                <w:rFonts w:ascii="Times New Roman" w:hAnsi="Times New Roman"/>
                <w:b w:val="0"/>
                <w:i w:val="0"/>
                <w:sz w:val="11"/>
              </w:rPr>
              <w:t>Fuel-delivery problems may be detected through pressure/flow indications, troubleshooting or maintenance checks, but not always before operational impact.</w:t>
            </w:r>
          </w:p>
        </w:tc>
        <w:tc>
          <w:tcPr>
            <w:tcW w:type="dxa" w:w="2590"/>
            <w:vAlign w:val="top"/>
          </w:tcPr>
          <w:p>
            <w:pPr>
              <w:spacing w:after="0"/>
              <w:jc w:val="left"/>
            </w:pPr>
            <w:r/>
            <w:r>
              <w:rPr>
                <w:rFonts w:ascii="Times New Roman" w:hAnsi="Times New Roman"/>
                <w:b w:val="0"/>
                <w:i w:val="0"/>
                <w:sz w:val="11"/>
              </w:rPr>
              <w:t>Structured rubric; SDR component/system category.</w:t>
            </w:r>
          </w:p>
        </w:tc>
      </w:tr>
      <w:tr>
        <w:tc>
          <w:tcPr>
            <w:tcW w:type="dxa" w:w="2590"/>
            <w:vAlign w:val="top"/>
          </w:tcPr>
          <w:p>
            <w:pPr>
              <w:spacing w:after="0"/>
              <w:jc w:val="left"/>
            </w:pPr>
            <w:r/>
            <w:r>
              <w:rPr>
                <w:rFonts w:ascii="Times New Roman" w:hAnsi="Times New Roman"/>
                <w:b w:val="0"/>
                <w:i w:val="0"/>
                <w:sz w:val="11"/>
              </w:rPr>
              <w:t>Fuel leak</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Fuel leakage is safety-significant because of flammable-fluid exposure and possible fire-related consequences.</w:t>
            </w:r>
          </w:p>
        </w:tc>
        <w:tc>
          <w:tcPr>
            <w:tcW w:type="dxa" w:w="2590"/>
            <w:vAlign w:val="top"/>
          </w:tcPr>
          <w:p>
            <w:pPr>
              <w:spacing w:after="0"/>
              <w:jc w:val="center"/>
            </w:pPr>
            <w:r/>
            <w:r>
              <w:rPr>
                <w:rFonts w:ascii="Times New Roman" w:hAnsi="Times New Roman"/>
                <w:b w:val="0"/>
                <w:i w:val="0"/>
                <w:sz w:val="11"/>
              </w:rPr>
              <w:t>4</w:t>
            </w:r>
          </w:p>
        </w:tc>
        <w:tc>
          <w:tcPr>
            <w:tcW w:type="dxa" w:w="2590"/>
            <w:vAlign w:val="top"/>
          </w:tcPr>
          <w:p>
            <w:pPr>
              <w:spacing w:after="0"/>
              <w:jc w:val="left"/>
            </w:pPr>
            <w:r/>
            <w:r>
              <w:rPr>
                <w:rFonts w:ascii="Times New Roman" w:hAnsi="Times New Roman"/>
                <w:b w:val="0"/>
                <w:i w:val="0"/>
                <w:sz w:val="11"/>
              </w:rPr>
              <w:t>Many leaks are externally observable, smell-detectable or inspectable during maintenance, although detectability depends on location.</w:t>
            </w:r>
          </w:p>
        </w:tc>
        <w:tc>
          <w:tcPr>
            <w:tcW w:type="dxa" w:w="2590"/>
            <w:vAlign w:val="top"/>
          </w:tcPr>
          <w:p>
            <w:pPr>
              <w:spacing w:after="0"/>
              <w:jc w:val="left"/>
            </w:pPr>
            <w:r/>
            <w:r>
              <w:rPr>
                <w:rFonts w:ascii="Times New Roman" w:hAnsi="Times New Roman"/>
                <w:b w:val="0"/>
                <w:i w:val="0"/>
                <w:sz w:val="11"/>
              </w:rPr>
              <w:t>Structured rubric; SDR condition/symptom category.</w:t>
            </w:r>
          </w:p>
        </w:tc>
      </w:tr>
      <w:tr>
        <w:tc>
          <w:tcPr>
            <w:tcW w:type="dxa" w:w="2590"/>
            <w:vAlign w:val="top"/>
          </w:tcPr>
          <w:p>
            <w:pPr>
              <w:spacing w:after="0"/>
              <w:jc w:val="left"/>
            </w:pPr>
            <w:r/>
            <w:r>
              <w:rPr>
                <w:rFonts w:ascii="Times New Roman" w:hAnsi="Times New Roman"/>
                <w:b w:val="0"/>
                <w:i w:val="0"/>
                <w:sz w:val="11"/>
              </w:rPr>
              <w:t>Sensor fault</w:t>
            </w:r>
          </w:p>
        </w:tc>
        <w:tc>
          <w:tcPr>
            <w:tcW w:type="dxa" w:w="2590"/>
            <w:vAlign w:val="top"/>
          </w:tcPr>
          <w:p>
            <w:pPr>
              <w:spacing w:after="0"/>
              <w:jc w:val="center"/>
            </w:pPr>
            <w:r/>
            <w:r>
              <w:rPr>
                <w:rFonts w:ascii="Times New Roman" w:hAnsi="Times New Roman"/>
                <w:b w:val="0"/>
                <w:i w:val="0"/>
                <w:sz w:val="11"/>
              </w:rPr>
              <w:t>5</w:t>
            </w:r>
          </w:p>
        </w:tc>
        <w:tc>
          <w:tcPr>
            <w:tcW w:type="dxa" w:w="2590"/>
            <w:vAlign w:val="top"/>
          </w:tcPr>
          <w:p>
            <w:pPr>
              <w:spacing w:after="0"/>
              <w:jc w:val="left"/>
            </w:pPr>
            <w:r/>
            <w:r>
              <w:rPr>
                <w:rFonts w:ascii="Times New Roman" w:hAnsi="Times New Roman"/>
                <w:b w:val="0"/>
                <w:i w:val="0"/>
                <w:sz w:val="11"/>
              </w:rPr>
              <w:t>Instrumentation or monitoring faults affect system awareness and maintenance decisions but are usually less severe than direct mechanical failure modes.</w:t>
            </w:r>
          </w:p>
        </w:tc>
        <w:tc>
          <w:tcPr>
            <w:tcW w:type="dxa" w:w="2590"/>
            <w:vAlign w:val="top"/>
          </w:tcPr>
          <w:p>
            <w:pPr>
              <w:spacing w:after="0"/>
              <w:jc w:val="center"/>
            </w:pPr>
            <w:r/>
            <w:r>
              <w:rPr>
                <w:rFonts w:ascii="Times New Roman" w:hAnsi="Times New Roman"/>
                <w:b w:val="0"/>
                <w:i w:val="0"/>
                <w:sz w:val="11"/>
              </w:rPr>
              <w:t>3</w:t>
            </w:r>
          </w:p>
        </w:tc>
        <w:tc>
          <w:tcPr>
            <w:tcW w:type="dxa" w:w="2590"/>
            <w:vAlign w:val="top"/>
          </w:tcPr>
          <w:p>
            <w:pPr>
              <w:spacing w:after="0"/>
              <w:jc w:val="left"/>
            </w:pPr>
            <w:r/>
            <w:r>
              <w:rPr>
                <w:rFonts w:ascii="Times New Roman" w:hAnsi="Times New Roman"/>
                <w:b w:val="0"/>
                <w:i w:val="0"/>
                <w:sz w:val="11"/>
              </w:rPr>
              <w:t>Sensor faults are often detected by built-in test, cockpit messages, implausible readings or maintenance diagnostics.</w:t>
            </w:r>
          </w:p>
        </w:tc>
        <w:tc>
          <w:tcPr>
            <w:tcW w:type="dxa" w:w="2590"/>
            <w:vAlign w:val="top"/>
          </w:tcPr>
          <w:p>
            <w:pPr>
              <w:spacing w:after="0"/>
              <w:jc w:val="left"/>
            </w:pPr>
            <w:r/>
            <w:r>
              <w:rPr>
                <w:rFonts w:ascii="Times New Roman" w:hAnsi="Times New Roman"/>
                <w:b w:val="0"/>
                <w:i w:val="0"/>
                <w:sz w:val="11"/>
              </w:rPr>
              <w:t>Structured rubric; SDR component/system category.</w:t>
            </w:r>
          </w:p>
        </w:tc>
      </w:tr>
      <w:tr>
        <w:tc>
          <w:tcPr>
            <w:tcW w:type="dxa" w:w="2590"/>
            <w:vAlign w:val="top"/>
          </w:tcPr>
          <w:p>
            <w:pPr>
              <w:spacing w:after="0"/>
              <w:jc w:val="left"/>
            </w:pPr>
            <w:r/>
            <w:r>
              <w:rPr>
                <w:rFonts w:ascii="Times New Roman" w:hAnsi="Times New Roman"/>
                <w:b w:val="0"/>
                <w:i w:val="0"/>
                <w:sz w:val="11"/>
              </w:rPr>
              <w:t>Crack indication</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Cracking indicates structural or material degradation; severity depends on component location and growth potential.</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Crack growth may be hidden, localized or dependent on special inspection access, making early detection difficult.</w:t>
            </w:r>
          </w:p>
        </w:tc>
        <w:tc>
          <w:tcPr>
            <w:tcW w:type="dxa" w:w="2590"/>
            <w:vAlign w:val="top"/>
          </w:tcPr>
          <w:p>
            <w:pPr>
              <w:spacing w:after="0"/>
              <w:jc w:val="left"/>
            </w:pPr>
            <w:r/>
            <w:r>
              <w:rPr>
                <w:rFonts w:ascii="Times New Roman" w:hAnsi="Times New Roman"/>
                <w:b w:val="0"/>
                <w:i w:val="0"/>
                <w:sz w:val="11"/>
              </w:rPr>
              <w:t>Structured rubric; SDR condition/symptom category; failure-analysis literature on fatigue/crack progression.</w:t>
            </w:r>
          </w:p>
        </w:tc>
      </w:tr>
      <w:tr>
        <w:tc>
          <w:tcPr>
            <w:tcW w:type="dxa" w:w="2590"/>
            <w:vAlign w:val="top"/>
          </w:tcPr>
          <w:p>
            <w:pPr>
              <w:spacing w:after="0"/>
              <w:jc w:val="left"/>
            </w:pPr>
            <w:r/>
            <w:r>
              <w:rPr>
                <w:rFonts w:ascii="Times New Roman" w:hAnsi="Times New Roman"/>
                <w:b w:val="0"/>
                <w:i w:val="0"/>
                <w:sz w:val="11"/>
              </w:rPr>
              <w:t>Oil pressure issue</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Lubrication pressure anomalies can lead to engine damage or operational restriction if unresolved.</w:t>
            </w:r>
          </w:p>
        </w:tc>
        <w:tc>
          <w:tcPr>
            <w:tcW w:type="dxa" w:w="2590"/>
            <w:vAlign w:val="top"/>
          </w:tcPr>
          <w:p>
            <w:pPr>
              <w:spacing w:after="0"/>
              <w:jc w:val="center"/>
            </w:pPr>
            <w:r/>
            <w:r>
              <w:rPr>
                <w:rFonts w:ascii="Times New Roman" w:hAnsi="Times New Roman"/>
                <w:b w:val="0"/>
                <w:i w:val="0"/>
                <w:sz w:val="11"/>
              </w:rPr>
              <w:t>4</w:t>
            </w:r>
          </w:p>
        </w:tc>
        <w:tc>
          <w:tcPr>
            <w:tcW w:type="dxa" w:w="2590"/>
            <w:vAlign w:val="top"/>
          </w:tcPr>
          <w:p>
            <w:pPr>
              <w:spacing w:after="0"/>
              <w:jc w:val="left"/>
            </w:pPr>
            <w:r/>
            <w:r>
              <w:rPr>
                <w:rFonts w:ascii="Times New Roman" w:hAnsi="Times New Roman"/>
                <w:b w:val="0"/>
                <w:i w:val="0"/>
                <w:sz w:val="11"/>
              </w:rPr>
              <w:t>Oil pressure warnings and maintenance indications usually provide earlier detectability than hidden structural damage.</w:t>
            </w:r>
          </w:p>
        </w:tc>
        <w:tc>
          <w:tcPr>
            <w:tcW w:type="dxa" w:w="2590"/>
            <w:vAlign w:val="top"/>
          </w:tcPr>
          <w:p>
            <w:pPr>
              <w:spacing w:after="0"/>
              <w:jc w:val="left"/>
            </w:pPr>
            <w:r/>
            <w:r>
              <w:rPr>
                <w:rFonts w:ascii="Times New Roman" w:hAnsi="Times New Roman"/>
                <w:b w:val="0"/>
                <w:i w:val="0"/>
                <w:sz w:val="11"/>
              </w:rPr>
              <w:t>Structured rubric; SDR condition/symptom category.</w:t>
            </w:r>
          </w:p>
        </w:tc>
      </w:tr>
      <w:tr>
        <w:tc>
          <w:tcPr>
            <w:tcW w:type="dxa" w:w="2590"/>
            <w:vAlign w:val="top"/>
          </w:tcPr>
          <w:p>
            <w:pPr>
              <w:spacing w:after="0"/>
              <w:jc w:val="left"/>
            </w:pPr>
            <w:r/>
            <w:r>
              <w:rPr>
                <w:rFonts w:ascii="Times New Roman" w:hAnsi="Times New Roman"/>
                <w:b w:val="0"/>
                <w:i w:val="0"/>
                <w:sz w:val="11"/>
              </w:rPr>
              <w:t>Turbine issue</w:t>
            </w:r>
          </w:p>
        </w:tc>
        <w:tc>
          <w:tcPr>
            <w:tcW w:type="dxa" w:w="2590"/>
            <w:vAlign w:val="top"/>
          </w:tcPr>
          <w:p>
            <w:pPr>
              <w:spacing w:after="0"/>
              <w:jc w:val="center"/>
            </w:pPr>
            <w:r/>
            <w:r>
              <w:rPr>
                <w:rFonts w:ascii="Times New Roman" w:hAnsi="Times New Roman"/>
                <w:b w:val="0"/>
                <w:i w:val="0"/>
                <w:sz w:val="11"/>
              </w:rPr>
              <w:t>9</w:t>
            </w:r>
          </w:p>
        </w:tc>
        <w:tc>
          <w:tcPr>
            <w:tcW w:type="dxa" w:w="2590"/>
            <w:vAlign w:val="top"/>
          </w:tcPr>
          <w:p>
            <w:pPr>
              <w:spacing w:after="0"/>
              <w:jc w:val="left"/>
            </w:pPr>
            <w:r/>
            <w:r>
              <w:rPr>
                <w:rFonts w:ascii="Times New Roman" w:hAnsi="Times New Roman"/>
                <w:b w:val="0"/>
                <w:i w:val="0"/>
                <w:sz w:val="11"/>
              </w:rPr>
              <w:t>Hot-section component distress can involve severe thermal/mechanical damage and secondary failure pathways.</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Direct inspection access is limited and may require borescope or scheduled inspection; degradation may progress between checks.</w:t>
            </w:r>
          </w:p>
        </w:tc>
        <w:tc>
          <w:tcPr>
            <w:tcW w:type="dxa" w:w="2590"/>
            <w:vAlign w:val="top"/>
          </w:tcPr>
          <w:p>
            <w:pPr>
              <w:spacing w:after="0"/>
              <w:jc w:val="left"/>
            </w:pPr>
            <w:r/>
            <w:r>
              <w:rPr>
                <w:rFonts w:ascii="Times New Roman" w:hAnsi="Times New Roman"/>
                <w:b w:val="0"/>
                <w:i w:val="0"/>
                <w:sz w:val="11"/>
              </w:rPr>
              <w:t>Structured rubric; SDR component/system category; hot-section failure-analysis literature.</w:t>
            </w:r>
          </w:p>
        </w:tc>
      </w:tr>
      <w:tr>
        <w:tc>
          <w:tcPr>
            <w:tcW w:type="dxa" w:w="2590"/>
            <w:vAlign w:val="top"/>
          </w:tcPr>
          <w:p>
            <w:pPr>
              <w:spacing w:after="0"/>
              <w:jc w:val="left"/>
            </w:pPr>
            <w:r/>
            <w:r>
              <w:rPr>
                <w:rFonts w:ascii="Times New Roman" w:hAnsi="Times New Roman"/>
                <w:b w:val="0"/>
                <w:i w:val="0"/>
                <w:sz w:val="11"/>
              </w:rPr>
              <w:t>Oil leak</w:t>
            </w:r>
          </w:p>
        </w:tc>
        <w:tc>
          <w:tcPr>
            <w:tcW w:type="dxa" w:w="2590"/>
            <w:vAlign w:val="top"/>
          </w:tcPr>
          <w:p>
            <w:pPr>
              <w:spacing w:after="0"/>
              <w:jc w:val="center"/>
            </w:pPr>
            <w:r/>
            <w:r>
              <w:rPr>
                <w:rFonts w:ascii="Times New Roman" w:hAnsi="Times New Roman"/>
                <w:b w:val="0"/>
                <w:i w:val="0"/>
                <w:sz w:val="11"/>
              </w:rPr>
              <w:t>6</w:t>
            </w:r>
          </w:p>
        </w:tc>
        <w:tc>
          <w:tcPr>
            <w:tcW w:type="dxa" w:w="2590"/>
            <w:vAlign w:val="top"/>
          </w:tcPr>
          <w:p>
            <w:pPr>
              <w:spacing w:after="0"/>
              <w:jc w:val="left"/>
            </w:pPr>
            <w:r/>
            <w:r>
              <w:rPr>
                <w:rFonts w:ascii="Times New Roman" w:hAnsi="Times New Roman"/>
                <w:b w:val="0"/>
                <w:i w:val="0"/>
                <w:sz w:val="11"/>
              </w:rPr>
              <w:t>Lubrication leakage is operationally important and can affect engine serviceability, but is generally less severe than major rotating-component failure.</w:t>
            </w:r>
          </w:p>
        </w:tc>
        <w:tc>
          <w:tcPr>
            <w:tcW w:type="dxa" w:w="2590"/>
            <w:vAlign w:val="top"/>
          </w:tcPr>
          <w:p>
            <w:pPr>
              <w:spacing w:after="0"/>
              <w:jc w:val="center"/>
            </w:pPr>
            <w:r/>
            <w:r>
              <w:rPr>
                <w:rFonts w:ascii="Times New Roman" w:hAnsi="Times New Roman"/>
                <w:b w:val="0"/>
                <w:i w:val="0"/>
                <w:sz w:val="11"/>
              </w:rPr>
              <w:t>4</w:t>
            </w:r>
          </w:p>
        </w:tc>
        <w:tc>
          <w:tcPr>
            <w:tcW w:type="dxa" w:w="2590"/>
            <w:vAlign w:val="top"/>
          </w:tcPr>
          <w:p>
            <w:pPr>
              <w:spacing w:after="0"/>
              <w:jc w:val="left"/>
            </w:pPr>
            <w:r/>
            <w:r>
              <w:rPr>
                <w:rFonts w:ascii="Times New Roman" w:hAnsi="Times New Roman"/>
                <w:b w:val="0"/>
                <w:i w:val="0"/>
                <w:sz w:val="11"/>
              </w:rPr>
              <w:t>Leaks are often visible or identifiable during servicing/inspection, although location can affect detectability.</w:t>
            </w:r>
          </w:p>
        </w:tc>
        <w:tc>
          <w:tcPr>
            <w:tcW w:type="dxa" w:w="2590"/>
            <w:vAlign w:val="top"/>
          </w:tcPr>
          <w:p>
            <w:pPr>
              <w:spacing w:after="0"/>
              <w:jc w:val="left"/>
            </w:pPr>
            <w:r/>
            <w:r>
              <w:rPr>
                <w:rFonts w:ascii="Times New Roman" w:hAnsi="Times New Roman"/>
                <w:b w:val="0"/>
                <w:i w:val="0"/>
                <w:sz w:val="11"/>
              </w:rPr>
              <w:t>Structured rubric; SDR condition/symptom category.</w:t>
            </w:r>
          </w:p>
        </w:tc>
      </w:tr>
      <w:tr>
        <w:tc>
          <w:tcPr>
            <w:tcW w:type="dxa" w:w="2590"/>
            <w:vAlign w:val="top"/>
          </w:tcPr>
          <w:p>
            <w:pPr>
              <w:spacing w:after="0"/>
              <w:jc w:val="left"/>
            </w:pPr>
            <w:r/>
            <w:r>
              <w:rPr>
                <w:rFonts w:ascii="Times New Roman" w:hAnsi="Times New Roman"/>
                <w:b w:val="0"/>
                <w:i w:val="0"/>
                <w:sz w:val="11"/>
              </w:rPr>
              <w:t>Oil quantity issue</w:t>
            </w:r>
          </w:p>
        </w:tc>
        <w:tc>
          <w:tcPr>
            <w:tcW w:type="dxa" w:w="2590"/>
            <w:vAlign w:val="top"/>
          </w:tcPr>
          <w:p>
            <w:pPr>
              <w:spacing w:after="0"/>
              <w:jc w:val="center"/>
            </w:pPr>
            <w:r/>
            <w:r>
              <w:rPr>
                <w:rFonts w:ascii="Times New Roman" w:hAnsi="Times New Roman"/>
                <w:b w:val="0"/>
                <w:i w:val="0"/>
                <w:sz w:val="11"/>
              </w:rPr>
              <w:t>5</w:t>
            </w:r>
          </w:p>
        </w:tc>
        <w:tc>
          <w:tcPr>
            <w:tcW w:type="dxa" w:w="2590"/>
            <w:vAlign w:val="top"/>
          </w:tcPr>
          <w:p>
            <w:pPr>
              <w:spacing w:after="0"/>
              <w:jc w:val="left"/>
            </w:pPr>
            <w:r/>
            <w:r>
              <w:rPr>
                <w:rFonts w:ascii="Times New Roman" w:hAnsi="Times New Roman"/>
                <w:b w:val="0"/>
                <w:i w:val="0"/>
                <w:sz w:val="11"/>
              </w:rPr>
              <w:t>Oil quantity discrepancies are maintenance-significant but generally controllable when detected and serviced.</w:t>
            </w:r>
          </w:p>
        </w:tc>
        <w:tc>
          <w:tcPr>
            <w:tcW w:type="dxa" w:w="2590"/>
            <w:vAlign w:val="top"/>
          </w:tcPr>
          <w:p>
            <w:pPr>
              <w:spacing w:after="0"/>
              <w:jc w:val="center"/>
            </w:pPr>
            <w:r/>
            <w:r>
              <w:rPr>
                <w:rFonts w:ascii="Times New Roman" w:hAnsi="Times New Roman"/>
                <w:b w:val="0"/>
                <w:i w:val="0"/>
                <w:sz w:val="11"/>
              </w:rPr>
              <w:t>3</w:t>
            </w:r>
          </w:p>
        </w:tc>
        <w:tc>
          <w:tcPr>
            <w:tcW w:type="dxa" w:w="2590"/>
            <w:vAlign w:val="top"/>
          </w:tcPr>
          <w:p>
            <w:pPr>
              <w:spacing w:after="0"/>
              <w:jc w:val="left"/>
            </w:pPr>
            <w:r/>
            <w:r>
              <w:rPr>
                <w:rFonts w:ascii="Times New Roman" w:hAnsi="Times New Roman"/>
                <w:b w:val="0"/>
                <w:i w:val="0"/>
                <w:sz w:val="11"/>
              </w:rPr>
              <w:t>Quantity discrepancies are normally detectable through indications, servicing records or routine checks.</w:t>
            </w:r>
          </w:p>
        </w:tc>
        <w:tc>
          <w:tcPr>
            <w:tcW w:type="dxa" w:w="2590"/>
            <w:vAlign w:val="top"/>
          </w:tcPr>
          <w:p>
            <w:pPr>
              <w:spacing w:after="0"/>
              <w:jc w:val="left"/>
            </w:pPr>
            <w:r/>
            <w:r>
              <w:rPr>
                <w:rFonts w:ascii="Times New Roman" w:hAnsi="Times New Roman"/>
                <w:b w:val="0"/>
                <w:i w:val="0"/>
                <w:sz w:val="11"/>
              </w:rPr>
              <w:t>Structured rubric; SDR condition/symptom category.</w:t>
            </w:r>
          </w:p>
        </w:tc>
      </w:tr>
      <w:tr>
        <w:tc>
          <w:tcPr>
            <w:tcW w:type="dxa" w:w="2590"/>
            <w:vAlign w:val="top"/>
          </w:tcPr>
          <w:p>
            <w:pPr>
              <w:spacing w:after="0"/>
              <w:jc w:val="left"/>
            </w:pPr>
            <w:r/>
            <w:r>
              <w:rPr>
                <w:rFonts w:ascii="Times New Roman" w:hAnsi="Times New Roman"/>
                <w:b w:val="0"/>
                <w:i w:val="0"/>
                <w:sz w:val="11"/>
              </w:rPr>
              <w:t>Engine shutdown</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In-flight or operational shutdown is serious, but the category is an outcome rather than a single causal mechanism.</w:t>
            </w:r>
          </w:p>
        </w:tc>
        <w:tc>
          <w:tcPr>
            <w:tcW w:type="dxa" w:w="2590"/>
            <w:vAlign w:val="top"/>
          </w:tcPr>
          <w:p>
            <w:pPr>
              <w:spacing w:after="0"/>
              <w:jc w:val="center"/>
            </w:pPr>
            <w:r/>
            <w:r>
              <w:rPr>
                <w:rFonts w:ascii="Times New Roman" w:hAnsi="Times New Roman"/>
                <w:b w:val="0"/>
                <w:i w:val="0"/>
                <w:sz w:val="11"/>
              </w:rPr>
              <w:t>5</w:t>
            </w:r>
          </w:p>
        </w:tc>
        <w:tc>
          <w:tcPr>
            <w:tcW w:type="dxa" w:w="2590"/>
            <w:vAlign w:val="top"/>
          </w:tcPr>
          <w:p>
            <w:pPr>
              <w:spacing w:after="0"/>
              <w:jc w:val="left"/>
            </w:pPr>
            <w:r/>
            <w:r>
              <w:rPr>
                <w:rFonts w:ascii="Times New Roman" w:hAnsi="Times New Roman"/>
                <w:b w:val="0"/>
                <w:i w:val="0"/>
                <w:sz w:val="11"/>
              </w:rPr>
              <w:t>The shutdown itself is evident, but the underlying precursor may not be identifiable without record-level causal coding.</w:t>
            </w:r>
          </w:p>
        </w:tc>
        <w:tc>
          <w:tcPr>
            <w:tcW w:type="dxa" w:w="2590"/>
            <w:vAlign w:val="top"/>
          </w:tcPr>
          <w:p>
            <w:pPr>
              <w:spacing w:after="0"/>
              <w:jc w:val="left"/>
            </w:pPr>
            <w:r/>
            <w:r>
              <w:rPr>
                <w:rFonts w:ascii="Times New Roman" w:hAnsi="Times New Roman"/>
                <w:b w:val="0"/>
                <w:i w:val="0"/>
                <w:sz w:val="11"/>
              </w:rPr>
              <w:t>Structured rubric; SDR event category.</w:t>
            </w:r>
          </w:p>
        </w:tc>
      </w:tr>
      <w:tr>
        <w:tc>
          <w:tcPr>
            <w:tcW w:type="dxa" w:w="2590"/>
            <w:vAlign w:val="top"/>
          </w:tcPr>
          <w:p>
            <w:pPr>
              <w:spacing w:after="0"/>
              <w:jc w:val="left"/>
            </w:pPr>
            <w:r/>
            <w:r>
              <w:rPr>
                <w:rFonts w:ascii="Times New Roman" w:hAnsi="Times New Roman"/>
                <w:b w:val="0"/>
                <w:i w:val="0"/>
                <w:sz w:val="11"/>
              </w:rPr>
              <w:t>Bearing failure</w:t>
            </w:r>
          </w:p>
        </w:tc>
        <w:tc>
          <w:tcPr>
            <w:tcW w:type="dxa" w:w="2590"/>
            <w:vAlign w:val="top"/>
          </w:tcPr>
          <w:p>
            <w:pPr>
              <w:spacing w:after="0"/>
              <w:jc w:val="center"/>
            </w:pPr>
            <w:r/>
            <w:r>
              <w:rPr>
                <w:rFonts w:ascii="Times New Roman" w:hAnsi="Times New Roman"/>
                <w:b w:val="0"/>
                <w:i w:val="0"/>
                <w:sz w:val="11"/>
              </w:rPr>
              <w:t>8</w:t>
            </w:r>
          </w:p>
        </w:tc>
        <w:tc>
          <w:tcPr>
            <w:tcW w:type="dxa" w:w="2590"/>
            <w:vAlign w:val="top"/>
          </w:tcPr>
          <w:p>
            <w:pPr>
              <w:spacing w:after="0"/>
              <w:jc w:val="left"/>
            </w:pPr>
            <w:r/>
            <w:r>
              <w:rPr>
                <w:rFonts w:ascii="Times New Roman" w:hAnsi="Times New Roman"/>
                <w:b w:val="0"/>
                <w:i w:val="0"/>
                <w:sz w:val="11"/>
              </w:rPr>
              <w:t>Bearing degradation can affect rotating-component support and may lead to severe secondary damage if progression continues.</w:t>
            </w:r>
          </w:p>
        </w:tc>
        <w:tc>
          <w:tcPr>
            <w:tcW w:type="dxa" w:w="2590"/>
            <w:vAlign w:val="top"/>
          </w:tcPr>
          <w:p>
            <w:pPr>
              <w:spacing w:after="0"/>
              <w:jc w:val="center"/>
            </w:pPr>
            <w:r/>
            <w:r>
              <w:rPr>
                <w:rFonts w:ascii="Times New Roman" w:hAnsi="Times New Roman"/>
                <w:b w:val="0"/>
                <w:i w:val="0"/>
                <w:sz w:val="11"/>
              </w:rPr>
              <w:t>7</w:t>
            </w:r>
          </w:p>
        </w:tc>
        <w:tc>
          <w:tcPr>
            <w:tcW w:type="dxa" w:w="2590"/>
            <w:vAlign w:val="top"/>
          </w:tcPr>
          <w:p>
            <w:pPr>
              <w:spacing w:after="0"/>
              <w:jc w:val="left"/>
            </w:pPr>
            <w:r/>
            <w:r>
              <w:rPr>
                <w:rFonts w:ascii="Times New Roman" w:hAnsi="Times New Roman"/>
                <w:b w:val="0"/>
                <w:i w:val="0"/>
                <w:sz w:val="11"/>
              </w:rPr>
              <w:t>Internal progression may be difficult to identify before manifestation without targeted monitoring or inspection.</w:t>
            </w:r>
          </w:p>
        </w:tc>
        <w:tc>
          <w:tcPr>
            <w:tcW w:type="dxa" w:w="2590"/>
            <w:vAlign w:val="top"/>
          </w:tcPr>
          <w:p>
            <w:pPr>
              <w:spacing w:after="0"/>
              <w:jc w:val="left"/>
            </w:pPr>
            <w:r/>
            <w:r>
              <w:rPr>
                <w:rFonts w:ascii="Times New Roman" w:hAnsi="Times New Roman"/>
                <w:b w:val="0"/>
                <w:i w:val="0"/>
                <w:sz w:val="11"/>
              </w:rPr>
              <w:t>Structured rubric; SDR component/system category; rotating-component failure logic.</w:t>
            </w:r>
          </w:p>
        </w:tc>
      </w:tr>
      <w:tr>
        <w:tc>
          <w:tcPr>
            <w:tcW w:type="dxa" w:w="2590"/>
            <w:vAlign w:val="top"/>
          </w:tcPr>
          <w:p>
            <w:pPr>
              <w:spacing w:after="0"/>
              <w:jc w:val="left"/>
            </w:pPr>
            <w:r/>
            <w:r>
              <w:rPr>
                <w:rFonts w:ascii="Times New Roman" w:hAnsi="Times New Roman"/>
                <w:b w:val="0"/>
                <w:i w:val="0"/>
                <w:sz w:val="11"/>
              </w:rPr>
              <w:t>Fuel pressure issue</w:t>
            </w:r>
          </w:p>
        </w:tc>
        <w:tc>
          <w:tcPr>
            <w:tcW w:type="dxa" w:w="2590"/>
            <w:vAlign w:val="top"/>
          </w:tcPr>
          <w:p>
            <w:pPr>
              <w:spacing w:after="0"/>
              <w:jc w:val="center"/>
            </w:pPr>
            <w:r/>
            <w:r>
              <w:rPr>
                <w:rFonts w:ascii="Times New Roman" w:hAnsi="Times New Roman"/>
                <w:b w:val="0"/>
                <w:i w:val="0"/>
                <w:sz w:val="11"/>
              </w:rPr>
              <w:t>6</w:t>
            </w:r>
          </w:p>
        </w:tc>
        <w:tc>
          <w:tcPr>
            <w:tcW w:type="dxa" w:w="2590"/>
            <w:vAlign w:val="top"/>
          </w:tcPr>
          <w:p>
            <w:pPr>
              <w:spacing w:after="0"/>
              <w:jc w:val="left"/>
            </w:pPr>
            <w:r/>
            <w:r>
              <w:rPr>
                <w:rFonts w:ascii="Times New Roman" w:hAnsi="Times New Roman"/>
                <w:b w:val="0"/>
                <w:i w:val="0"/>
                <w:sz w:val="11"/>
              </w:rPr>
              <w:t>Fuel-pressure anomalies are operationally relevant when they affect fuel delivery or engine response.</w:t>
            </w:r>
          </w:p>
        </w:tc>
        <w:tc>
          <w:tcPr>
            <w:tcW w:type="dxa" w:w="2590"/>
            <w:vAlign w:val="top"/>
          </w:tcPr>
          <w:p>
            <w:pPr>
              <w:spacing w:after="0"/>
              <w:jc w:val="center"/>
            </w:pPr>
            <w:r/>
            <w:r>
              <w:rPr>
                <w:rFonts w:ascii="Times New Roman" w:hAnsi="Times New Roman"/>
                <w:b w:val="0"/>
                <w:i w:val="0"/>
                <w:sz w:val="11"/>
              </w:rPr>
              <w:t>4</w:t>
            </w:r>
          </w:p>
        </w:tc>
        <w:tc>
          <w:tcPr>
            <w:tcW w:type="dxa" w:w="2590"/>
            <w:vAlign w:val="top"/>
          </w:tcPr>
          <w:p>
            <w:pPr>
              <w:spacing w:after="0"/>
              <w:jc w:val="left"/>
            </w:pPr>
            <w:r/>
            <w:r>
              <w:rPr>
                <w:rFonts w:ascii="Times New Roman" w:hAnsi="Times New Roman"/>
                <w:b w:val="0"/>
                <w:i w:val="0"/>
                <w:sz w:val="11"/>
              </w:rPr>
              <w:t>Pressure indications and troubleshooting normally provide moderate detectability.</w:t>
            </w:r>
          </w:p>
        </w:tc>
        <w:tc>
          <w:tcPr>
            <w:tcW w:type="dxa" w:w="2590"/>
            <w:vAlign w:val="top"/>
          </w:tcPr>
          <w:p>
            <w:pPr>
              <w:spacing w:after="0"/>
              <w:jc w:val="left"/>
            </w:pPr>
            <w:r/>
            <w:r>
              <w:rPr>
                <w:rFonts w:ascii="Times New Roman" w:hAnsi="Times New Roman"/>
                <w:b w:val="0"/>
                <w:i w:val="0"/>
                <w:sz w:val="11"/>
              </w:rPr>
              <w:t>Structured rubric; SDR condition/symptom category; low observed query frequency noted.</w:t>
            </w:r>
          </w:p>
        </w:tc>
      </w:tr>
    </w:tbl>
    <w:p>
      <w:pPr>
        <w:pStyle w:val="Heading1"/>
        <w:spacing w:before="120" w:after="80"/>
      </w:pPr>
      <w:r>
        <w:rPr>
          <w:rFonts w:ascii="Times New Roman" w:hAnsi="Times New Roman"/>
          <w:color w:val="000000"/>
        </w:rPr>
        <w:t>S3. Decision matrix and normalization</w:t>
      </w:r>
    </w:p>
    <w:p>
      <w:pPr>
        <w:spacing w:after="80" w:line="247" w:lineRule="auto"/>
      </w:pPr>
      <w:r>
        <w:rPr>
          <w:rFonts w:ascii="Times New Roman" w:hAnsi="Times New Roman"/>
          <w:sz w:val="20"/>
        </w:rPr>
        <w:t>Occurrence is normalized as O_i = count_i / max(count), where max(count) = 906. The criteria O, S and D are then min-max normalized before CRITIC, entropy, TOPSIS and VIKOR calculations. The O×S×D baseline is a normalized RPN-style screening baseline rather than a classical RPN because occurrence is a normalized keyword-count indicator, not a 1-10 FMEA occurrence score.</w:t>
      </w:r>
    </w:p>
    <w:p>
      <w:pPr>
        <w:spacing w:before="80" w:after="40"/>
        <w:jc w:val="center"/>
        <w:keepNext/>
      </w:pPr>
      <w:r>
        <w:rPr>
          <w:rFonts w:ascii="Times New Roman" w:hAnsi="Times New Roman"/>
          <w:i/>
          <w:sz w:val="18"/>
        </w:rPr>
        <w:t>Supplementary Table S4. Full decision matrix including observation-period-adjusted occurrence.</w:t>
      </w:r>
    </w:p>
    <w:tbl>
      <w:tblPr>
        <w:tblStyle w:val="TableGrid"/>
        <w:tblW w:type="auto" w:w="0"/>
        <w:jc w:val="center"/>
        <w:tblLayout w:type="autofit"/>
        <w:tblLook w:firstColumn="1" w:firstRow="1" w:lastColumn="0" w:lastRow="0" w:noHBand="0" w:noVBand="1" w:val="04A0"/>
      </w:tblPr>
      <w:tblGrid>
        <w:gridCol w:w="1195"/>
        <w:gridCol w:w="1195"/>
        <w:gridCol w:w="1195"/>
        <w:gridCol w:w="1195"/>
        <w:gridCol w:w="1195"/>
        <w:gridCol w:w="1195"/>
        <w:gridCol w:w="1195"/>
        <w:gridCol w:w="1195"/>
        <w:gridCol w:w="1195"/>
        <w:gridCol w:w="1195"/>
        <w:gridCol w:w="1195"/>
        <w:gridCol w:w="1195"/>
        <w:gridCol w:w="1195"/>
      </w:tblGrid>
      <w:tr>
        <w:trPr>
          <w:tblHeader w:val="true"/>
        </w:trPr>
        <w:tc>
          <w:tcPr>
            <w:tcW w:type="dxa" w:w="1195"/>
            <w:shd w:fill="D9EAF7"/>
            <w:vAlign w:val="center"/>
          </w:tcPr>
          <w:p>
            <w:pPr>
              <w:spacing w:after="0"/>
              <w:jc w:val="center"/>
            </w:pPr>
            <w:r/>
            <w:r>
              <w:rPr>
                <w:rFonts w:ascii="Times New Roman" w:hAnsi="Times New Roman"/>
                <w:b/>
                <w:i w:val="0"/>
                <w:sz w:val="11"/>
              </w:rPr>
              <w:t>Failure category</w:t>
            </w:r>
          </w:p>
        </w:tc>
        <w:tc>
          <w:tcPr>
            <w:tcW w:type="dxa" w:w="1195"/>
            <w:shd w:fill="D9EAF7"/>
            <w:vAlign w:val="center"/>
          </w:tcPr>
          <w:p>
            <w:pPr>
              <w:spacing w:after="0"/>
              <w:jc w:val="center"/>
            </w:pPr>
            <w:r/>
            <w:r>
              <w:rPr>
                <w:rFonts w:ascii="Times New Roman" w:hAnsi="Times New Roman"/>
                <w:b/>
                <w:i w:val="0"/>
                <w:sz w:val="11"/>
              </w:rPr>
              <w:t>Category type</w:t>
            </w:r>
          </w:p>
        </w:tc>
        <w:tc>
          <w:tcPr>
            <w:tcW w:type="dxa" w:w="1195"/>
            <w:shd w:fill="D9EAF7"/>
            <w:vAlign w:val="center"/>
          </w:tcPr>
          <w:p>
            <w:pPr>
              <w:spacing w:after="0"/>
              <w:jc w:val="center"/>
            </w:pPr>
            <w:r/>
            <w:r>
              <w:rPr>
                <w:rFonts w:ascii="Times New Roman" w:hAnsi="Times New Roman"/>
                <w:b/>
                <w:i w:val="0"/>
                <w:sz w:val="11"/>
              </w:rPr>
              <w:t>SDR keyword</w:t>
            </w:r>
          </w:p>
        </w:tc>
        <w:tc>
          <w:tcPr>
            <w:tcW w:type="dxa" w:w="1195"/>
            <w:shd w:fill="D9EAF7"/>
            <w:vAlign w:val="center"/>
          </w:tcPr>
          <w:p>
            <w:pPr>
              <w:spacing w:after="0"/>
              <w:jc w:val="center"/>
            </w:pPr>
            <w:r/>
            <w:r>
              <w:rPr>
                <w:rFonts w:ascii="Times New Roman" w:hAnsi="Times New Roman"/>
                <w:b/>
                <w:i w:val="0"/>
                <w:sz w:val="11"/>
              </w:rPr>
              <w:t>Occurrence count</w:t>
            </w:r>
          </w:p>
        </w:tc>
        <w:tc>
          <w:tcPr>
            <w:tcW w:type="dxa" w:w="1195"/>
            <w:shd w:fill="D9EAF7"/>
            <w:vAlign w:val="center"/>
          </w:tcPr>
          <w:p>
            <w:pPr>
              <w:spacing w:after="0"/>
              <w:jc w:val="center"/>
            </w:pPr>
            <w:r/>
            <w:r>
              <w:rPr>
                <w:rFonts w:ascii="Times New Roman" w:hAnsi="Times New Roman"/>
                <w:b/>
                <w:i w:val="0"/>
                <w:sz w:val="11"/>
              </w:rPr>
              <w:t>Observation period</w:t>
            </w:r>
          </w:p>
        </w:tc>
        <w:tc>
          <w:tcPr>
            <w:tcW w:type="dxa" w:w="1195"/>
            <w:shd w:fill="D9EAF7"/>
            <w:vAlign w:val="center"/>
          </w:tcPr>
          <w:p>
            <w:pPr>
              <w:spacing w:after="0"/>
              <w:jc w:val="center"/>
            </w:pPr>
            <w:r/>
            <w:r>
              <w:rPr>
                <w:rFonts w:ascii="Times New Roman" w:hAnsi="Times New Roman"/>
                <w:b/>
                <w:i w:val="0"/>
                <w:sz w:val="11"/>
              </w:rPr>
              <w:t>Observation years</w:t>
            </w:r>
          </w:p>
        </w:tc>
        <w:tc>
          <w:tcPr>
            <w:tcW w:type="dxa" w:w="1195"/>
            <w:shd w:fill="D9EAF7"/>
            <w:vAlign w:val="center"/>
          </w:tcPr>
          <w:p>
            <w:pPr>
              <w:spacing w:after="0"/>
              <w:jc w:val="center"/>
            </w:pPr>
            <w:r/>
            <w:r>
              <w:rPr>
                <w:rFonts w:ascii="Times New Roman" w:hAnsi="Times New Roman"/>
                <w:b/>
                <w:i w:val="0"/>
                <w:sz w:val="11"/>
              </w:rPr>
              <w:t>Annualized count</w:t>
            </w:r>
          </w:p>
        </w:tc>
        <w:tc>
          <w:tcPr>
            <w:tcW w:type="dxa" w:w="1195"/>
            <w:shd w:fill="D9EAF7"/>
            <w:vAlign w:val="center"/>
          </w:tcPr>
          <w:p>
            <w:pPr>
              <w:spacing w:after="0"/>
              <w:jc w:val="center"/>
            </w:pPr>
            <w:r/>
            <w:r>
              <w:rPr>
                <w:rFonts w:ascii="Times New Roman" w:hAnsi="Times New Roman"/>
                <w:b/>
                <w:i w:val="0"/>
                <w:sz w:val="11"/>
              </w:rPr>
              <w:t>O</w:t>
            </w:r>
          </w:p>
        </w:tc>
        <w:tc>
          <w:tcPr>
            <w:tcW w:type="dxa" w:w="1195"/>
            <w:shd w:fill="D9EAF7"/>
            <w:vAlign w:val="center"/>
          </w:tcPr>
          <w:p>
            <w:pPr>
              <w:spacing w:after="0"/>
              <w:jc w:val="center"/>
            </w:pPr>
            <w:r/>
            <w:r>
              <w:rPr>
                <w:rFonts w:ascii="Times New Roman" w:hAnsi="Times New Roman"/>
                <w:b/>
                <w:i w:val="0"/>
                <w:sz w:val="11"/>
              </w:rPr>
              <w:t>O_period_adjusted</w:t>
            </w:r>
          </w:p>
        </w:tc>
        <w:tc>
          <w:tcPr>
            <w:tcW w:type="dxa" w:w="1195"/>
            <w:shd w:fill="D9EAF7"/>
            <w:vAlign w:val="center"/>
          </w:tcPr>
          <w:p>
            <w:pPr>
              <w:spacing w:after="0"/>
              <w:jc w:val="center"/>
            </w:pPr>
            <w:r/>
            <w:r>
              <w:rPr>
                <w:rFonts w:ascii="Times New Roman" w:hAnsi="Times New Roman"/>
                <w:b/>
                <w:i w:val="0"/>
                <w:sz w:val="11"/>
              </w:rPr>
              <w:t>S</w:t>
            </w:r>
          </w:p>
        </w:tc>
        <w:tc>
          <w:tcPr>
            <w:tcW w:type="dxa" w:w="1195"/>
            <w:shd w:fill="D9EAF7"/>
            <w:vAlign w:val="center"/>
          </w:tcPr>
          <w:p>
            <w:pPr>
              <w:spacing w:after="0"/>
              <w:jc w:val="center"/>
            </w:pPr>
            <w:r/>
            <w:r>
              <w:rPr>
                <w:rFonts w:ascii="Times New Roman" w:hAnsi="Times New Roman"/>
                <w:b/>
                <w:i w:val="0"/>
                <w:sz w:val="11"/>
              </w:rPr>
              <w:t>D</w:t>
            </w:r>
          </w:p>
        </w:tc>
        <w:tc>
          <w:tcPr>
            <w:tcW w:type="dxa" w:w="1195"/>
            <w:shd w:fill="D9EAF7"/>
            <w:vAlign w:val="center"/>
          </w:tcPr>
          <w:p>
            <w:pPr>
              <w:spacing w:after="0"/>
              <w:jc w:val="center"/>
            </w:pPr>
            <w:r/>
            <w:r>
              <w:rPr>
                <w:rFonts w:ascii="Times New Roman" w:hAnsi="Times New Roman"/>
                <w:b/>
                <w:i w:val="0"/>
                <w:sz w:val="11"/>
              </w:rPr>
              <w:t>O×S×D baseline</w:t>
            </w:r>
          </w:p>
        </w:tc>
        <w:tc>
          <w:tcPr>
            <w:tcW w:type="dxa" w:w="1195"/>
            <w:shd w:fill="D9EAF7"/>
            <w:vAlign w:val="center"/>
          </w:tcPr>
          <w:p>
            <w:pPr>
              <w:spacing w:after="0"/>
              <w:jc w:val="center"/>
            </w:pPr>
            <w:r/>
            <w:r>
              <w:rPr>
                <w:rFonts w:ascii="Times New Roman" w:hAnsi="Times New Roman"/>
                <w:b/>
                <w:i w:val="0"/>
                <w:sz w:val="11"/>
              </w:rPr>
              <w:t>Period-adjusted O×S×D baseline</w:t>
            </w:r>
          </w:p>
        </w:tc>
      </w:tr>
      <w:tr>
        <w:tc>
          <w:tcPr>
            <w:tcW w:type="dxa" w:w="1195"/>
            <w:vAlign w:val="top"/>
          </w:tcPr>
          <w:p>
            <w:pPr>
              <w:spacing w:after="0"/>
              <w:jc w:val="left"/>
            </w:pPr>
            <w:r/>
            <w:r>
              <w:rPr>
                <w:rFonts w:ascii="Times New Roman" w:hAnsi="Times New Roman"/>
                <w:b w:val="0"/>
                <w:i w:val="0"/>
                <w:sz w:val="11"/>
              </w:rPr>
              <w:t>Stall event</w:t>
            </w:r>
          </w:p>
        </w:tc>
        <w:tc>
          <w:tcPr>
            <w:tcW w:type="dxa" w:w="1195"/>
            <w:vAlign w:val="top"/>
          </w:tcPr>
          <w:p>
            <w:pPr>
              <w:spacing w:after="0"/>
              <w:jc w:val="left"/>
            </w:pPr>
            <w:r/>
            <w:r>
              <w:rPr>
                <w:rFonts w:ascii="Times New Roman" w:hAnsi="Times New Roman"/>
                <w:b w:val="0"/>
                <w:i w:val="0"/>
                <w:sz w:val="11"/>
              </w:rPr>
              <w:t>Event-level</w:t>
            </w:r>
          </w:p>
        </w:tc>
        <w:tc>
          <w:tcPr>
            <w:tcW w:type="dxa" w:w="1195"/>
            <w:vAlign w:val="top"/>
          </w:tcPr>
          <w:p>
            <w:pPr>
              <w:spacing w:after="0"/>
              <w:jc w:val="left"/>
            </w:pPr>
            <w:r/>
            <w:r>
              <w:rPr>
                <w:rFonts w:ascii="Times New Roman" w:hAnsi="Times New Roman"/>
                <w:b w:val="0"/>
                <w:i w:val="0"/>
                <w:sz w:val="11"/>
              </w:rPr>
              <w:t>stall</w:t>
            </w:r>
          </w:p>
        </w:tc>
        <w:tc>
          <w:tcPr>
            <w:tcW w:type="dxa" w:w="1195"/>
            <w:vAlign w:val="top"/>
          </w:tcPr>
          <w:p>
            <w:pPr>
              <w:spacing w:after="0"/>
              <w:jc w:val="center"/>
            </w:pPr>
            <w:r/>
            <w:r>
              <w:rPr>
                <w:rFonts w:ascii="Times New Roman" w:hAnsi="Times New Roman"/>
                <w:b w:val="0"/>
                <w:i w:val="0"/>
                <w:sz w:val="11"/>
              </w:rPr>
              <w:t>906</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23.23</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0.453</w:t>
            </w:r>
          </w:p>
        </w:tc>
        <w:tc>
          <w:tcPr>
            <w:tcW w:type="dxa" w:w="1195"/>
            <w:vAlign w:val="top"/>
          </w:tcPr>
          <w:p>
            <w:pPr>
              <w:spacing w:after="0"/>
              <w:jc w:val="center"/>
            </w:pPr>
            <w:r/>
            <w:r>
              <w:rPr>
                <w:rFonts w:ascii="Times New Roman" w:hAnsi="Times New Roman"/>
                <w:b w:val="0"/>
                <w:i w:val="0"/>
                <w:sz w:val="11"/>
              </w:rPr>
              <w:t>9</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45</w:t>
            </w:r>
          </w:p>
        </w:tc>
        <w:tc>
          <w:tcPr>
            <w:tcW w:type="dxa" w:w="1195"/>
            <w:vAlign w:val="top"/>
          </w:tcPr>
          <w:p>
            <w:pPr>
              <w:spacing w:after="0"/>
              <w:jc w:val="center"/>
            </w:pPr>
            <w:r/>
            <w:r>
              <w:rPr>
                <w:rFonts w:ascii="Times New Roman" w:hAnsi="Times New Roman"/>
                <w:b w:val="0"/>
                <w:i w:val="0"/>
                <w:sz w:val="11"/>
              </w:rPr>
              <w:t>20.37</w:t>
            </w:r>
          </w:p>
        </w:tc>
      </w:tr>
      <w:tr>
        <w:tc>
          <w:tcPr>
            <w:tcW w:type="dxa" w:w="1195"/>
            <w:vAlign w:val="top"/>
          </w:tcPr>
          <w:p>
            <w:pPr>
              <w:spacing w:after="0"/>
              <w:jc w:val="left"/>
            </w:pPr>
            <w:r/>
            <w:r>
              <w:rPr>
                <w:rFonts w:ascii="Times New Roman" w:hAnsi="Times New Roman"/>
                <w:b w:val="0"/>
                <w:i w:val="0"/>
                <w:sz w:val="11"/>
              </w:rPr>
              <w:t>Fan blade issue</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fan blade</w:t>
            </w:r>
          </w:p>
        </w:tc>
        <w:tc>
          <w:tcPr>
            <w:tcW w:type="dxa" w:w="1195"/>
            <w:vAlign w:val="top"/>
          </w:tcPr>
          <w:p>
            <w:pPr>
              <w:spacing w:after="0"/>
              <w:jc w:val="center"/>
            </w:pPr>
            <w:r/>
            <w:r>
              <w:rPr>
                <w:rFonts w:ascii="Times New Roman" w:hAnsi="Times New Roman"/>
                <w:b w:val="0"/>
                <w:i w:val="0"/>
                <w:sz w:val="11"/>
              </w:rPr>
              <w:t>667</w:t>
            </w:r>
          </w:p>
        </w:tc>
        <w:tc>
          <w:tcPr>
            <w:tcW w:type="dxa" w:w="1195"/>
            <w:vAlign w:val="top"/>
          </w:tcPr>
          <w:p>
            <w:pPr>
              <w:spacing w:after="0"/>
              <w:jc w:val="left"/>
            </w:pPr>
            <w:r/>
            <w:r>
              <w:rPr>
                <w:rFonts w:ascii="Times New Roman" w:hAnsi="Times New Roman"/>
                <w:b w:val="0"/>
                <w:i w:val="0"/>
                <w:sz w:val="11"/>
              </w:rPr>
              <w:t>2012-2024</w:t>
            </w:r>
          </w:p>
        </w:tc>
        <w:tc>
          <w:tcPr>
            <w:tcW w:type="dxa" w:w="1195"/>
            <w:vAlign w:val="top"/>
          </w:tcPr>
          <w:p>
            <w:pPr>
              <w:spacing w:after="0"/>
              <w:jc w:val="center"/>
            </w:pPr>
            <w:r/>
            <w:r>
              <w:rPr>
                <w:rFonts w:ascii="Times New Roman" w:hAnsi="Times New Roman"/>
                <w:b w:val="0"/>
                <w:i w:val="0"/>
                <w:sz w:val="11"/>
              </w:rPr>
              <w:t>13</w:t>
            </w:r>
          </w:p>
        </w:tc>
        <w:tc>
          <w:tcPr>
            <w:tcW w:type="dxa" w:w="1195"/>
            <w:vAlign w:val="top"/>
          </w:tcPr>
          <w:p>
            <w:pPr>
              <w:spacing w:after="0"/>
              <w:jc w:val="center"/>
            </w:pPr>
            <w:r/>
            <w:r>
              <w:rPr>
                <w:rFonts w:ascii="Times New Roman" w:hAnsi="Times New Roman"/>
                <w:b w:val="0"/>
                <w:i w:val="0"/>
                <w:sz w:val="11"/>
              </w:rPr>
              <w:t>51.31</w:t>
            </w:r>
          </w:p>
        </w:tc>
        <w:tc>
          <w:tcPr>
            <w:tcW w:type="dxa" w:w="1195"/>
            <w:vAlign w:val="top"/>
          </w:tcPr>
          <w:p>
            <w:pPr>
              <w:spacing w:after="0"/>
              <w:jc w:val="center"/>
            </w:pPr>
            <w:r/>
            <w:r>
              <w:rPr>
                <w:rFonts w:ascii="Times New Roman" w:hAnsi="Times New Roman"/>
                <w:b w:val="0"/>
                <w:i w:val="0"/>
                <w:sz w:val="11"/>
              </w:rPr>
              <w:t>0.736</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10</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51.53</w:t>
            </w:r>
          </w:p>
        </w:tc>
        <w:tc>
          <w:tcPr>
            <w:tcW w:type="dxa" w:w="1195"/>
            <w:vAlign w:val="top"/>
          </w:tcPr>
          <w:p>
            <w:pPr>
              <w:spacing w:after="0"/>
              <w:jc w:val="center"/>
            </w:pPr>
            <w:r/>
            <w:r>
              <w:rPr>
                <w:rFonts w:ascii="Times New Roman" w:hAnsi="Times New Roman"/>
                <w:b w:val="0"/>
                <w:i w:val="0"/>
                <w:sz w:val="11"/>
              </w:rPr>
              <w:t>70</w:t>
            </w:r>
          </w:p>
        </w:tc>
      </w:tr>
      <w:tr>
        <w:tc>
          <w:tcPr>
            <w:tcW w:type="dxa" w:w="1195"/>
            <w:vAlign w:val="top"/>
          </w:tcPr>
          <w:p>
            <w:pPr>
              <w:spacing w:after="0"/>
              <w:jc w:val="left"/>
            </w:pPr>
            <w:r/>
            <w:r>
              <w:rPr>
                <w:rFonts w:ascii="Times New Roman" w:hAnsi="Times New Roman"/>
                <w:b w:val="0"/>
                <w:i w:val="0"/>
                <w:sz w:val="11"/>
              </w:rPr>
              <w:t>Vibration issue</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vibration</w:t>
            </w:r>
          </w:p>
        </w:tc>
        <w:tc>
          <w:tcPr>
            <w:tcW w:type="dxa" w:w="1195"/>
            <w:vAlign w:val="top"/>
          </w:tcPr>
          <w:p>
            <w:pPr>
              <w:spacing w:after="0"/>
              <w:jc w:val="center"/>
            </w:pPr>
            <w:r/>
            <w:r>
              <w:rPr>
                <w:rFonts w:ascii="Times New Roman" w:hAnsi="Times New Roman"/>
                <w:b w:val="0"/>
                <w:i w:val="0"/>
                <w:sz w:val="11"/>
              </w:rPr>
              <w:t>363</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9.308</w:t>
            </w:r>
          </w:p>
        </w:tc>
        <w:tc>
          <w:tcPr>
            <w:tcW w:type="dxa" w:w="1195"/>
            <w:vAlign w:val="top"/>
          </w:tcPr>
          <w:p>
            <w:pPr>
              <w:spacing w:after="0"/>
              <w:jc w:val="center"/>
            </w:pPr>
            <w:r/>
            <w:r>
              <w:rPr>
                <w:rFonts w:ascii="Times New Roman" w:hAnsi="Times New Roman"/>
                <w:b w:val="0"/>
                <w:i w:val="0"/>
                <w:sz w:val="11"/>
              </w:rPr>
              <w:t>0.401</w:t>
            </w:r>
          </w:p>
        </w:tc>
        <w:tc>
          <w:tcPr>
            <w:tcW w:type="dxa" w:w="1195"/>
            <w:vAlign w:val="top"/>
          </w:tcPr>
          <w:p>
            <w:pPr>
              <w:spacing w:after="0"/>
              <w:jc w:val="center"/>
            </w:pPr>
            <w:r/>
            <w:r>
              <w:rPr>
                <w:rFonts w:ascii="Times New Roman" w:hAnsi="Times New Roman"/>
                <w:b w:val="0"/>
                <w:i w:val="0"/>
                <w:sz w:val="11"/>
              </w:rPr>
              <w:t>0.181</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3</w:t>
            </w:r>
          </w:p>
        </w:tc>
        <w:tc>
          <w:tcPr>
            <w:tcW w:type="dxa" w:w="1195"/>
            <w:vAlign w:val="top"/>
          </w:tcPr>
          <w:p>
            <w:pPr>
              <w:spacing w:after="0"/>
              <w:jc w:val="center"/>
            </w:pPr>
            <w:r/>
            <w:r>
              <w:rPr>
                <w:rFonts w:ascii="Times New Roman" w:hAnsi="Times New Roman"/>
                <w:b w:val="0"/>
                <w:i w:val="0"/>
                <w:sz w:val="11"/>
              </w:rPr>
              <w:t>8.414</w:t>
            </w:r>
          </w:p>
        </w:tc>
        <w:tc>
          <w:tcPr>
            <w:tcW w:type="dxa" w:w="1195"/>
            <w:vAlign w:val="top"/>
          </w:tcPr>
          <w:p>
            <w:pPr>
              <w:spacing w:after="0"/>
              <w:jc w:val="center"/>
            </w:pPr>
            <w:r/>
            <w:r>
              <w:rPr>
                <w:rFonts w:ascii="Times New Roman" w:hAnsi="Times New Roman"/>
                <w:b w:val="0"/>
                <w:i w:val="0"/>
                <w:sz w:val="11"/>
              </w:rPr>
              <w:t>3.81</w:t>
            </w:r>
          </w:p>
        </w:tc>
      </w:tr>
      <w:tr>
        <w:tc>
          <w:tcPr>
            <w:tcW w:type="dxa" w:w="1195"/>
            <w:vAlign w:val="top"/>
          </w:tcPr>
          <w:p>
            <w:pPr>
              <w:spacing w:after="0"/>
              <w:jc w:val="left"/>
            </w:pPr>
            <w:r/>
            <w:r>
              <w:rPr>
                <w:rFonts w:ascii="Times New Roman" w:hAnsi="Times New Roman"/>
                <w:b w:val="0"/>
                <w:i w:val="0"/>
                <w:sz w:val="11"/>
              </w:rPr>
              <w:t>Compressor issue</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compressor</w:t>
            </w:r>
          </w:p>
        </w:tc>
        <w:tc>
          <w:tcPr>
            <w:tcW w:type="dxa" w:w="1195"/>
            <w:vAlign w:val="top"/>
          </w:tcPr>
          <w:p>
            <w:pPr>
              <w:spacing w:after="0"/>
              <w:jc w:val="center"/>
            </w:pPr>
            <w:r/>
            <w:r>
              <w:rPr>
                <w:rFonts w:ascii="Times New Roman" w:hAnsi="Times New Roman"/>
                <w:b w:val="0"/>
                <w:i w:val="0"/>
                <w:sz w:val="11"/>
              </w:rPr>
              <w:t>297</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7.615</w:t>
            </w:r>
          </w:p>
        </w:tc>
        <w:tc>
          <w:tcPr>
            <w:tcW w:type="dxa" w:w="1195"/>
            <w:vAlign w:val="top"/>
          </w:tcPr>
          <w:p>
            <w:pPr>
              <w:spacing w:after="0"/>
              <w:jc w:val="center"/>
            </w:pPr>
            <w:r/>
            <w:r>
              <w:rPr>
                <w:rFonts w:ascii="Times New Roman" w:hAnsi="Times New Roman"/>
                <w:b w:val="0"/>
                <w:i w:val="0"/>
                <w:sz w:val="11"/>
              </w:rPr>
              <w:t>0.328</w:t>
            </w:r>
          </w:p>
        </w:tc>
        <w:tc>
          <w:tcPr>
            <w:tcW w:type="dxa" w:w="1195"/>
            <w:vAlign w:val="top"/>
          </w:tcPr>
          <w:p>
            <w:pPr>
              <w:spacing w:after="0"/>
              <w:jc w:val="center"/>
            </w:pPr>
            <w:r/>
            <w:r>
              <w:rPr>
                <w:rFonts w:ascii="Times New Roman" w:hAnsi="Times New Roman"/>
                <w:b w:val="0"/>
                <w:i w:val="0"/>
                <w:sz w:val="11"/>
              </w:rPr>
              <w:t>0.148</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6</w:t>
            </w:r>
          </w:p>
        </w:tc>
        <w:tc>
          <w:tcPr>
            <w:tcW w:type="dxa" w:w="1195"/>
            <w:vAlign w:val="top"/>
          </w:tcPr>
          <w:p>
            <w:pPr>
              <w:spacing w:after="0"/>
              <w:jc w:val="center"/>
            </w:pPr>
            <w:r/>
            <w:r>
              <w:rPr>
                <w:rFonts w:ascii="Times New Roman" w:hAnsi="Times New Roman"/>
                <w:b w:val="0"/>
                <w:i w:val="0"/>
                <w:sz w:val="11"/>
              </w:rPr>
              <w:t>15.74</w:t>
            </w:r>
          </w:p>
        </w:tc>
        <w:tc>
          <w:tcPr>
            <w:tcW w:type="dxa" w:w="1195"/>
            <w:vAlign w:val="top"/>
          </w:tcPr>
          <w:p>
            <w:pPr>
              <w:spacing w:after="0"/>
              <w:jc w:val="center"/>
            </w:pPr>
            <w:r/>
            <w:r>
              <w:rPr>
                <w:rFonts w:ascii="Times New Roman" w:hAnsi="Times New Roman"/>
                <w:b w:val="0"/>
                <w:i w:val="0"/>
                <w:sz w:val="11"/>
              </w:rPr>
              <w:t>7.124</w:t>
            </w:r>
          </w:p>
        </w:tc>
      </w:tr>
      <w:tr>
        <w:tc>
          <w:tcPr>
            <w:tcW w:type="dxa" w:w="1195"/>
            <w:vAlign w:val="top"/>
          </w:tcPr>
          <w:p>
            <w:pPr>
              <w:spacing w:after="0"/>
              <w:jc w:val="left"/>
            </w:pPr>
            <w:r/>
            <w:r>
              <w:rPr>
                <w:rFonts w:ascii="Times New Roman" w:hAnsi="Times New Roman"/>
                <w:b w:val="0"/>
                <w:i w:val="0"/>
                <w:sz w:val="11"/>
              </w:rPr>
              <w:t>Fuel pump failure</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fuel pump</w:t>
            </w:r>
          </w:p>
        </w:tc>
        <w:tc>
          <w:tcPr>
            <w:tcW w:type="dxa" w:w="1195"/>
            <w:vAlign w:val="top"/>
          </w:tcPr>
          <w:p>
            <w:pPr>
              <w:spacing w:after="0"/>
              <w:jc w:val="center"/>
            </w:pPr>
            <w:r/>
            <w:r>
              <w:rPr>
                <w:rFonts w:ascii="Times New Roman" w:hAnsi="Times New Roman"/>
                <w:b w:val="0"/>
                <w:i w:val="0"/>
                <w:sz w:val="11"/>
              </w:rPr>
              <w:t>239</w:t>
            </w:r>
          </w:p>
        </w:tc>
        <w:tc>
          <w:tcPr>
            <w:tcW w:type="dxa" w:w="1195"/>
            <w:vAlign w:val="top"/>
          </w:tcPr>
          <w:p>
            <w:pPr>
              <w:spacing w:after="0"/>
              <w:jc w:val="left"/>
            </w:pPr>
            <w:r/>
            <w:r>
              <w:rPr>
                <w:rFonts w:ascii="Times New Roman" w:hAnsi="Times New Roman"/>
                <w:b w:val="0"/>
                <w:i w:val="0"/>
                <w:sz w:val="11"/>
              </w:rPr>
              <w:t>1990-2024</w:t>
            </w:r>
          </w:p>
        </w:tc>
        <w:tc>
          <w:tcPr>
            <w:tcW w:type="dxa" w:w="1195"/>
            <w:vAlign w:val="top"/>
          </w:tcPr>
          <w:p>
            <w:pPr>
              <w:spacing w:after="0"/>
              <w:jc w:val="center"/>
            </w:pPr>
            <w:r/>
            <w:r>
              <w:rPr>
                <w:rFonts w:ascii="Times New Roman" w:hAnsi="Times New Roman"/>
                <w:b w:val="0"/>
                <w:i w:val="0"/>
                <w:sz w:val="11"/>
              </w:rPr>
              <w:t>35</w:t>
            </w:r>
          </w:p>
        </w:tc>
        <w:tc>
          <w:tcPr>
            <w:tcW w:type="dxa" w:w="1195"/>
            <w:vAlign w:val="top"/>
          </w:tcPr>
          <w:p>
            <w:pPr>
              <w:spacing w:after="0"/>
              <w:jc w:val="center"/>
            </w:pPr>
            <w:r/>
            <w:r>
              <w:rPr>
                <w:rFonts w:ascii="Times New Roman" w:hAnsi="Times New Roman"/>
                <w:b w:val="0"/>
                <w:i w:val="0"/>
                <w:sz w:val="11"/>
              </w:rPr>
              <w:t>6.829</w:t>
            </w:r>
          </w:p>
        </w:tc>
        <w:tc>
          <w:tcPr>
            <w:tcW w:type="dxa" w:w="1195"/>
            <w:vAlign w:val="top"/>
          </w:tcPr>
          <w:p>
            <w:pPr>
              <w:spacing w:after="0"/>
              <w:jc w:val="center"/>
            </w:pPr>
            <w:r/>
            <w:r>
              <w:rPr>
                <w:rFonts w:ascii="Times New Roman" w:hAnsi="Times New Roman"/>
                <w:b w:val="0"/>
                <w:i w:val="0"/>
                <w:sz w:val="11"/>
              </w:rPr>
              <w:t>0.264</w:t>
            </w:r>
          </w:p>
        </w:tc>
        <w:tc>
          <w:tcPr>
            <w:tcW w:type="dxa" w:w="1195"/>
            <w:vAlign w:val="top"/>
          </w:tcPr>
          <w:p>
            <w:pPr>
              <w:spacing w:after="0"/>
              <w:jc w:val="center"/>
            </w:pPr>
            <w:r/>
            <w:r>
              <w:rPr>
                <w:rFonts w:ascii="Times New Roman" w:hAnsi="Times New Roman"/>
                <w:b w:val="0"/>
                <w:i w:val="0"/>
                <w:sz w:val="11"/>
              </w:rPr>
              <w:t>0.133</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9.233</w:t>
            </w:r>
          </w:p>
        </w:tc>
        <w:tc>
          <w:tcPr>
            <w:tcW w:type="dxa" w:w="1195"/>
            <w:vAlign w:val="top"/>
          </w:tcPr>
          <w:p>
            <w:pPr>
              <w:spacing w:after="0"/>
              <w:jc w:val="center"/>
            </w:pPr>
            <w:r/>
            <w:r>
              <w:rPr>
                <w:rFonts w:ascii="Times New Roman" w:hAnsi="Times New Roman"/>
                <w:b w:val="0"/>
                <w:i w:val="0"/>
                <w:sz w:val="11"/>
              </w:rPr>
              <w:t>4.658</w:t>
            </w:r>
          </w:p>
        </w:tc>
      </w:tr>
      <w:tr>
        <w:tc>
          <w:tcPr>
            <w:tcW w:type="dxa" w:w="1195"/>
            <w:vAlign w:val="top"/>
          </w:tcPr>
          <w:p>
            <w:pPr>
              <w:spacing w:after="0"/>
              <w:jc w:val="left"/>
            </w:pPr>
            <w:r/>
            <w:r>
              <w:rPr>
                <w:rFonts w:ascii="Times New Roman" w:hAnsi="Times New Roman"/>
                <w:b w:val="0"/>
                <w:i w:val="0"/>
                <w:sz w:val="11"/>
              </w:rPr>
              <w:t>Fuel leak</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fuel leak</w:t>
            </w:r>
          </w:p>
        </w:tc>
        <w:tc>
          <w:tcPr>
            <w:tcW w:type="dxa" w:w="1195"/>
            <w:vAlign w:val="top"/>
          </w:tcPr>
          <w:p>
            <w:pPr>
              <w:spacing w:after="0"/>
              <w:jc w:val="center"/>
            </w:pPr>
            <w:r/>
            <w:r>
              <w:rPr>
                <w:rFonts w:ascii="Times New Roman" w:hAnsi="Times New Roman"/>
                <w:b w:val="0"/>
                <w:i w:val="0"/>
                <w:sz w:val="11"/>
              </w:rPr>
              <w:t>195</w:t>
            </w:r>
          </w:p>
        </w:tc>
        <w:tc>
          <w:tcPr>
            <w:tcW w:type="dxa" w:w="1195"/>
            <w:vAlign w:val="top"/>
          </w:tcPr>
          <w:p>
            <w:pPr>
              <w:spacing w:after="0"/>
              <w:jc w:val="left"/>
            </w:pPr>
            <w:r/>
            <w:r>
              <w:rPr>
                <w:rFonts w:ascii="Times New Roman" w:hAnsi="Times New Roman"/>
                <w:b w:val="0"/>
                <w:i w:val="0"/>
                <w:sz w:val="11"/>
              </w:rPr>
              <w:t>1993-2024</w:t>
            </w:r>
          </w:p>
        </w:tc>
        <w:tc>
          <w:tcPr>
            <w:tcW w:type="dxa" w:w="1195"/>
            <w:vAlign w:val="top"/>
          </w:tcPr>
          <w:p>
            <w:pPr>
              <w:spacing w:after="0"/>
              <w:jc w:val="center"/>
            </w:pPr>
            <w:r/>
            <w:r>
              <w:rPr>
                <w:rFonts w:ascii="Times New Roman" w:hAnsi="Times New Roman"/>
                <w:b w:val="0"/>
                <w:i w:val="0"/>
                <w:sz w:val="11"/>
              </w:rPr>
              <w:t>32</w:t>
            </w:r>
          </w:p>
        </w:tc>
        <w:tc>
          <w:tcPr>
            <w:tcW w:type="dxa" w:w="1195"/>
            <w:vAlign w:val="top"/>
          </w:tcPr>
          <w:p>
            <w:pPr>
              <w:spacing w:after="0"/>
              <w:jc w:val="center"/>
            </w:pPr>
            <w:r/>
            <w:r>
              <w:rPr>
                <w:rFonts w:ascii="Times New Roman" w:hAnsi="Times New Roman"/>
                <w:b w:val="0"/>
                <w:i w:val="0"/>
                <w:sz w:val="11"/>
              </w:rPr>
              <w:t>6.094</w:t>
            </w:r>
          </w:p>
        </w:tc>
        <w:tc>
          <w:tcPr>
            <w:tcW w:type="dxa" w:w="1195"/>
            <w:vAlign w:val="top"/>
          </w:tcPr>
          <w:p>
            <w:pPr>
              <w:spacing w:after="0"/>
              <w:jc w:val="center"/>
            </w:pPr>
            <w:r/>
            <w:r>
              <w:rPr>
                <w:rFonts w:ascii="Times New Roman" w:hAnsi="Times New Roman"/>
                <w:b w:val="0"/>
                <w:i w:val="0"/>
                <w:sz w:val="11"/>
              </w:rPr>
              <w:t>0.215</w:t>
            </w:r>
          </w:p>
        </w:tc>
        <w:tc>
          <w:tcPr>
            <w:tcW w:type="dxa" w:w="1195"/>
            <w:vAlign w:val="top"/>
          </w:tcPr>
          <w:p>
            <w:pPr>
              <w:spacing w:after="0"/>
              <w:jc w:val="center"/>
            </w:pPr>
            <w:r/>
            <w:r>
              <w:rPr>
                <w:rFonts w:ascii="Times New Roman" w:hAnsi="Times New Roman"/>
                <w:b w:val="0"/>
                <w:i w:val="0"/>
                <w:sz w:val="11"/>
              </w:rPr>
              <w:t>0.119</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6.887</w:t>
            </w:r>
          </w:p>
        </w:tc>
        <w:tc>
          <w:tcPr>
            <w:tcW w:type="dxa" w:w="1195"/>
            <w:vAlign w:val="top"/>
          </w:tcPr>
          <w:p>
            <w:pPr>
              <w:spacing w:after="0"/>
              <w:jc w:val="center"/>
            </w:pPr>
            <w:r/>
            <w:r>
              <w:rPr>
                <w:rFonts w:ascii="Times New Roman" w:hAnsi="Times New Roman"/>
                <w:b w:val="0"/>
                <w:i w:val="0"/>
                <w:sz w:val="11"/>
              </w:rPr>
              <w:t>3.801</w:t>
            </w:r>
          </w:p>
        </w:tc>
      </w:tr>
      <w:tr>
        <w:tc>
          <w:tcPr>
            <w:tcW w:type="dxa" w:w="1195"/>
            <w:vAlign w:val="top"/>
          </w:tcPr>
          <w:p>
            <w:pPr>
              <w:spacing w:after="0"/>
              <w:jc w:val="left"/>
            </w:pPr>
            <w:r/>
            <w:r>
              <w:rPr>
                <w:rFonts w:ascii="Times New Roman" w:hAnsi="Times New Roman"/>
                <w:b w:val="0"/>
                <w:i w:val="0"/>
                <w:sz w:val="11"/>
              </w:rPr>
              <w:t>Sensor fault</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sensor</w:t>
            </w:r>
          </w:p>
        </w:tc>
        <w:tc>
          <w:tcPr>
            <w:tcW w:type="dxa" w:w="1195"/>
            <w:vAlign w:val="top"/>
          </w:tcPr>
          <w:p>
            <w:pPr>
              <w:spacing w:after="0"/>
              <w:jc w:val="center"/>
            </w:pPr>
            <w:r/>
            <w:r>
              <w:rPr>
                <w:rFonts w:ascii="Times New Roman" w:hAnsi="Times New Roman"/>
                <w:b w:val="0"/>
                <w:i w:val="0"/>
                <w:sz w:val="11"/>
              </w:rPr>
              <w:t>188</w:t>
            </w:r>
          </w:p>
        </w:tc>
        <w:tc>
          <w:tcPr>
            <w:tcW w:type="dxa" w:w="1195"/>
            <w:vAlign w:val="top"/>
          </w:tcPr>
          <w:p>
            <w:pPr>
              <w:spacing w:after="0"/>
              <w:jc w:val="left"/>
            </w:pPr>
            <w:r/>
            <w:r>
              <w:rPr>
                <w:rFonts w:ascii="Times New Roman" w:hAnsi="Times New Roman"/>
                <w:b w:val="0"/>
                <w:i w:val="0"/>
                <w:sz w:val="11"/>
              </w:rPr>
              <w:t>1990-2024</w:t>
            </w:r>
          </w:p>
        </w:tc>
        <w:tc>
          <w:tcPr>
            <w:tcW w:type="dxa" w:w="1195"/>
            <w:vAlign w:val="top"/>
          </w:tcPr>
          <w:p>
            <w:pPr>
              <w:spacing w:after="0"/>
              <w:jc w:val="center"/>
            </w:pPr>
            <w:r/>
            <w:r>
              <w:rPr>
                <w:rFonts w:ascii="Times New Roman" w:hAnsi="Times New Roman"/>
                <w:b w:val="0"/>
                <w:i w:val="0"/>
                <w:sz w:val="11"/>
              </w:rPr>
              <w:t>35</w:t>
            </w:r>
          </w:p>
        </w:tc>
        <w:tc>
          <w:tcPr>
            <w:tcW w:type="dxa" w:w="1195"/>
            <w:vAlign w:val="top"/>
          </w:tcPr>
          <w:p>
            <w:pPr>
              <w:spacing w:after="0"/>
              <w:jc w:val="center"/>
            </w:pPr>
            <w:r/>
            <w:r>
              <w:rPr>
                <w:rFonts w:ascii="Times New Roman" w:hAnsi="Times New Roman"/>
                <w:b w:val="0"/>
                <w:i w:val="0"/>
                <w:sz w:val="11"/>
              </w:rPr>
              <w:t>5.371</w:t>
            </w:r>
          </w:p>
        </w:tc>
        <w:tc>
          <w:tcPr>
            <w:tcW w:type="dxa" w:w="1195"/>
            <w:vAlign w:val="top"/>
          </w:tcPr>
          <w:p>
            <w:pPr>
              <w:spacing w:after="0"/>
              <w:jc w:val="center"/>
            </w:pPr>
            <w:r/>
            <w:r>
              <w:rPr>
                <w:rFonts w:ascii="Times New Roman" w:hAnsi="Times New Roman"/>
                <w:b w:val="0"/>
                <w:i w:val="0"/>
                <w:sz w:val="11"/>
              </w:rPr>
              <w:t>0.208</w:t>
            </w:r>
          </w:p>
        </w:tc>
        <w:tc>
          <w:tcPr>
            <w:tcW w:type="dxa" w:w="1195"/>
            <w:vAlign w:val="top"/>
          </w:tcPr>
          <w:p>
            <w:pPr>
              <w:spacing w:after="0"/>
              <w:jc w:val="center"/>
            </w:pPr>
            <w:r/>
            <w:r>
              <w:rPr>
                <w:rFonts w:ascii="Times New Roman" w:hAnsi="Times New Roman"/>
                <w:b w:val="0"/>
                <w:i w:val="0"/>
                <w:sz w:val="11"/>
              </w:rPr>
              <w:t>0.105</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3</w:t>
            </w:r>
          </w:p>
        </w:tc>
        <w:tc>
          <w:tcPr>
            <w:tcW w:type="dxa" w:w="1195"/>
            <w:vAlign w:val="top"/>
          </w:tcPr>
          <w:p>
            <w:pPr>
              <w:spacing w:after="0"/>
              <w:jc w:val="center"/>
            </w:pPr>
            <w:r/>
            <w:r>
              <w:rPr>
                <w:rFonts w:ascii="Times New Roman" w:hAnsi="Times New Roman"/>
                <w:b w:val="0"/>
                <w:i w:val="0"/>
                <w:sz w:val="11"/>
              </w:rPr>
              <w:t>3.113</w:t>
            </w:r>
          </w:p>
        </w:tc>
        <w:tc>
          <w:tcPr>
            <w:tcW w:type="dxa" w:w="1195"/>
            <w:vAlign w:val="top"/>
          </w:tcPr>
          <w:p>
            <w:pPr>
              <w:spacing w:after="0"/>
              <w:jc w:val="center"/>
            </w:pPr>
            <w:r/>
            <w:r>
              <w:rPr>
                <w:rFonts w:ascii="Times New Roman" w:hAnsi="Times New Roman"/>
                <w:b w:val="0"/>
                <w:i w:val="0"/>
                <w:sz w:val="11"/>
              </w:rPr>
              <w:t>1.57</w:t>
            </w:r>
          </w:p>
        </w:tc>
      </w:tr>
      <w:tr>
        <w:tc>
          <w:tcPr>
            <w:tcW w:type="dxa" w:w="1195"/>
            <w:vAlign w:val="top"/>
          </w:tcPr>
          <w:p>
            <w:pPr>
              <w:spacing w:after="0"/>
              <w:jc w:val="left"/>
            </w:pPr>
            <w:r/>
            <w:r>
              <w:rPr>
                <w:rFonts w:ascii="Times New Roman" w:hAnsi="Times New Roman"/>
                <w:b w:val="0"/>
                <w:i w:val="0"/>
                <w:sz w:val="11"/>
              </w:rPr>
              <w:t>Crack indication</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crack</w:t>
            </w:r>
          </w:p>
        </w:tc>
        <w:tc>
          <w:tcPr>
            <w:tcW w:type="dxa" w:w="1195"/>
            <w:vAlign w:val="top"/>
          </w:tcPr>
          <w:p>
            <w:pPr>
              <w:spacing w:after="0"/>
              <w:jc w:val="center"/>
            </w:pPr>
            <w:r/>
            <w:r>
              <w:rPr>
                <w:rFonts w:ascii="Times New Roman" w:hAnsi="Times New Roman"/>
                <w:b w:val="0"/>
                <w:i w:val="0"/>
                <w:sz w:val="11"/>
              </w:rPr>
              <w:t>167</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4.282</w:t>
            </w:r>
          </w:p>
        </w:tc>
        <w:tc>
          <w:tcPr>
            <w:tcW w:type="dxa" w:w="1195"/>
            <w:vAlign w:val="top"/>
          </w:tcPr>
          <w:p>
            <w:pPr>
              <w:spacing w:after="0"/>
              <w:jc w:val="center"/>
            </w:pPr>
            <w:r/>
            <w:r>
              <w:rPr>
                <w:rFonts w:ascii="Times New Roman" w:hAnsi="Times New Roman"/>
                <w:b w:val="0"/>
                <w:i w:val="0"/>
                <w:sz w:val="11"/>
              </w:rPr>
              <w:t>0.184</w:t>
            </w:r>
          </w:p>
        </w:tc>
        <w:tc>
          <w:tcPr>
            <w:tcW w:type="dxa" w:w="1195"/>
            <w:vAlign w:val="top"/>
          </w:tcPr>
          <w:p>
            <w:pPr>
              <w:spacing w:after="0"/>
              <w:jc w:val="center"/>
            </w:pPr>
            <w:r/>
            <w:r>
              <w:rPr>
                <w:rFonts w:ascii="Times New Roman" w:hAnsi="Times New Roman"/>
                <w:b w:val="0"/>
                <w:i w:val="0"/>
                <w:sz w:val="11"/>
              </w:rPr>
              <w:t>0.083</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11.8</w:t>
            </w:r>
          </w:p>
        </w:tc>
        <w:tc>
          <w:tcPr>
            <w:tcW w:type="dxa" w:w="1195"/>
            <w:vAlign w:val="top"/>
          </w:tcPr>
          <w:p>
            <w:pPr>
              <w:spacing w:after="0"/>
              <w:jc w:val="center"/>
            </w:pPr>
            <w:r/>
            <w:r>
              <w:rPr>
                <w:rFonts w:ascii="Times New Roman" w:hAnsi="Times New Roman"/>
                <w:b w:val="0"/>
                <w:i w:val="0"/>
                <w:sz w:val="11"/>
              </w:rPr>
              <w:t>5.341</w:t>
            </w:r>
          </w:p>
        </w:tc>
      </w:tr>
      <w:tr>
        <w:tc>
          <w:tcPr>
            <w:tcW w:type="dxa" w:w="1195"/>
            <w:vAlign w:val="top"/>
          </w:tcPr>
          <w:p>
            <w:pPr>
              <w:spacing w:after="0"/>
              <w:jc w:val="left"/>
            </w:pPr>
            <w:r/>
            <w:r>
              <w:rPr>
                <w:rFonts w:ascii="Times New Roman" w:hAnsi="Times New Roman"/>
                <w:b w:val="0"/>
                <w:i w:val="0"/>
                <w:sz w:val="11"/>
              </w:rPr>
              <w:t>Oil pressure issue</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oil pressure</w:t>
            </w:r>
          </w:p>
        </w:tc>
        <w:tc>
          <w:tcPr>
            <w:tcW w:type="dxa" w:w="1195"/>
            <w:vAlign w:val="top"/>
          </w:tcPr>
          <w:p>
            <w:pPr>
              <w:spacing w:after="0"/>
              <w:jc w:val="center"/>
            </w:pPr>
            <w:r/>
            <w:r>
              <w:rPr>
                <w:rFonts w:ascii="Times New Roman" w:hAnsi="Times New Roman"/>
                <w:b w:val="0"/>
                <w:i w:val="0"/>
                <w:sz w:val="11"/>
              </w:rPr>
              <w:t>114</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2.923</w:t>
            </w:r>
          </w:p>
        </w:tc>
        <w:tc>
          <w:tcPr>
            <w:tcW w:type="dxa" w:w="1195"/>
            <w:vAlign w:val="top"/>
          </w:tcPr>
          <w:p>
            <w:pPr>
              <w:spacing w:after="0"/>
              <w:jc w:val="center"/>
            </w:pPr>
            <w:r/>
            <w:r>
              <w:rPr>
                <w:rFonts w:ascii="Times New Roman" w:hAnsi="Times New Roman"/>
                <w:b w:val="0"/>
                <w:i w:val="0"/>
                <w:sz w:val="11"/>
              </w:rPr>
              <w:t>0.126</w:t>
            </w:r>
          </w:p>
        </w:tc>
        <w:tc>
          <w:tcPr>
            <w:tcW w:type="dxa" w:w="1195"/>
            <w:vAlign w:val="top"/>
          </w:tcPr>
          <w:p>
            <w:pPr>
              <w:spacing w:after="0"/>
              <w:jc w:val="center"/>
            </w:pPr>
            <w:r/>
            <w:r>
              <w:rPr>
                <w:rFonts w:ascii="Times New Roman" w:hAnsi="Times New Roman"/>
                <w:b w:val="0"/>
                <w:i w:val="0"/>
                <w:sz w:val="11"/>
              </w:rPr>
              <w:t>0.057</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3.523</w:t>
            </w:r>
          </w:p>
        </w:tc>
        <w:tc>
          <w:tcPr>
            <w:tcW w:type="dxa" w:w="1195"/>
            <w:vAlign w:val="top"/>
          </w:tcPr>
          <w:p>
            <w:pPr>
              <w:spacing w:after="0"/>
              <w:jc w:val="center"/>
            </w:pPr>
            <w:r/>
            <w:r>
              <w:rPr>
                <w:rFonts w:ascii="Times New Roman" w:hAnsi="Times New Roman"/>
                <w:b w:val="0"/>
                <w:i w:val="0"/>
                <w:sz w:val="11"/>
              </w:rPr>
              <w:t>1.595</w:t>
            </w:r>
          </w:p>
        </w:tc>
      </w:tr>
      <w:tr>
        <w:tc>
          <w:tcPr>
            <w:tcW w:type="dxa" w:w="1195"/>
            <w:vAlign w:val="top"/>
          </w:tcPr>
          <w:p>
            <w:pPr>
              <w:spacing w:after="0"/>
              <w:jc w:val="left"/>
            </w:pPr>
            <w:r/>
            <w:r>
              <w:rPr>
                <w:rFonts w:ascii="Times New Roman" w:hAnsi="Times New Roman"/>
                <w:b w:val="0"/>
                <w:i w:val="0"/>
                <w:sz w:val="11"/>
              </w:rPr>
              <w:t>Turbine issue</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turbine</w:t>
            </w:r>
          </w:p>
        </w:tc>
        <w:tc>
          <w:tcPr>
            <w:tcW w:type="dxa" w:w="1195"/>
            <w:vAlign w:val="top"/>
          </w:tcPr>
          <w:p>
            <w:pPr>
              <w:spacing w:after="0"/>
              <w:jc w:val="center"/>
            </w:pPr>
            <w:r/>
            <w:r>
              <w:rPr>
                <w:rFonts w:ascii="Times New Roman" w:hAnsi="Times New Roman"/>
                <w:b w:val="0"/>
                <w:i w:val="0"/>
                <w:sz w:val="11"/>
              </w:rPr>
              <w:t>104</w:t>
            </w:r>
          </w:p>
        </w:tc>
        <w:tc>
          <w:tcPr>
            <w:tcW w:type="dxa" w:w="1195"/>
            <w:vAlign w:val="top"/>
          </w:tcPr>
          <w:p>
            <w:pPr>
              <w:spacing w:after="0"/>
              <w:jc w:val="left"/>
            </w:pPr>
            <w:r/>
            <w:r>
              <w:rPr>
                <w:rFonts w:ascii="Times New Roman" w:hAnsi="Times New Roman"/>
                <w:b w:val="0"/>
                <w:i w:val="0"/>
                <w:sz w:val="11"/>
              </w:rPr>
              <w:t>1988-2024</w:t>
            </w:r>
          </w:p>
        </w:tc>
        <w:tc>
          <w:tcPr>
            <w:tcW w:type="dxa" w:w="1195"/>
            <w:vAlign w:val="top"/>
          </w:tcPr>
          <w:p>
            <w:pPr>
              <w:spacing w:after="0"/>
              <w:jc w:val="center"/>
            </w:pPr>
            <w:r/>
            <w:r>
              <w:rPr>
                <w:rFonts w:ascii="Times New Roman" w:hAnsi="Times New Roman"/>
                <w:b w:val="0"/>
                <w:i w:val="0"/>
                <w:sz w:val="11"/>
              </w:rPr>
              <w:t>37</w:t>
            </w:r>
          </w:p>
        </w:tc>
        <w:tc>
          <w:tcPr>
            <w:tcW w:type="dxa" w:w="1195"/>
            <w:vAlign w:val="top"/>
          </w:tcPr>
          <w:p>
            <w:pPr>
              <w:spacing w:after="0"/>
              <w:jc w:val="center"/>
            </w:pPr>
            <w:r/>
            <w:r>
              <w:rPr>
                <w:rFonts w:ascii="Times New Roman" w:hAnsi="Times New Roman"/>
                <w:b w:val="0"/>
                <w:i w:val="0"/>
                <w:sz w:val="11"/>
              </w:rPr>
              <w:t>2.811</w:t>
            </w:r>
          </w:p>
        </w:tc>
        <w:tc>
          <w:tcPr>
            <w:tcW w:type="dxa" w:w="1195"/>
            <w:vAlign w:val="top"/>
          </w:tcPr>
          <w:p>
            <w:pPr>
              <w:spacing w:after="0"/>
              <w:jc w:val="center"/>
            </w:pPr>
            <w:r/>
            <w:r>
              <w:rPr>
                <w:rFonts w:ascii="Times New Roman" w:hAnsi="Times New Roman"/>
                <w:b w:val="0"/>
                <w:i w:val="0"/>
                <w:sz w:val="11"/>
              </w:rPr>
              <w:t>0.115</w:t>
            </w:r>
          </w:p>
        </w:tc>
        <w:tc>
          <w:tcPr>
            <w:tcW w:type="dxa" w:w="1195"/>
            <w:vAlign w:val="top"/>
          </w:tcPr>
          <w:p>
            <w:pPr>
              <w:spacing w:after="0"/>
              <w:jc w:val="center"/>
            </w:pPr>
            <w:r/>
            <w:r>
              <w:rPr>
                <w:rFonts w:ascii="Times New Roman" w:hAnsi="Times New Roman"/>
                <w:b w:val="0"/>
                <w:i w:val="0"/>
                <w:sz w:val="11"/>
              </w:rPr>
              <w:t>0.055</w:t>
            </w:r>
          </w:p>
        </w:tc>
        <w:tc>
          <w:tcPr>
            <w:tcW w:type="dxa" w:w="1195"/>
            <w:vAlign w:val="top"/>
          </w:tcPr>
          <w:p>
            <w:pPr>
              <w:spacing w:after="0"/>
              <w:jc w:val="center"/>
            </w:pPr>
            <w:r/>
            <w:r>
              <w:rPr>
                <w:rFonts w:ascii="Times New Roman" w:hAnsi="Times New Roman"/>
                <w:b w:val="0"/>
                <w:i w:val="0"/>
                <w:sz w:val="11"/>
              </w:rPr>
              <w:t>9</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7.232</w:t>
            </w:r>
          </w:p>
        </w:tc>
        <w:tc>
          <w:tcPr>
            <w:tcW w:type="dxa" w:w="1195"/>
            <w:vAlign w:val="top"/>
          </w:tcPr>
          <w:p>
            <w:pPr>
              <w:spacing w:after="0"/>
              <w:jc w:val="center"/>
            </w:pPr>
            <w:r/>
            <w:r>
              <w:rPr>
                <w:rFonts w:ascii="Times New Roman" w:hAnsi="Times New Roman"/>
                <w:b w:val="0"/>
                <w:i w:val="0"/>
                <w:sz w:val="11"/>
              </w:rPr>
              <w:t>3.451</w:t>
            </w:r>
          </w:p>
        </w:tc>
      </w:tr>
      <w:tr>
        <w:tc>
          <w:tcPr>
            <w:tcW w:type="dxa" w:w="1195"/>
            <w:vAlign w:val="top"/>
          </w:tcPr>
          <w:p>
            <w:pPr>
              <w:spacing w:after="0"/>
              <w:jc w:val="left"/>
            </w:pPr>
            <w:r/>
            <w:r>
              <w:rPr>
                <w:rFonts w:ascii="Times New Roman" w:hAnsi="Times New Roman"/>
                <w:b w:val="0"/>
                <w:i w:val="0"/>
                <w:sz w:val="11"/>
              </w:rPr>
              <w:t>Oil leak</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oil leak</w:t>
            </w:r>
          </w:p>
        </w:tc>
        <w:tc>
          <w:tcPr>
            <w:tcW w:type="dxa" w:w="1195"/>
            <w:vAlign w:val="top"/>
          </w:tcPr>
          <w:p>
            <w:pPr>
              <w:spacing w:after="0"/>
              <w:jc w:val="center"/>
            </w:pPr>
            <w:r/>
            <w:r>
              <w:rPr>
                <w:rFonts w:ascii="Times New Roman" w:hAnsi="Times New Roman"/>
                <w:b w:val="0"/>
                <w:i w:val="0"/>
                <w:sz w:val="11"/>
              </w:rPr>
              <w:t>101</w:t>
            </w:r>
          </w:p>
        </w:tc>
        <w:tc>
          <w:tcPr>
            <w:tcW w:type="dxa" w:w="1195"/>
            <w:vAlign w:val="top"/>
          </w:tcPr>
          <w:p>
            <w:pPr>
              <w:spacing w:after="0"/>
              <w:jc w:val="left"/>
            </w:pPr>
            <w:r/>
            <w:r>
              <w:rPr>
                <w:rFonts w:ascii="Times New Roman" w:hAnsi="Times New Roman"/>
                <w:b w:val="0"/>
                <w:i w:val="0"/>
                <w:sz w:val="11"/>
              </w:rPr>
              <w:t>1998-2024</w:t>
            </w:r>
          </w:p>
        </w:tc>
        <w:tc>
          <w:tcPr>
            <w:tcW w:type="dxa" w:w="1195"/>
            <w:vAlign w:val="top"/>
          </w:tcPr>
          <w:p>
            <w:pPr>
              <w:spacing w:after="0"/>
              <w:jc w:val="center"/>
            </w:pPr>
            <w:r/>
            <w:r>
              <w:rPr>
                <w:rFonts w:ascii="Times New Roman" w:hAnsi="Times New Roman"/>
                <w:b w:val="0"/>
                <w:i w:val="0"/>
                <w:sz w:val="11"/>
              </w:rPr>
              <w:t>27</w:t>
            </w:r>
          </w:p>
        </w:tc>
        <w:tc>
          <w:tcPr>
            <w:tcW w:type="dxa" w:w="1195"/>
            <w:vAlign w:val="top"/>
          </w:tcPr>
          <w:p>
            <w:pPr>
              <w:spacing w:after="0"/>
              <w:jc w:val="center"/>
            </w:pPr>
            <w:r/>
            <w:r>
              <w:rPr>
                <w:rFonts w:ascii="Times New Roman" w:hAnsi="Times New Roman"/>
                <w:b w:val="0"/>
                <w:i w:val="0"/>
                <w:sz w:val="11"/>
              </w:rPr>
              <w:t>3.741</w:t>
            </w:r>
          </w:p>
        </w:tc>
        <w:tc>
          <w:tcPr>
            <w:tcW w:type="dxa" w:w="1195"/>
            <w:vAlign w:val="top"/>
          </w:tcPr>
          <w:p>
            <w:pPr>
              <w:spacing w:after="0"/>
              <w:jc w:val="center"/>
            </w:pPr>
            <w:r/>
            <w:r>
              <w:rPr>
                <w:rFonts w:ascii="Times New Roman" w:hAnsi="Times New Roman"/>
                <w:b w:val="0"/>
                <w:i w:val="0"/>
                <w:sz w:val="11"/>
              </w:rPr>
              <w:t>0.111</w:t>
            </w:r>
          </w:p>
        </w:tc>
        <w:tc>
          <w:tcPr>
            <w:tcW w:type="dxa" w:w="1195"/>
            <w:vAlign w:val="top"/>
          </w:tcPr>
          <w:p>
            <w:pPr>
              <w:spacing w:after="0"/>
              <w:jc w:val="center"/>
            </w:pPr>
            <w:r/>
            <w:r>
              <w:rPr>
                <w:rFonts w:ascii="Times New Roman" w:hAnsi="Times New Roman"/>
                <w:b w:val="0"/>
                <w:i w:val="0"/>
                <w:sz w:val="11"/>
              </w:rPr>
              <w:t>0.073</w:t>
            </w:r>
          </w:p>
        </w:tc>
        <w:tc>
          <w:tcPr>
            <w:tcW w:type="dxa" w:w="1195"/>
            <w:vAlign w:val="top"/>
          </w:tcPr>
          <w:p>
            <w:pPr>
              <w:spacing w:after="0"/>
              <w:jc w:val="center"/>
            </w:pPr>
            <w:r/>
            <w:r>
              <w:rPr>
                <w:rFonts w:ascii="Times New Roman" w:hAnsi="Times New Roman"/>
                <w:b w:val="0"/>
                <w:i w:val="0"/>
                <w:sz w:val="11"/>
              </w:rPr>
              <w:t>6</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2.675</w:t>
            </w:r>
          </w:p>
        </w:tc>
        <w:tc>
          <w:tcPr>
            <w:tcW w:type="dxa" w:w="1195"/>
            <w:vAlign w:val="top"/>
          </w:tcPr>
          <w:p>
            <w:pPr>
              <w:spacing w:after="0"/>
              <w:jc w:val="center"/>
            </w:pPr>
            <w:r/>
            <w:r>
              <w:rPr>
                <w:rFonts w:ascii="Times New Roman" w:hAnsi="Times New Roman"/>
                <w:b w:val="0"/>
                <w:i w:val="0"/>
                <w:sz w:val="11"/>
              </w:rPr>
              <w:t>1.75</w:t>
            </w:r>
          </w:p>
        </w:tc>
      </w:tr>
      <w:tr>
        <w:tc>
          <w:tcPr>
            <w:tcW w:type="dxa" w:w="1195"/>
            <w:vAlign w:val="top"/>
          </w:tcPr>
          <w:p>
            <w:pPr>
              <w:spacing w:after="0"/>
              <w:jc w:val="left"/>
            </w:pPr>
            <w:r/>
            <w:r>
              <w:rPr>
                <w:rFonts w:ascii="Times New Roman" w:hAnsi="Times New Roman"/>
                <w:b w:val="0"/>
                <w:i w:val="0"/>
                <w:sz w:val="11"/>
              </w:rPr>
              <w:t>Oil quantity issue</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oil quantity</w:t>
            </w:r>
          </w:p>
        </w:tc>
        <w:tc>
          <w:tcPr>
            <w:tcW w:type="dxa" w:w="1195"/>
            <w:vAlign w:val="top"/>
          </w:tcPr>
          <w:p>
            <w:pPr>
              <w:spacing w:after="0"/>
              <w:jc w:val="center"/>
            </w:pPr>
            <w:r/>
            <w:r>
              <w:rPr>
                <w:rFonts w:ascii="Times New Roman" w:hAnsi="Times New Roman"/>
                <w:b w:val="0"/>
                <w:i w:val="0"/>
                <w:sz w:val="11"/>
              </w:rPr>
              <w:t>99</w:t>
            </w:r>
          </w:p>
        </w:tc>
        <w:tc>
          <w:tcPr>
            <w:tcW w:type="dxa" w:w="1195"/>
            <w:vAlign w:val="top"/>
          </w:tcPr>
          <w:p>
            <w:pPr>
              <w:spacing w:after="0"/>
              <w:jc w:val="left"/>
            </w:pPr>
            <w:r/>
            <w:r>
              <w:rPr>
                <w:rFonts w:ascii="Times New Roman" w:hAnsi="Times New Roman"/>
                <w:b w:val="0"/>
                <w:i w:val="0"/>
                <w:sz w:val="11"/>
              </w:rPr>
              <w:t>1987-2024</w:t>
            </w:r>
          </w:p>
        </w:tc>
        <w:tc>
          <w:tcPr>
            <w:tcW w:type="dxa" w:w="1195"/>
            <w:vAlign w:val="top"/>
          </w:tcPr>
          <w:p>
            <w:pPr>
              <w:spacing w:after="0"/>
              <w:jc w:val="center"/>
            </w:pPr>
            <w:r/>
            <w:r>
              <w:rPr>
                <w:rFonts w:ascii="Times New Roman" w:hAnsi="Times New Roman"/>
                <w:b w:val="0"/>
                <w:i w:val="0"/>
                <w:sz w:val="11"/>
              </w:rPr>
              <w:t>38</w:t>
            </w:r>
          </w:p>
        </w:tc>
        <w:tc>
          <w:tcPr>
            <w:tcW w:type="dxa" w:w="1195"/>
            <w:vAlign w:val="top"/>
          </w:tcPr>
          <w:p>
            <w:pPr>
              <w:spacing w:after="0"/>
              <w:jc w:val="center"/>
            </w:pPr>
            <w:r/>
            <w:r>
              <w:rPr>
                <w:rFonts w:ascii="Times New Roman" w:hAnsi="Times New Roman"/>
                <w:b w:val="0"/>
                <w:i w:val="0"/>
                <w:sz w:val="11"/>
              </w:rPr>
              <w:t>2.605</w:t>
            </w:r>
          </w:p>
        </w:tc>
        <w:tc>
          <w:tcPr>
            <w:tcW w:type="dxa" w:w="1195"/>
            <w:vAlign w:val="top"/>
          </w:tcPr>
          <w:p>
            <w:pPr>
              <w:spacing w:after="0"/>
              <w:jc w:val="center"/>
            </w:pPr>
            <w:r/>
            <w:r>
              <w:rPr>
                <w:rFonts w:ascii="Times New Roman" w:hAnsi="Times New Roman"/>
                <w:b w:val="0"/>
                <w:i w:val="0"/>
                <w:sz w:val="11"/>
              </w:rPr>
              <w:t>0.109</w:t>
            </w:r>
          </w:p>
        </w:tc>
        <w:tc>
          <w:tcPr>
            <w:tcW w:type="dxa" w:w="1195"/>
            <w:vAlign w:val="top"/>
          </w:tcPr>
          <w:p>
            <w:pPr>
              <w:spacing w:after="0"/>
              <w:jc w:val="center"/>
            </w:pPr>
            <w:r/>
            <w:r>
              <w:rPr>
                <w:rFonts w:ascii="Times New Roman" w:hAnsi="Times New Roman"/>
                <w:b w:val="0"/>
                <w:i w:val="0"/>
                <w:sz w:val="11"/>
              </w:rPr>
              <w:t>0.051</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3</w:t>
            </w:r>
          </w:p>
        </w:tc>
        <w:tc>
          <w:tcPr>
            <w:tcW w:type="dxa" w:w="1195"/>
            <w:vAlign w:val="top"/>
          </w:tcPr>
          <w:p>
            <w:pPr>
              <w:spacing w:after="0"/>
              <w:jc w:val="center"/>
            </w:pPr>
            <w:r/>
            <w:r>
              <w:rPr>
                <w:rFonts w:ascii="Times New Roman" w:hAnsi="Times New Roman"/>
                <w:b w:val="0"/>
                <w:i w:val="0"/>
                <w:sz w:val="11"/>
              </w:rPr>
              <w:t>1.639</w:t>
            </w:r>
          </w:p>
        </w:tc>
        <w:tc>
          <w:tcPr>
            <w:tcW w:type="dxa" w:w="1195"/>
            <w:vAlign w:val="top"/>
          </w:tcPr>
          <w:p>
            <w:pPr>
              <w:spacing w:after="0"/>
              <w:jc w:val="center"/>
            </w:pPr>
            <w:r/>
            <w:r>
              <w:rPr>
                <w:rFonts w:ascii="Times New Roman" w:hAnsi="Times New Roman"/>
                <w:b w:val="0"/>
                <w:i w:val="0"/>
                <w:sz w:val="11"/>
              </w:rPr>
              <w:t>0.762</w:t>
            </w:r>
          </w:p>
        </w:tc>
      </w:tr>
      <w:tr>
        <w:tc>
          <w:tcPr>
            <w:tcW w:type="dxa" w:w="1195"/>
            <w:vAlign w:val="top"/>
          </w:tcPr>
          <w:p>
            <w:pPr>
              <w:spacing w:after="0"/>
              <w:jc w:val="left"/>
            </w:pPr>
            <w:r/>
            <w:r>
              <w:rPr>
                <w:rFonts w:ascii="Times New Roman" w:hAnsi="Times New Roman"/>
                <w:b w:val="0"/>
                <w:i w:val="0"/>
                <w:sz w:val="11"/>
              </w:rPr>
              <w:t>Engine shutdown</w:t>
            </w:r>
          </w:p>
        </w:tc>
        <w:tc>
          <w:tcPr>
            <w:tcW w:type="dxa" w:w="1195"/>
            <w:vAlign w:val="top"/>
          </w:tcPr>
          <w:p>
            <w:pPr>
              <w:spacing w:after="0"/>
              <w:jc w:val="left"/>
            </w:pPr>
            <w:r/>
            <w:r>
              <w:rPr>
                <w:rFonts w:ascii="Times New Roman" w:hAnsi="Times New Roman"/>
                <w:b w:val="0"/>
                <w:i w:val="0"/>
                <w:sz w:val="11"/>
              </w:rPr>
              <w:t>Event-level</w:t>
            </w:r>
          </w:p>
        </w:tc>
        <w:tc>
          <w:tcPr>
            <w:tcW w:type="dxa" w:w="1195"/>
            <w:vAlign w:val="top"/>
          </w:tcPr>
          <w:p>
            <w:pPr>
              <w:spacing w:after="0"/>
              <w:jc w:val="left"/>
            </w:pPr>
            <w:r/>
            <w:r>
              <w:rPr>
                <w:rFonts w:ascii="Times New Roman" w:hAnsi="Times New Roman"/>
                <w:b w:val="0"/>
                <w:i w:val="0"/>
                <w:sz w:val="11"/>
              </w:rPr>
              <w:t>engine shutdown</w:t>
            </w:r>
          </w:p>
        </w:tc>
        <w:tc>
          <w:tcPr>
            <w:tcW w:type="dxa" w:w="1195"/>
            <w:vAlign w:val="top"/>
          </w:tcPr>
          <w:p>
            <w:pPr>
              <w:spacing w:after="0"/>
              <w:jc w:val="center"/>
            </w:pPr>
            <w:r/>
            <w:r>
              <w:rPr>
                <w:rFonts w:ascii="Times New Roman" w:hAnsi="Times New Roman"/>
                <w:b w:val="0"/>
                <w:i w:val="0"/>
                <w:sz w:val="11"/>
              </w:rPr>
              <w:t>90</w:t>
            </w:r>
          </w:p>
        </w:tc>
        <w:tc>
          <w:tcPr>
            <w:tcW w:type="dxa" w:w="1195"/>
            <w:vAlign w:val="top"/>
          </w:tcPr>
          <w:p>
            <w:pPr>
              <w:spacing w:after="0"/>
              <w:jc w:val="left"/>
            </w:pPr>
            <w:r/>
            <w:r>
              <w:rPr>
                <w:rFonts w:ascii="Times New Roman" w:hAnsi="Times New Roman"/>
                <w:b w:val="0"/>
                <w:i w:val="0"/>
                <w:sz w:val="11"/>
              </w:rPr>
              <w:t>1999-2024</w:t>
            </w:r>
          </w:p>
        </w:tc>
        <w:tc>
          <w:tcPr>
            <w:tcW w:type="dxa" w:w="1195"/>
            <w:vAlign w:val="top"/>
          </w:tcPr>
          <w:p>
            <w:pPr>
              <w:spacing w:after="0"/>
              <w:jc w:val="center"/>
            </w:pPr>
            <w:r/>
            <w:r>
              <w:rPr>
                <w:rFonts w:ascii="Times New Roman" w:hAnsi="Times New Roman"/>
                <w:b w:val="0"/>
                <w:i w:val="0"/>
                <w:sz w:val="11"/>
              </w:rPr>
              <w:t>26</w:t>
            </w:r>
          </w:p>
        </w:tc>
        <w:tc>
          <w:tcPr>
            <w:tcW w:type="dxa" w:w="1195"/>
            <w:vAlign w:val="top"/>
          </w:tcPr>
          <w:p>
            <w:pPr>
              <w:spacing w:after="0"/>
              <w:jc w:val="center"/>
            </w:pPr>
            <w:r/>
            <w:r>
              <w:rPr>
                <w:rFonts w:ascii="Times New Roman" w:hAnsi="Times New Roman"/>
                <w:b w:val="0"/>
                <w:i w:val="0"/>
                <w:sz w:val="11"/>
              </w:rPr>
              <w:t>3.462</w:t>
            </w:r>
          </w:p>
        </w:tc>
        <w:tc>
          <w:tcPr>
            <w:tcW w:type="dxa" w:w="1195"/>
            <w:vAlign w:val="top"/>
          </w:tcPr>
          <w:p>
            <w:pPr>
              <w:spacing w:after="0"/>
              <w:jc w:val="center"/>
            </w:pPr>
            <w:r/>
            <w:r>
              <w:rPr>
                <w:rFonts w:ascii="Times New Roman" w:hAnsi="Times New Roman"/>
                <w:b w:val="0"/>
                <w:i w:val="0"/>
                <w:sz w:val="11"/>
              </w:rPr>
              <w:t>0.099</w:t>
            </w:r>
          </w:p>
        </w:tc>
        <w:tc>
          <w:tcPr>
            <w:tcW w:type="dxa" w:w="1195"/>
            <w:vAlign w:val="top"/>
          </w:tcPr>
          <w:p>
            <w:pPr>
              <w:spacing w:after="0"/>
              <w:jc w:val="center"/>
            </w:pPr>
            <w:r/>
            <w:r>
              <w:rPr>
                <w:rFonts w:ascii="Times New Roman" w:hAnsi="Times New Roman"/>
                <w:b w:val="0"/>
                <w:i w:val="0"/>
                <w:sz w:val="11"/>
              </w:rPr>
              <w:t>0.067</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3.974</w:t>
            </w:r>
          </w:p>
        </w:tc>
        <w:tc>
          <w:tcPr>
            <w:tcW w:type="dxa" w:w="1195"/>
            <w:vAlign w:val="top"/>
          </w:tcPr>
          <w:p>
            <w:pPr>
              <w:spacing w:after="0"/>
              <w:jc w:val="center"/>
            </w:pPr>
            <w:r/>
            <w:r>
              <w:rPr>
                <w:rFonts w:ascii="Times New Roman" w:hAnsi="Times New Roman"/>
                <w:b w:val="0"/>
                <w:i w:val="0"/>
                <w:sz w:val="11"/>
              </w:rPr>
              <w:t>2.699</w:t>
            </w:r>
          </w:p>
        </w:tc>
      </w:tr>
      <w:tr>
        <w:tc>
          <w:tcPr>
            <w:tcW w:type="dxa" w:w="1195"/>
            <w:vAlign w:val="top"/>
          </w:tcPr>
          <w:p>
            <w:pPr>
              <w:spacing w:after="0"/>
              <w:jc w:val="left"/>
            </w:pPr>
            <w:r/>
            <w:r>
              <w:rPr>
                <w:rFonts w:ascii="Times New Roman" w:hAnsi="Times New Roman"/>
                <w:b w:val="0"/>
                <w:i w:val="0"/>
                <w:sz w:val="11"/>
              </w:rPr>
              <w:t>Bearing failure</w:t>
            </w:r>
          </w:p>
        </w:tc>
        <w:tc>
          <w:tcPr>
            <w:tcW w:type="dxa" w:w="1195"/>
            <w:vAlign w:val="top"/>
          </w:tcPr>
          <w:p>
            <w:pPr>
              <w:spacing w:after="0"/>
              <w:jc w:val="left"/>
            </w:pPr>
            <w:r/>
            <w:r>
              <w:rPr>
                <w:rFonts w:ascii="Times New Roman" w:hAnsi="Times New Roman"/>
                <w:b w:val="0"/>
                <w:i w:val="0"/>
                <w:sz w:val="11"/>
              </w:rPr>
              <w:t>Component/system-level</w:t>
            </w:r>
          </w:p>
        </w:tc>
        <w:tc>
          <w:tcPr>
            <w:tcW w:type="dxa" w:w="1195"/>
            <w:vAlign w:val="top"/>
          </w:tcPr>
          <w:p>
            <w:pPr>
              <w:spacing w:after="0"/>
              <w:jc w:val="left"/>
            </w:pPr>
            <w:r/>
            <w:r>
              <w:rPr>
                <w:rFonts w:ascii="Times New Roman" w:hAnsi="Times New Roman"/>
                <w:b w:val="0"/>
                <w:i w:val="0"/>
                <w:sz w:val="11"/>
              </w:rPr>
              <w:t>bearing</w:t>
            </w:r>
          </w:p>
        </w:tc>
        <w:tc>
          <w:tcPr>
            <w:tcW w:type="dxa" w:w="1195"/>
            <w:vAlign w:val="top"/>
          </w:tcPr>
          <w:p>
            <w:pPr>
              <w:spacing w:after="0"/>
              <w:jc w:val="center"/>
            </w:pPr>
            <w:r/>
            <w:r>
              <w:rPr>
                <w:rFonts w:ascii="Times New Roman" w:hAnsi="Times New Roman"/>
                <w:b w:val="0"/>
                <w:i w:val="0"/>
                <w:sz w:val="11"/>
              </w:rPr>
              <w:t>84</w:t>
            </w:r>
          </w:p>
        </w:tc>
        <w:tc>
          <w:tcPr>
            <w:tcW w:type="dxa" w:w="1195"/>
            <w:vAlign w:val="top"/>
          </w:tcPr>
          <w:p>
            <w:pPr>
              <w:spacing w:after="0"/>
              <w:jc w:val="left"/>
            </w:pPr>
            <w:r/>
            <w:r>
              <w:rPr>
                <w:rFonts w:ascii="Times New Roman" w:hAnsi="Times New Roman"/>
                <w:b w:val="0"/>
                <w:i w:val="0"/>
                <w:sz w:val="11"/>
              </w:rPr>
              <w:t>1986-2024</w:t>
            </w:r>
          </w:p>
        </w:tc>
        <w:tc>
          <w:tcPr>
            <w:tcW w:type="dxa" w:w="1195"/>
            <w:vAlign w:val="top"/>
          </w:tcPr>
          <w:p>
            <w:pPr>
              <w:spacing w:after="0"/>
              <w:jc w:val="center"/>
            </w:pPr>
            <w:r/>
            <w:r>
              <w:rPr>
                <w:rFonts w:ascii="Times New Roman" w:hAnsi="Times New Roman"/>
                <w:b w:val="0"/>
                <w:i w:val="0"/>
                <w:sz w:val="11"/>
              </w:rPr>
              <w:t>39</w:t>
            </w:r>
          </w:p>
        </w:tc>
        <w:tc>
          <w:tcPr>
            <w:tcW w:type="dxa" w:w="1195"/>
            <w:vAlign w:val="top"/>
          </w:tcPr>
          <w:p>
            <w:pPr>
              <w:spacing w:after="0"/>
              <w:jc w:val="center"/>
            </w:pPr>
            <w:r/>
            <w:r>
              <w:rPr>
                <w:rFonts w:ascii="Times New Roman" w:hAnsi="Times New Roman"/>
                <w:b w:val="0"/>
                <w:i w:val="0"/>
                <w:sz w:val="11"/>
              </w:rPr>
              <w:t>2.154</w:t>
            </w:r>
          </w:p>
        </w:tc>
        <w:tc>
          <w:tcPr>
            <w:tcW w:type="dxa" w:w="1195"/>
            <w:vAlign w:val="top"/>
          </w:tcPr>
          <w:p>
            <w:pPr>
              <w:spacing w:after="0"/>
              <w:jc w:val="center"/>
            </w:pPr>
            <w:r/>
            <w:r>
              <w:rPr>
                <w:rFonts w:ascii="Times New Roman" w:hAnsi="Times New Roman"/>
                <w:b w:val="0"/>
                <w:i w:val="0"/>
                <w:sz w:val="11"/>
              </w:rPr>
              <w:t>0.093</w:t>
            </w:r>
          </w:p>
        </w:tc>
        <w:tc>
          <w:tcPr>
            <w:tcW w:type="dxa" w:w="1195"/>
            <w:vAlign w:val="top"/>
          </w:tcPr>
          <w:p>
            <w:pPr>
              <w:spacing w:after="0"/>
              <w:jc w:val="center"/>
            </w:pPr>
            <w:r/>
            <w:r>
              <w:rPr>
                <w:rFonts w:ascii="Times New Roman" w:hAnsi="Times New Roman"/>
                <w:b w:val="0"/>
                <w:i w:val="0"/>
                <w:sz w:val="11"/>
              </w:rPr>
              <w:t>0.042</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5.192</w:t>
            </w:r>
          </w:p>
        </w:tc>
        <w:tc>
          <w:tcPr>
            <w:tcW w:type="dxa" w:w="1195"/>
            <w:vAlign w:val="top"/>
          </w:tcPr>
          <w:p>
            <w:pPr>
              <w:spacing w:after="0"/>
              <w:jc w:val="center"/>
            </w:pPr>
            <w:r/>
            <w:r>
              <w:rPr>
                <w:rFonts w:ascii="Times New Roman" w:hAnsi="Times New Roman"/>
                <w:b w:val="0"/>
                <w:i w:val="0"/>
                <w:sz w:val="11"/>
              </w:rPr>
              <w:t>2.351</w:t>
            </w:r>
          </w:p>
        </w:tc>
      </w:tr>
      <w:tr>
        <w:tc>
          <w:tcPr>
            <w:tcW w:type="dxa" w:w="1195"/>
            <w:vAlign w:val="top"/>
          </w:tcPr>
          <w:p>
            <w:pPr>
              <w:spacing w:after="0"/>
              <w:jc w:val="left"/>
            </w:pPr>
            <w:r/>
            <w:r>
              <w:rPr>
                <w:rFonts w:ascii="Times New Roman" w:hAnsi="Times New Roman"/>
                <w:b w:val="0"/>
                <w:i w:val="0"/>
                <w:sz w:val="11"/>
              </w:rPr>
              <w:t>Fuel pressure issue</w:t>
            </w:r>
          </w:p>
        </w:tc>
        <w:tc>
          <w:tcPr>
            <w:tcW w:type="dxa" w:w="1195"/>
            <w:vAlign w:val="top"/>
          </w:tcPr>
          <w:p>
            <w:pPr>
              <w:spacing w:after="0"/>
              <w:jc w:val="left"/>
            </w:pPr>
            <w:r/>
            <w:r>
              <w:rPr>
                <w:rFonts w:ascii="Times New Roman" w:hAnsi="Times New Roman"/>
                <w:b w:val="0"/>
                <w:i w:val="0"/>
                <w:sz w:val="11"/>
              </w:rPr>
              <w:t>Condition/symptom-level</w:t>
            </w:r>
          </w:p>
        </w:tc>
        <w:tc>
          <w:tcPr>
            <w:tcW w:type="dxa" w:w="1195"/>
            <w:vAlign w:val="top"/>
          </w:tcPr>
          <w:p>
            <w:pPr>
              <w:spacing w:after="0"/>
              <w:jc w:val="left"/>
            </w:pPr>
            <w:r/>
            <w:r>
              <w:rPr>
                <w:rFonts w:ascii="Times New Roman" w:hAnsi="Times New Roman"/>
                <w:b w:val="0"/>
                <w:i w:val="0"/>
                <w:sz w:val="11"/>
              </w:rPr>
              <w:t>fuel pressure</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left"/>
            </w:pPr>
            <w:r/>
            <w:r>
              <w:rPr>
                <w:rFonts w:ascii="Times New Roman" w:hAnsi="Times New Roman"/>
                <w:b w:val="0"/>
                <w:i w:val="0"/>
                <w:sz w:val="11"/>
              </w:rPr>
              <w:t>2005</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0.001</w:t>
            </w:r>
          </w:p>
        </w:tc>
        <w:tc>
          <w:tcPr>
            <w:tcW w:type="dxa" w:w="1195"/>
            <w:vAlign w:val="top"/>
          </w:tcPr>
          <w:p>
            <w:pPr>
              <w:spacing w:after="0"/>
              <w:jc w:val="center"/>
            </w:pPr>
            <w:r/>
            <w:r>
              <w:rPr>
                <w:rFonts w:ascii="Times New Roman" w:hAnsi="Times New Roman"/>
                <w:b w:val="0"/>
                <w:i w:val="0"/>
                <w:sz w:val="11"/>
              </w:rPr>
              <w:t>0.019</w:t>
            </w:r>
          </w:p>
        </w:tc>
        <w:tc>
          <w:tcPr>
            <w:tcW w:type="dxa" w:w="1195"/>
            <w:vAlign w:val="top"/>
          </w:tcPr>
          <w:p>
            <w:pPr>
              <w:spacing w:after="0"/>
              <w:jc w:val="center"/>
            </w:pPr>
            <w:r/>
            <w:r>
              <w:rPr>
                <w:rFonts w:ascii="Times New Roman" w:hAnsi="Times New Roman"/>
                <w:b w:val="0"/>
                <w:i w:val="0"/>
                <w:sz w:val="11"/>
              </w:rPr>
              <w:t>6</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0.026</w:t>
            </w:r>
          </w:p>
        </w:tc>
        <w:tc>
          <w:tcPr>
            <w:tcW w:type="dxa" w:w="1195"/>
            <w:vAlign w:val="top"/>
          </w:tcPr>
          <w:p>
            <w:pPr>
              <w:spacing w:after="0"/>
              <w:jc w:val="center"/>
            </w:pPr>
            <w:r/>
            <w:r>
              <w:rPr>
                <w:rFonts w:ascii="Times New Roman" w:hAnsi="Times New Roman"/>
                <w:b w:val="0"/>
                <w:i w:val="0"/>
                <w:sz w:val="11"/>
              </w:rPr>
              <w:t>0.468</w:t>
            </w:r>
          </w:p>
        </w:tc>
      </w:tr>
    </w:tbl>
    <w:p>
      <w:pPr>
        <w:pStyle w:val="Heading1"/>
        <w:spacing w:before="120" w:after="80"/>
      </w:pPr>
      <w:r>
        <w:rPr>
          <w:rFonts w:ascii="Times New Roman" w:hAnsi="Times New Roman"/>
          <w:color w:val="000000"/>
        </w:rPr>
        <w:t>S4. Weighting and ranking methods</w:t>
      </w:r>
    </w:p>
    <w:p>
      <w:pPr>
        <w:spacing w:after="80" w:line="247" w:lineRule="auto"/>
      </w:pPr>
      <w:r>
        <w:rPr>
          <w:rFonts w:ascii="Times New Roman" w:hAnsi="Times New Roman"/>
          <w:sz w:val="20"/>
        </w:rPr>
        <w:t>CRITIC weights use standard deviation and inter-criterion conflict; entropy weights use information diversity; equal weights provide a neutral baseline. TOPSIS uses distance from positive and negative ideal solutions. VIKOR uses S, R and Q values with v = 0.5. VIKOR is used as a ranking comparator, not as a formal compromise-solution selection test.</w:t>
      </w:r>
    </w:p>
    <w:p>
      <w:pPr>
        <w:spacing w:after="80" w:line="247" w:lineRule="auto"/>
      </w:pPr>
      <w:r>
        <w:rPr>
          <w:rFonts w:ascii="Times New Roman" w:hAnsi="Times New Roman"/>
          <w:sz w:val="20"/>
        </w:rPr>
        <w:t>For compact notation, x_ij denotes the normalized value of alternative i on criterion j, w_j denotes the criterion weight, m is the number of alternatives, and all criteria are treated as risk-increasing prioritization criteria.</w:t>
      </w:r>
    </w:p>
    <w:p>
      <w:pPr>
        <w:spacing w:before="20" w:after="40"/>
        <w:jc w:val="center"/>
      </w:pPr>
      <w:r>
        <w:rPr>
          <w:rFonts w:ascii="Cambria Math" w:hAnsi="Cambria Math"/>
          <w:sz w:val="20"/>
        </w:rPr>
        <w:t>CRITIC:  C[j] = sigma[j] * sum_k(1 - r[j,k]);     w[j] = C[j] / sum_j C[j]</w:t>
      </w:r>
    </w:p>
    <w:p>
      <w:pPr>
        <w:spacing w:before="20" w:after="40"/>
        <w:jc w:val="center"/>
      </w:pPr>
      <w:r>
        <w:rPr>
          <w:rFonts w:ascii="Cambria Math" w:hAnsi="Cambria Math"/>
          <w:sz w:val="20"/>
        </w:rPr>
        <w:t>Entropy:  p[i,j] = x[i,j] / sum_i x[i,j];     e[j] = -sum_i p[i,j] ln p[i,j] / ln(m);     d[j] = 1 - e[j];     w[j] = d[j] / sum_j d[j]</w:t>
      </w:r>
    </w:p>
    <w:p>
      <w:pPr>
        <w:spacing w:before="20" w:after="40"/>
        <w:jc w:val="center"/>
      </w:pPr>
      <w:r>
        <w:rPr>
          <w:rFonts w:ascii="Cambria Math" w:hAnsi="Cambria Math"/>
          <w:sz w:val="20"/>
        </w:rPr>
        <w:t>TOPSIS:  Dplus[i] = sqrt(sum_j w[j](x[i,j] - xplus[j])^2);     Dminus[i] = sqrt(sum_j w[j](x[i,j] - xminus[j])^2);     C[i] = Dminus[i] / (Dplus[i] + Dminus[i])</w:t>
      </w:r>
    </w:p>
    <w:p>
      <w:pPr>
        <w:spacing w:before="20" w:after="40"/>
        <w:jc w:val="center"/>
      </w:pPr>
      <w:r>
        <w:rPr>
          <w:rFonts w:ascii="Cambria Math" w:hAnsi="Cambria Math"/>
          <w:sz w:val="20"/>
        </w:rPr>
        <w:t>VIKOR:  S[i] = sum_j w[j](f*[j] - f[i,j])/(f*[j] - f-[j]);     R[i] = max_j w[j](f*[j] - f[i,j])/(f*[j] - f-[j])</w:t>
      </w:r>
    </w:p>
    <w:p>
      <w:pPr>
        <w:spacing w:before="20" w:after="40"/>
        <w:jc w:val="center"/>
      </w:pPr>
      <w:r>
        <w:rPr>
          <w:rFonts w:ascii="Cambria Math" w:hAnsi="Cambria Math"/>
          <w:sz w:val="20"/>
        </w:rPr>
        <w:t>VIKOR:  Q[i] = v(S[i] - S*)/(S- - S*) + (1 - v)(R[i] - R*)/(R- - R*);     v = 0.5</w:t>
      </w:r>
    </w:p>
    <w:p>
      <w:pPr>
        <w:spacing w:before="80" w:after="40"/>
        <w:jc w:val="center"/>
        <w:keepNext/>
      </w:pPr>
      <w:r>
        <w:rPr>
          <w:rFonts w:ascii="Times New Roman" w:hAnsi="Times New Roman"/>
          <w:i/>
          <w:sz w:val="18"/>
        </w:rPr>
        <w:t>Supplementary Table S5. Criterion weights.</w:t>
      </w:r>
    </w:p>
    <w:tbl>
      <w:tblPr>
        <w:tblStyle w:val="TableGrid"/>
        <w:tblW w:type="auto" w:w="0"/>
        <w:jc w:val="center"/>
        <w:tblLayout w:type="autofit"/>
        <w:tblLook w:firstColumn="1" w:firstRow="1" w:lastColumn="0" w:lastRow="0" w:noHBand="0" w:noVBand="1" w:val="04A0"/>
      </w:tblPr>
      <w:tblGrid>
        <w:gridCol w:w="3884"/>
        <w:gridCol w:w="3884"/>
        <w:gridCol w:w="3884"/>
        <w:gridCol w:w="3884"/>
      </w:tblGrid>
      <w:tr>
        <w:trPr>
          <w:tblHeader w:val="true"/>
        </w:trPr>
        <w:tc>
          <w:tcPr>
            <w:tcW w:type="dxa" w:w="3884"/>
            <w:shd w:fill="D9EAF7"/>
            <w:vAlign w:val="center"/>
          </w:tcPr>
          <w:p>
            <w:pPr>
              <w:spacing w:after="0"/>
              <w:jc w:val="center"/>
            </w:pPr>
            <w:r/>
            <w:r>
              <w:rPr>
                <w:rFonts w:ascii="Times New Roman" w:hAnsi="Times New Roman"/>
                <w:b/>
                <w:i w:val="0"/>
                <w:sz w:val="16"/>
              </w:rPr>
              <w:t>Criterion</w:t>
            </w:r>
          </w:p>
        </w:tc>
        <w:tc>
          <w:tcPr>
            <w:tcW w:type="dxa" w:w="3884"/>
            <w:shd w:fill="D9EAF7"/>
            <w:vAlign w:val="center"/>
          </w:tcPr>
          <w:p>
            <w:pPr>
              <w:spacing w:after="0"/>
              <w:jc w:val="center"/>
            </w:pPr>
            <w:r/>
            <w:r>
              <w:rPr>
                <w:rFonts w:ascii="Times New Roman" w:hAnsi="Times New Roman"/>
                <w:b/>
                <w:i w:val="0"/>
                <w:sz w:val="16"/>
              </w:rPr>
              <w:t>CRITIC</w:t>
            </w:r>
          </w:p>
        </w:tc>
        <w:tc>
          <w:tcPr>
            <w:tcW w:type="dxa" w:w="3884"/>
            <w:shd w:fill="D9EAF7"/>
            <w:vAlign w:val="center"/>
          </w:tcPr>
          <w:p>
            <w:pPr>
              <w:spacing w:after="0"/>
              <w:jc w:val="center"/>
            </w:pPr>
            <w:r/>
            <w:r>
              <w:rPr>
                <w:rFonts w:ascii="Times New Roman" w:hAnsi="Times New Roman"/>
                <w:b/>
                <w:i w:val="0"/>
                <w:sz w:val="16"/>
              </w:rPr>
              <w:t>Entropy</w:t>
            </w:r>
          </w:p>
        </w:tc>
        <w:tc>
          <w:tcPr>
            <w:tcW w:type="dxa" w:w="3884"/>
            <w:shd w:fill="D9EAF7"/>
            <w:vAlign w:val="center"/>
          </w:tcPr>
          <w:p>
            <w:pPr>
              <w:spacing w:after="0"/>
              <w:jc w:val="center"/>
            </w:pPr>
            <w:r/>
            <w:r>
              <w:rPr>
                <w:rFonts w:ascii="Times New Roman" w:hAnsi="Times New Roman"/>
                <w:b/>
                <w:i w:val="0"/>
                <w:sz w:val="16"/>
              </w:rPr>
              <w:t>Equal</w:t>
            </w:r>
          </w:p>
        </w:tc>
      </w:tr>
      <w:tr>
        <w:tc>
          <w:tcPr>
            <w:tcW w:type="dxa" w:w="3884"/>
            <w:vAlign w:val="top"/>
          </w:tcPr>
          <w:p>
            <w:pPr>
              <w:spacing w:after="0"/>
              <w:jc w:val="left"/>
            </w:pPr>
            <w:r/>
            <w:r>
              <w:rPr>
                <w:rFonts w:ascii="Times New Roman" w:hAnsi="Times New Roman"/>
                <w:b w:val="0"/>
                <w:i w:val="0"/>
                <w:sz w:val="16"/>
              </w:rPr>
              <w:t>Occurrence</w:t>
            </w:r>
          </w:p>
        </w:tc>
        <w:tc>
          <w:tcPr>
            <w:tcW w:type="dxa" w:w="3884"/>
            <w:vAlign w:val="top"/>
          </w:tcPr>
          <w:p>
            <w:pPr>
              <w:spacing w:after="0"/>
              <w:jc w:val="center"/>
            </w:pPr>
            <w:r/>
            <w:r>
              <w:rPr>
                <w:rFonts w:ascii="Times New Roman" w:hAnsi="Times New Roman"/>
                <w:b w:val="0"/>
                <w:i w:val="0"/>
                <w:sz w:val="16"/>
              </w:rPr>
              <w:t>0.381</w:t>
            </w:r>
          </w:p>
        </w:tc>
        <w:tc>
          <w:tcPr>
            <w:tcW w:type="dxa" w:w="3884"/>
            <w:vAlign w:val="top"/>
          </w:tcPr>
          <w:p>
            <w:pPr>
              <w:spacing w:after="0"/>
              <w:jc w:val="center"/>
            </w:pPr>
            <w:r/>
            <w:r>
              <w:rPr>
                <w:rFonts w:ascii="Times New Roman" w:hAnsi="Times New Roman"/>
                <w:b w:val="0"/>
                <w:i w:val="0"/>
                <w:sz w:val="16"/>
              </w:rPr>
              <w:t>0.393</w:t>
            </w:r>
          </w:p>
        </w:tc>
        <w:tc>
          <w:tcPr>
            <w:tcW w:type="dxa" w:w="3884"/>
            <w:vAlign w:val="top"/>
          </w:tcPr>
          <w:p>
            <w:pPr>
              <w:spacing w:after="0"/>
              <w:jc w:val="center"/>
            </w:pPr>
            <w:r/>
            <w:r>
              <w:rPr>
                <w:rFonts w:ascii="Times New Roman" w:hAnsi="Times New Roman"/>
                <w:b w:val="0"/>
                <w:i w:val="0"/>
                <w:sz w:val="16"/>
              </w:rPr>
              <w:t>0.333</w:t>
            </w:r>
          </w:p>
        </w:tc>
      </w:tr>
      <w:tr>
        <w:tc>
          <w:tcPr>
            <w:tcW w:type="dxa" w:w="3884"/>
            <w:vAlign w:val="top"/>
          </w:tcPr>
          <w:p>
            <w:pPr>
              <w:spacing w:after="0"/>
              <w:jc w:val="left"/>
            </w:pPr>
            <w:r/>
            <w:r>
              <w:rPr>
                <w:rFonts w:ascii="Times New Roman" w:hAnsi="Times New Roman"/>
                <w:b w:val="0"/>
                <w:i w:val="0"/>
                <w:sz w:val="16"/>
              </w:rPr>
              <w:t>Severity</w:t>
            </w:r>
          </w:p>
        </w:tc>
        <w:tc>
          <w:tcPr>
            <w:tcW w:type="dxa" w:w="3884"/>
            <w:vAlign w:val="top"/>
          </w:tcPr>
          <w:p>
            <w:pPr>
              <w:spacing w:after="0"/>
              <w:jc w:val="center"/>
            </w:pPr>
            <w:r/>
            <w:r>
              <w:rPr>
                <w:rFonts w:ascii="Times New Roman" w:hAnsi="Times New Roman"/>
                <w:b w:val="0"/>
                <w:i w:val="0"/>
                <w:sz w:val="16"/>
              </w:rPr>
              <w:t>0.222</w:t>
            </w:r>
          </w:p>
        </w:tc>
        <w:tc>
          <w:tcPr>
            <w:tcW w:type="dxa" w:w="3884"/>
            <w:vAlign w:val="top"/>
          </w:tcPr>
          <w:p>
            <w:pPr>
              <w:spacing w:after="0"/>
              <w:jc w:val="center"/>
            </w:pPr>
            <w:r/>
            <w:r>
              <w:rPr>
                <w:rFonts w:ascii="Times New Roman" w:hAnsi="Times New Roman"/>
                <w:b w:val="0"/>
                <w:i w:val="0"/>
                <w:sz w:val="16"/>
              </w:rPr>
              <w:t>0.229</w:t>
            </w:r>
          </w:p>
        </w:tc>
        <w:tc>
          <w:tcPr>
            <w:tcW w:type="dxa" w:w="3884"/>
            <w:vAlign w:val="top"/>
          </w:tcPr>
          <w:p>
            <w:pPr>
              <w:spacing w:after="0"/>
              <w:jc w:val="center"/>
            </w:pPr>
            <w:r/>
            <w:r>
              <w:rPr>
                <w:rFonts w:ascii="Times New Roman" w:hAnsi="Times New Roman"/>
                <w:b w:val="0"/>
                <w:i w:val="0"/>
                <w:sz w:val="16"/>
              </w:rPr>
              <w:t>0.333</w:t>
            </w:r>
          </w:p>
        </w:tc>
      </w:tr>
      <w:tr>
        <w:tc>
          <w:tcPr>
            <w:tcW w:type="dxa" w:w="3884"/>
            <w:vAlign w:val="top"/>
          </w:tcPr>
          <w:p>
            <w:pPr>
              <w:spacing w:after="0"/>
              <w:jc w:val="left"/>
            </w:pPr>
            <w:r/>
            <w:r>
              <w:rPr>
                <w:rFonts w:ascii="Times New Roman" w:hAnsi="Times New Roman"/>
                <w:b w:val="0"/>
                <w:i w:val="0"/>
                <w:sz w:val="16"/>
              </w:rPr>
              <w:t>Detection</w:t>
            </w:r>
          </w:p>
        </w:tc>
        <w:tc>
          <w:tcPr>
            <w:tcW w:type="dxa" w:w="3884"/>
            <w:vAlign w:val="top"/>
          </w:tcPr>
          <w:p>
            <w:pPr>
              <w:spacing w:after="0"/>
              <w:jc w:val="center"/>
            </w:pPr>
            <w:r/>
            <w:r>
              <w:rPr>
                <w:rFonts w:ascii="Times New Roman" w:hAnsi="Times New Roman"/>
                <w:b w:val="0"/>
                <w:i w:val="0"/>
                <w:sz w:val="16"/>
              </w:rPr>
              <w:t>0.397</w:t>
            </w:r>
          </w:p>
        </w:tc>
        <w:tc>
          <w:tcPr>
            <w:tcW w:type="dxa" w:w="3884"/>
            <w:vAlign w:val="top"/>
          </w:tcPr>
          <w:p>
            <w:pPr>
              <w:spacing w:after="0"/>
              <w:jc w:val="center"/>
            </w:pPr>
            <w:r/>
            <w:r>
              <w:rPr>
                <w:rFonts w:ascii="Times New Roman" w:hAnsi="Times New Roman"/>
                <w:b w:val="0"/>
                <w:i w:val="0"/>
                <w:sz w:val="16"/>
              </w:rPr>
              <w:t>0.378</w:t>
            </w:r>
          </w:p>
        </w:tc>
        <w:tc>
          <w:tcPr>
            <w:tcW w:type="dxa" w:w="3884"/>
            <w:vAlign w:val="top"/>
          </w:tcPr>
          <w:p>
            <w:pPr>
              <w:spacing w:after="0"/>
              <w:jc w:val="center"/>
            </w:pPr>
            <w:r/>
            <w:r>
              <w:rPr>
                <w:rFonts w:ascii="Times New Roman" w:hAnsi="Times New Roman"/>
                <w:b w:val="0"/>
                <w:i w:val="0"/>
                <w:sz w:val="16"/>
              </w:rPr>
              <w:t>0.333</w:t>
            </w:r>
          </w:p>
        </w:tc>
      </w:tr>
    </w:tbl>
    <w:p>
      <w:pPr>
        <w:pStyle w:val="Heading1"/>
        <w:spacing w:before="120" w:after="80"/>
      </w:pPr>
      <w:r>
        <w:rPr>
          <w:rFonts w:ascii="Times New Roman" w:hAnsi="Times New Roman"/>
          <w:color w:val="000000"/>
        </w:rPr>
        <w:t>S5. Full ranking results</w:t>
      </w:r>
    </w:p>
    <w:p>
      <w:pPr>
        <w:spacing w:before="80" w:after="40"/>
        <w:jc w:val="center"/>
        <w:keepNext/>
      </w:pPr>
      <w:r>
        <w:rPr>
          <w:rFonts w:ascii="Times New Roman" w:hAnsi="Times New Roman"/>
          <w:i/>
          <w:sz w:val="18"/>
        </w:rPr>
        <w:t>Supplementary Table S6. Main ranking results across baseline, TOPSIS and VIKOR specifications.</w:t>
      </w:r>
    </w:p>
    <w:tbl>
      <w:tblPr>
        <w:tblStyle w:val="TableGrid"/>
        <w:tblW w:type="auto" w:w="0"/>
        <w:jc w:val="center"/>
        <w:tblLayout w:type="autofit"/>
        <w:tblLook w:firstColumn="1" w:firstRow="1" w:lastColumn="0" w:lastRow="0" w:noHBand="0" w:noVBand="1" w:val="04A0"/>
      </w:tblPr>
      <w:tblGrid>
        <w:gridCol w:w="1036"/>
        <w:gridCol w:w="1036"/>
        <w:gridCol w:w="1036"/>
        <w:gridCol w:w="1036"/>
        <w:gridCol w:w="1036"/>
        <w:gridCol w:w="1036"/>
        <w:gridCol w:w="1036"/>
        <w:gridCol w:w="1036"/>
        <w:gridCol w:w="1036"/>
        <w:gridCol w:w="1036"/>
        <w:gridCol w:w="1036"/>
        <w:gridCol w:w="1036"/>
        <w:gridCol w:w="1036"/>
        <w:gridCol w:w="1036"/>
        <w:gridCol w:w="1036"/>
      </w:tblGrid>
      <w:tr>
        <w:trPr>
          <w:tblHeader w:val="true"/>
        </w:trPr>
        <w:tc>
          <w:tcPr>
            <w:tcW w:type="dxa" w:w="1036"/>
            <w:shd w:fill="D9EAF7"/>
            <w:vAlign w:val="center"/>
          </w:tcPr>
          <w:p>
            <w:pPr>
              <w:spacing w:after="0"/>
              <w:jc w:val="center"/>
            </w:pPr>
            <w:r/>
            <w:r>
              <w:rPr>
                <w:rFonts w:ascii="Times New Roman" w:hAnsi="Times New Roman"/>
                <w:b/>
                <w:i w:val="0"/>
                <w:sz w:val="11"/>
              </w:rPr>
              <w:t>Failure category</w:t>
            </w:r>
          </w:p>
        </w:tc>
        <w:tc>
          <w:tcPr>
            <w:tcW w:type="dxa" w:w="1036"/>
            <w:shd w:fill="D9EAF7"/>
            <w:vAlign w:val="center"/>
          </w:tcPr>
          <w:p>
            <w:pPr>
              <w:spacing w:after="0"/>
              <w:jc w:val="center"/>
            </w:pPr>
            <w:r/>
            <w:r>
              <w:rPr>
                <w:rFonts w:ascii="Times New Roman" w:hAnsi="Times New Roman"/>
                <w:b/>
                <w:i w:val="0"/>
                <w:sz w:val="11"/>
              </w:rPr>
              <w:t>O×S×D baseline</w:t>
            </w:r>
          </w:p>
        </w:tc>
        <w:tc>
          <w:tcPr>
            <w:tcW w:type="dxa" w:w="1036"/>
            <w:shd w:fill="D9EAF7"/>
            <w:vAlign w:val="center"/>
          </w:tcPr>
          <w:p>
            <w:pPr>
              <w:spacing w:after="0"/>
              <w:jc w:val="center"/>
            </w:pPr>
            <w:r/>
            <w:r>
              <w:rPr>
                <w:rFonts w:ascii="Times New Roman" w:hAnsi="Times New Roman"/>
                <w:b/>
                <w:i w:val="0"/>
                <w:sz w:val="11"/>
              </w:rPr>
              <w:t>O×S×D rank</w:t>
            </w:r>
          </w:p>
        </w:tc>
        <w:tc>
          <w:tcPr>
            <w:tcW w:type="dxa" w:w="1036"/>
            <w:shd w:fill="D9EAF7"/>
            <w:vAlign w:val="center"/>
          </w:tcPr>
          <w:p>
            <w:pPr>
              <w:spacing w:after="0"/>
              <w:jc w:val="center"/>
            </w:pPr>
            <w:r/>
            <w:r>
              <w:rPr>
                <w:rFonts w:ascii="Times New Roman" w:hAnsi="Times New Roman"/>
                <w:b/>
                <w:i w:val="0"/>
                <w:sz w:val="11"/>
              </w:rPr>
              <w:t>TOPSIS_CRITIC_score</w:t>
            </w:r>
          </w:p>
        </w:tc>
        <w:tc>
          <w:tcPr>
            <w:tcW w:type="dxa" w:w="1036"/>
            <w:shd w:fill="D9EAF7"/>
            <w:vAlign w:val="center"/>
          </w:tcPr>
          <w:p>
            <w:pPr>
              <w:spacing w:after="0"/>
              <w:jc w:val="center"/>
            </w:pPr>
            <w:r/>
            <w:r>
              <w:rPr>
                <w:rFonts w:ascii="Times New Roman" w:hAnsi="Times New Roman"/>
                <w:b/>
                <w:i w:val="0"/>
                <w:sz w:val="11"/>
              </w:rPr>
              <w:t>TOPSIS_CRITIC_rank</w:t>
            </w:r>
          </w:p>
        </w:tc>
        <w:tc>
          <w:tcPr>
            <w:tcW w:type="dxa" w:w="1036"/>
            <w:shd w:fill="D9EAF7"/>
            <w:vAlign w:val="center"/>
          </w:tcPr>
          <w:p>
            <w:pPr>
              <w:spacing w:after="0"/>
              <w:jc w:val="center"/>
            </w:pPr>
            <w:r/>
            <w:r>
              <w:rPr>
                <w:rFonts w:ascii="Times New Roman" w:hAnsi="Times New Roman"/>
                <w:b/>
                <w:i w:val="0"/>
                <w:sz w:val="11"/>
              </w:rPr>
              <w:t>VIKOR_CRITIC_Q</w:t>
            </w:r>
          </w:p>
        </w:tc>
        <w:tc>
          <w:tcPr>
            <w:tcW w:type="dxa" w:w="1036"/>
            <w:shd w:fill="D9EAF7"/>
            <w:vAlign w:val="center"/>
          </w:tcPr>
          <w:p>
            <w:pPr>
              <w:spacing w:after="0"/>
              <w:jc w:val="center"/>
            </w:pPr>
            <w:r/>
            <w:r>
              <w:rPr>
                <w:rFonts w:ascii="Times New Roman" w:hAnsi="Times New Roman"/>
                <w:b/>
                <w:i w:val="0"/>
                <w:sz w:val="11"/>
              </w:rPr>
              <w:t>VIKOR_CRITIC_rank</w:t>
            </w:r>
          </w:p>
        </w:tc>
        <w:tc>
          <w:tcPr>
            <w:tcW w:type="dxa" w:w="1036"/>
            <w:shd w:fill="D9EAF7"/>
            <w:vAlign w:val="center"/>
          </w:tcPr>
          <w:p>
            <w:pPr>
              <w:spacing w:after="0"/>
              <w:jc w:val="center"/>
            </w:pPr>
            <w:r/>
            <w:r>
              <w:rPr>
                <w:rFonts w:ascii="Times New Roman" w:hAnsi="Times New Roman"/>
                <w:b/>
                <w:i w:val="0"/>
                <w:sz w:val="11"/>
              </w:rPr>
              <w:t>TOPSIS_Entropy_score</w:t>
            </w:r>
          </w:p>
        </w:tc>
        <w:tc>
          <w:tcPr>
            <w:tcW w:type="dxa" w:w="1036"/>
            <w:shd w:fill="D9EAF7"/>
            <w:vAlign w:val="center"/>
          </w:tcPr>
          <w:p>
            <w:pPr>
              <w:spacing w:after="0"/>
              <w:jc w:val="center"/>
            </w:pPr>
            <w:r/>
            <w:r>
              <w:rPr>
                <w:rFonts w:ascii="Times New Roman" w:hAnsi="Times New Roman"/>
                <w:b/>
                <w:i w:val="0"/>
                <w:sz w:val="11"/>
              </w:rPr>
              <w:t>TOPSIS_Entropy_rank</w:t>
            </w:r>
          </w:p>
        </w:tc>
        <w:tc>
          <w:tcPr>
            <w:tcW w:type="dxa" w:w="1036"/>
            <w:shd w:fill="D9EAF7"/>
            <w:vAlign w:val="center"/>
          </w:tcPr>
          <w:p>
            <w:pPr>
              <w:spacing w:after="0"/>
              <w:jc w:val="center"/>
            </w:pPr>
            <w:r/>
            <w:r>
              <w:rPr>
                <w:rFonts w:ascii="Times New Roman" w:hAnsi="Times New Roman"/>
                <w:b/>
                <w:i w:val="0"/>
                <w:sz w:val="11"/>
              </w:rPr>
              <w:t>VIKOR_Entropy_Q</w:t>
            </w:r>
          </w:p>
        </w:tc>
        <w:tc>
          <w:tcPr>
            <w:tcW w:type="dxa" w:w="1036"/>
            <w:shd w:fill="D9EAF7"/>
            <w:vAlign w:val="center"/>
          </w:tcPr>
          <w:p>
            <w:pPr>
              <w:spacing w:after="0"/>
              <w:jc w:val="center"/>
            </w:pPr>
            <w:r/>
            <w:r>
              <w:rPr>
                <w:rFonts w:ascii="Times New Roman" w:hAnsi="Times New Roman"/>
                <w:b/>
                <w:i w:val="0"/>
                <w:sz w:val="11"/>
              </w:rPr>
              <w:t>VIKOR_Entropy_rank</w:t>
            </w:r>
          </w:p>
        </w:tc>
        <w:tc>
          <w:tcPr>
            <w:tcW w:type="dxa" w:w="1036"/>
            <w:shd w:fill="D9EAF7"/>
            <w:vAlign w:val="center"/>
          </w:tcPr>
          <w:p>
            <w:pPr>
              <w:spacing w:after="0"/>
              <w:jc w:val="center"/>
            </w:pPr>
            <w:r/>
            <w:r>
              <w:rPr>
                <w:rFonts w:ascii="Times New Roman" w:hAnsi="Times New Roman"/>
                <w:b/>
                <w:i w:val="0"/>
                <w:sz w:val="11"/>
              </w:rPr>
              <w:t>TOPSIS_Equal_score</w:t>
            </w:r>
          </w:p>
        </w:tc>
        <w:tc>
          <w:tcPr>
            <w:tcW w:type="dxa" w:w="1036"/>
            <w:shd w:fill="D9EAF7"/>
            <w:vAlign w:val="center"/>
          </w:tcPr>
          <w:p>
            <w:pPr>
              <w:spacing w:after="0"/>
              <w:jc w:val="center"/>
            </w:pPr>
            <w:r/>
            <w:r>
              <w:rPr>
                <w:rFonts w:ascii="Times New Roman" w:hAnsi="Times New Roman"/>
                <w:b/>
                <w:i w:val="0"/>
                <w:sz w:val="11"/>
              </w:rPr>
              <w:t>TOPSIS_Equal_rank</w:t>
            </w:r>
          </w:p>
        </w:tc>
        <w:tc>
          <w:tcPr>
            <w:tcW w:type="dxa" w:w="1036"/>
            <w:shd w:fill="D9EAF7"/>
            <w:vAlign w:val="center"/>
          </w:tcPr>
          <w:p>
            <w:pPr>
              <w:spacing w:after="0"/>
              <w:jc w:val="center"/>
            </w:pPr>
            <w:r/>
            <w:r>
              <w:rPr>
                <w:rFonts w:ascii="Times New Roman" w:hAnsi="Times New Roman"/>
                <w:b/>
                <w:i w:val="0"/>
                <w:sz w:val="11"/>
              </w:rPr>
              <w:t>VIKOR_Equal_Q</w:t>
            </w:r>
          </w:p>
        </w:tc>
        <w:tc>
          <w:tcPr>
            <w:tcW w:type="dxa" w:w="1036"/>
            <w:shd w:fill="D9EAF7"/>
            <w:vAlign w:val="center"/>
          </w:tcPr>
          <w:p>
            <w:pPr>
              <w:spacing w:after="0"/>
              <w:jc w:val="center"/>
            </w:pPr>
            <w:r/>
            <w:r>
              <w:rPr>
                <w:rFonts w:ascii="Times New Roman" w:hAnsi="Times New Roman"/>
                <w:b/>
                <w:i w:val="0"/>
                <w:sz w:val="11"/>
              </w:rPr>
              <w:t>VIKOR_Equal_rank</w:t>
            </w:r>
          </w:p>
        </w:tc>
      </w:tr>
      <w:tr>
        <w:tc>
          <w:tcPr>
            <w:tcW w:type="dxa" w:w="1036"/>
            <w:vAlign w:val="top"/>
          </w:tcPr>
          <w:p>
            <w:pPr>
              <w:spacing w:after="0"/>
              <w:jc w:val="left"/>
            </w:pPr>
            <w:r/>
            <w:r>
              <w:rPr>
                <w:rFonts w:ascii="Times New Roman" w:hAnsi="Times New Roman"/>
                <w:b w:val="0"/>
                <w:i w:val="0"/>
                <w:sz w:val="11"/>
              </w:rPr>
              <w:t>Stall event</w:t>
            </w:r>
          </w:p>
        </w:tc>
        <w:tc>
          <w:tcPr>
            <w:tcW w:type="dxa" w:w="1036"/>
            <w:vAlign w:val="top"/>
          </w:tcPr>
          <w:p>
            <w:pPr>
              <w:spacing w:after="0"/>
              <w:jc w:val="center"/>
            </w:pPr>
            <w:r/>
            <w:r>
              <w:rPr>
                <w:rFonts w:ascii="Times New Roman" w:hAnsi="Times New Roman"/>
                <w:b w:val="0"/>
                <w:i w:val="0"/>
                <w:sz w:val="11"/>
              </w:rPr>
              <w:t>45</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0.65</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0.298</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0.665</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0.272</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0.68</w:t>
            </w:r>
          </w:p>
        </w:tc>
        <w:tc>
          <w:tcPr>
            <w:tcW w:type="dxa" w:w="1036"/>
            <w:vAlign w:val="top"/>
          </w:tcPr>
          <w:p>
            <w:pPr>
              <w:spacing w:after="0"/>
              <w:jc w:val="center"/>
            </w:pPr>
            <w:r/>
            <w:r>
              <w:rPr>
                <w:rFonts w:ascii="Times New Roman" w:hAnsi="Times New Roman"/>
                <w:b w:val="0"/>
                <w:i w:val="0"/>
                <w:sz w:val="11"/>
              </w:rPr>
              <w:t>2</w:t>
            </w:r>
          </w:p>
        </w:tc>
        <w:tc>
          <w:tcPr>
            <w:tcW w:type="dxa" w:w="1036"/>
            <w:vAlign w:val="top"/>
          </w:tcPr>
          <w:p>
            <w:pPr>
              <w:spacing w:after="0"/>
              <w:jc w:val="center"/>
            </w:pPr>
            <w:r/>
            <w:r>
              <w:rPr>
                <w:rFonts w:ascii="Times New Roman" w:hAnsi="Times New Roman"/>
                <w:b w:val="0"/>
                <w:i w:val="0"/>
                <w:sz w:val="11"/>
              </w:rPr>
              <w:t>0.297</w:t>
            </w:r>
          </w:p>
        </w:tc>
        <w:tc>
          <w:tcPr>
            <w:tcW w:type="dxa" w:w="1036"/>
            <w:vAlign w:val="top"/>
          </w:tcPr>
          <w:p>
            <w:pPr>
              <w:spacing w:after="0"/>
              <w:jc w:val="center"/>
            </w:pPr>
            <w:r/>
            <w:r>
              <w:rPr>
                <w:rFonts w:ascii="Times New Roman" w:hAnsi="Times New Roman"/>
                <w:b w:val="0"/>
                <w:i w:val="0"/>
                <w:sz w:val="11"/>
              </w:rPr>
              <w:t>2</w:t>
            </w:r>
          </w:p>
        </w:tc>
      </w:tr>
      <w:tr>
        <w:tc>
          <w:tcPr>
            <w:tcW w:type="dxa" w:w="1036"/>
            <w:vAlign w:val="top"/>
          </w:tcPr>
          <w:p>
            <w:pPr>
              <w:spacing w:after="0"/>
              <w:jc w:val="left"/>
            </w:pPr>
            <w:r/>
            <w:r>
              <w:rPr>
                <w:rFonts w:ascii="Times New Roman" w:hAnsi="Times New Roman"/>
                <w:b w:val="0"/>
                <w:i w:val="0"/>
                <w:sz w:val="11"/>
              </w:rPr>
              <w:t>Fan blade issue</w:t>
            </w:r>
          </w:p>
        </w:tc>
        <w:tc>
          <w:tcPr>
            <w:tcW w:type="dxa" w:w="1036"/>
            <w:vAlign w:val="top"/>
          </w:tcPr>
          <w:p>
            <w:pPr>
              <w:spacing w:after="0"/>
              <w:jc w:val="center"/>
            </w:pPr>
            <w:r/>
            <w:r>
              <w:rPr>
                <w:rFonts w:ascii="Times New Roman" w:hAnsi="Times New Roman"/>
                <w:b w:val="0"/>
                <w:i w:val="0"/>
                <w:sz w:val="11"/>
              </w:rPr>
              <w:t>51.53</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0.789</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0.788</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0.817</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0</w:t>
            </w:r>
          </w:p>
        </w:tc>
        <w:tc>
          <w:tcPr>
            <w:tcW w:type="dxa" w:w="1036"/>
            <w:vAlign w:val="top"/>
          </w:tcPr>
          <w:p>
            <w:pPr>
              <w:spacing w:after="0"/>
              <w:jc w:val="center"/>
            </w:pPr>
            <w:r/>
            <w:r>
              <w:rPr>
                <w:rFonts w:ascii="Times New Roman" w:hAnsi="Times New Roman"/>
                <w:b w:val="0"/>
                <w:i w:val="0"/>
                <w:sz w:val="11"/>
              </w:rPr>
              <w:t>1</w:t>
            </w:r>
          </w:p>
        </w:tc>
      </w:tr>
      <w:tr>
        <w:tc>
          <w:tcPr>
            <w:tcW w:type="dxa" w:w="1036"/>
            <w:vAlign w:val="top"/>
          </w:tcPr>
          <w:p>
            <w:pPr>
              <w:spacing w:after="0"/>
              <w:jc w:val="left"/>
            </w:pPr>
            <w:r/>
            <w:r>
              <w:rPr>
                <w:rFonts w:ascii="Times New Roman" w:hAnsi="Times New Roman"/>
                <w:b w:val="0"/>
                <w:i w:val="0"/>
                <w:sz w:val="11"/>
              </w:rPr>
              <w:t>Vibration issue</w:t>
            </w:r>
          </w:p>
        </w:tc>
        <w:tc>
          <w:tcPr>
            <w:tcW w:type="dxa" w:w="1036"/>
            <w:vAlign w:val="top"/>
          </w:tcPr>
          <w:p>
            <w:pPr>
              <w:spacing w:after="0"/>
              <w:jc w:val="center"/>
            </w:pPr>
            <w:r/>
            <w:r>
              <w:rPr>
                <w:rFonts w:ascii="Times New Roman" w:hAnsi="Times New Roman"/>
                <w:b w:val="0"/>
                <w:i w:val="0"/>
                <w:sz w:val="11"/>
              </w:rPr>
              <w:t>8.414</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0.27</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0.872</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0.281</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0.841</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0.301</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0.858</w:t>
            </w:r>
          </w:p>
        </w:tc>
        <w:tc>
          <w:tcPr>
            <w:tcW w:type="dxa" w:w="1036"/>
            <w:vAlign w:val="top"/>
          </w:tcPr>
          <w:p>
            <w:pPr>
              <w:spacing w:after="0"/>
              <w:jc w:val="center"/>
            </w:pPr>
            <w:r/>
            <w:r>
              <w:rPr>
                <w:rFonts w:ascii="Times New Roman" w:hAnsi="Times New Roman"/>
                <w:b w:val="0"/>
                <w:i w:val="0"/>
                <w:sz w:val="11"/>
              </w:rPr>
              <w:t>12</w:t>
            </w:r>
          </w:p>
        </w:tc>
      </w:tr>
      <w:tr>
        <w:tc>
          <w:tcPr>
            <w:tcW w:type="dxa" w:w="1036"/>
            <w:vAlign w:val="top"/>
          </w:tcPr>
          <w:p>
            <w:pPr>
              <w:spacing w:after="0"/>
              <w:jc w:val="left"/>
            </w:pPr>
            <w:r/>
            <w:r>
              <w:rPr>
                <w:rFonts w:ascii="Times New Roman" w:hAnsi="Times New Roman"/>
                <w:b w:val="0"/>
                <w:i w:val="0"/>
                <w:sz w:val="11"/>
              </w:rPr>
              <w:t>Compressor issue</w:t>
            </w:r>
          </w:p>
        </w:tc>
        <w:tc>
          <w:tcPr>
            <w:tcW w:type="dxa" w:w="1036"/>
            <w:vAlign w:val="top"/>
          </w:tcPr>
          <w:p>
            <w:pPr>
              <w:spacing w:after="0"/>
              <w:jc w:val="center"/>
            </w:pPr>
            <w:r/>
            <w:r>
              <w:rPr>
                <w:rFonts w:ascii="Times New Roman" w:hAnsi="Times New Roman"/>
                <w:b w:val="0"/>
                <w:i w:val="0"/>
                <w:sz w:val="11"/>
              </w:rPr>
              <w:t>15.74</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0.488</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0.471</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0.481</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0.489</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0.508</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0.486</w:t>
            </w:r>
          </w:p>
        </w:tc>
        <w:tc>
          <w:tcPr>
            <w:tcW w:type="dxa" w:w="1036"/>
            <w:vAlign w:val="top"/>
          </w:tcPr>
          <w:p>
            <w:pPr>
              <w:spacing w:after="0"/>
              <w:jc w:val="center"/>
            </w:pPr>
            <w:r/>
            <w:r>
              <w:rPr>
                <w:rFonts w:ascii="Times New Roman" w:hAnsi="Times New Roman"/>
                <w:b w:val="0"/>
                <w:i w:val="0"/>
                <w:sz w:val="11"/>
              </w:rPr>
              <w:t>3</w:t>
            </w:r>
          </w:p>
        </w:tc>
      </w:tr>
      <w:tr>
        <w:tc>
          <w:tcPr>
            <w:tcW w:type="dxa" w:w="1036"/>
            <w:vAlign w:val="top"/>
          </w:tcPr>
          <w:p>
            <w:pPr>
              <w:spacing w:after="0"/>
              <w:jc w:val="left"/>
            </w:pPr>
            <w:r/>
            <w:r>
              <w:rPr>
                <w:rFonts w:ascii="Times New Roman" w:hAnsi="Times New Roman"/>
                <w:b w:val="0"/>
                <w:i w:val="0"/>
                <w:sz w:val="11"/>
              </w:rPr>
              <w:t>Fuel pump failure</w:t>
            </w:r>
          </w:p>
        </w:tc>
        <w:tc>
          <w:tcPr>
            <w:tcW w:type="dxa" w:w="1036"/>
            <w:vAlign w:val="top"/>
          </w:tcPr>
          <w:p>
            <w:pPr>
              <w:spacing w:after="0"/>
              <w:jc w:val="center"/>
            </w:pPr>
            <w:r/>
            <w:r>
              <w:rPr>
                <w:rFonts w:ascii="Times New Roman" w:hAnsi="Times New Roman"/>
                <w:b w:val="0"/>
                <w:i w:val="0"/>
                <w:sz w:val="11"/>
              </w:rPr>
              <w:t>9.233</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0.347</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0.608</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0.343</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0.626</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0.357</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0.625</w:t>
            </w:r>
          </w:p>
        </w:tc>
        <w:tc>
          <w:tcPr>
            <w:tcW w:type="dxa" w:w="1036"/>
            <w:vAlign w:val="top"/>
          </w:tcPr>
          <w:p>
            <w:pPr>
              <w:spacing w:after="0"/>
              <w:jc w:val="center"/>
            </w:pPr>
            <w:r/>
            <w:r>
              <w:rPr>
                <w:rFonts w:ascii="Times New Roman" w:hAnsi="Times New Roman"/>
                <w:b w:val="0"/>
                <w:i w:val="0"/>
                <w:sz w:val="11"/>
              </w:rPr>
              <w:t>6</w:t>
            </w:r>
          </w:p>
        </w:tc>
      </w:tr>
      <w:tr>
        <w:tc>
          <w:tcPr>
            <w:tcW w:type="dxa" w:w="1036"/>
            <w:vAlign w:val="top"/>
          </w:tcPr>
          <w:p>
            <w:pPr>
              <w:spacing w:after="0"/>
              <w:jc w:val="left"/>
            </w:pPr>
            <w:r/>
            <w:r>
              <w:rPr>
                <w:rFonts w:ascii="Times New Roman" w:hAnsi="Times New Roman"/>
                <w:b w:val="0"/>
                <w:i w:val="0"/>
                <w:sz w:val="11"/>
              </w:rPr>
              <w:t>Fuel leak</w:t>
            </w:r>
          </w:p>
        </w:tc>
        <w:tc>
          <w:tcPr>
            <w:tcW w:type="dxa" w:w="1036"/>
            <w:vAlign w:val="top"/>
          </w:tcPr>
          <w:p>
            <w:pPr>
              <w:spacing w:after="0"/>
              <w:jc w:val="center"/>
            </w:pPr>
            <w:r/>
            <w:r>
              <w:rPr>
                <w:rFonts w:ascii="Times New Roman" w:hAnsi="Times New Roman"/>
                <w:b w:val="0"/>
                <w:i w:val="0"/>
                <w:sz w:val="11"/>
              </w:rPr>
              <w:t>6.887</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0.282</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0.704</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0.287</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0.691</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0.359</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0.677</w:t>
            </w:r>
          </w:p>
        </w:tc>
        <w:tc>
          <w:tcPr>
            <w:tcW w:type="dxa" w:w="1036"/>
            <w:vAlign w:val="top"/>
          </w:tcPr>
          <w:p>
            <w:pPr>
              <w:spacing w:after="0"/>
              <w:jc w:val="center"/>
            </w:pPr>
            <w:r/>
            <w:r>
              <w:rPr>
                <w:rFonts w:ascii="Times New Roman" w:hAnsi="Times New Roman"/>
                <w:b w:val="0"/>
                <w:i w:val="0"/>
                <w:sz w:val="11"/>
              </w:rPr>
              <w:t>8</w:t>
            </w:r>
          </w:p>
        </w:tc>
      </w:tr>
      <w:tr>
        <w:tc>
          <w:tcPr>
            <w:tcW w:type="dxa" w:w="1036"/>
            <w:vAlign w:val="top"/>
          </w:tcPr>
          <w:p>
            <w:pPr>
              <w:spacing w:after="0"/>
              <w:jc w:val="left"/>
            </w:pPr>
            <w:r/>
            <w:r>
              <w:rPr>
                <w:rFonts w:ascii="Times New Roman" w:hAnsi="Times New Roman"/>
                <w:b w:val="0"/>
                <w:i w:val="0"/>
                <w:sz w:val="11"/>
              </w:rPr>
              <w:t>Sensor fault</w:t>
            </w:r>
          </w:p>
        </w:tc>
        <w:tc>
          <w:tcPr>
            <w:tcW w:type="dxa" w:w="1036"/>
            <w:vAlign w:val="top"/>
          </w:tcPr>
          <w:p>
            <w:pPr>
              <w:spacing w:after="0"/>
              <w:jc w:val="center"/>
            </w:pPr>
            <w:r/>
            <w:r>
              <w:rPr>
                <w:rFonts w:ascii="Times New Roman" w:hAnsi="Times New Roman"/>
                <w:b w:val="0"/>
                <w:i w:val="0"/>
                <w:sz w:val="11"/>
              </w:rPr>
              <w:t>3.113</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0.126</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0.976</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0.131</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0.949</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0.113</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0.98</w:t>
            </w:r>
          </w:p>
        </w:tc>
        <w:tc>
          <w:tcPr>
            <w:tcW w:type="dxa" w:w="1036"/>
            <w:vAlign w:val="top"/>
          </w:tcPr>
          <w:p>
            <w:pPr>
              <w:spacing w:after="0"/>
              <w:jc w:val="center"/>
            </w:pPr>
            <w:r/>
            <w:r>
              <w:rPr>
                <w:rFonts w:ascii="Times New Roman" w:hAnsi="Times New Roman"/>
                <w:b w:val="0"/>
                <w:i w:val="0"/>
                <w:sz w:val="11"/>
              </w:rPr>
              <w:t>14</w:t>
            </w:r>
          </w:p>
        </w:tc>
      </w:tr>
      <w:tr>
        <w:tc>
          <w:tcPr>
            <w:tcW w:type="dxa" w:w="1036"/>
            <w:vAlign w:val="top"/>
          </w:tcPr>
          <w:p>
            <w:pPr>
              <w:spacing w:after="0"/>
              <w:jc w:val="left"/>
            </w:pPr>
            <w:r/>
            <w:r>
              <w:rPr>
                <w:rFonts w:ascii="Times New Roman" w:hAnsi="Times New Roman"/>
                <w:b w:val="0"/>
                <w:i w:val="0"/>
                <w:sz w:val="11"/>
              </w:rPr>
              <w:t>Crack indication</w:t>
            </w:r>
          </w:p>
        </w:tc>
        <w:tc>
          <w:tcPr>
            <w:tcW w:type="dxa" w:w="1036"/>
            <w:vAlign w:val="top"/>
          </w:tcPr>
          <w:p>
            <w:pPr>
              <w:spacing w:after="0"/>
              <w:jc w:val="center"/>
            </w:pPr>
            <w:r/>
            <w:r>
              <w:rPr>
                <w:rFonts w:ascii="Times New Roman" w:hAnsi="Times New Roman"/>
                <w:b w:val="0"/>
                <w:i w:val="0"/>
                <w:sz w:val="11"/>
              </w:rPr>
              <w:t>11.8</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0.567</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0.497</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0.55</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0.525</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0.565</w:t>
            </w:r>
          </w:p>
        </w:tc>
        <w:tc>
          <w:tcPr>
            <w:tcW w:type="dxa" w:w="1036"/>
            <w:vAlign w:val="top"/>
          </w:tcPr>
          <w:p>
            <w:pPr>
              <w:spacing w:after="0"/>
              <w:jc w:val="center"/>
            </w:pPr>
            <w:r/>
            <w:r>
              <w:rPr>
                <w:rFonts w:ascii="Times New Roman" w:hAnsi="Times New Roman"/>
                <w:b w:val="0"/>
                <w:i w:val="0"/>
                <w:sz w:val="11"/>
              </w:rPr>
              <w:t>3</w:t>
            </w:r>
          </w:p>
        </w:tc>
        <w:tc>
          <w:tcPr>
            <w:tcW w:type="dxa" w:w="1036"/>
            <w:vAlign w:val="top"/>
          </w:tcPr>
          <w:p>
            <w:pPr>
              <w:spacing w:after="0"/>
              <w:jc w:val="center"/>
            </w:pPr>
            <w:r/>
            <w:r>
              <w:rPr>
                <w:rFonts w:ascii="Times New Roman" w:hAnsi="Times New Roman"/>
                <w:b w:val="0"/>
                <w:i w:val="0"/>
                <w:sz w:val="11"/>
              </w:rPr>
              <w:t>0.53</w:t>
            </w:r>
          </w:p>
        </w:tc>
        <w:tc>
          <w:tcPr>
            <w:tcW w:type="dxa" w:w="1036"/>
            <w:vAlign w:val="top"/>
          </w:tcPr>
          <w:p>
            <w:pPr>
              <w:spacing w:after="0"/>
              <w:jc w:val="center"/>
            </w:pPr>
            <w:r/>
            <w:r>
              <w:rPr>
                <w:rFonts w:ascii="Times New Roman" w:hAnsi="Times New Roman"/>
                <w:b w:val="0"/>
                <w:i w:val="0"/>
                <w:sz w:val="11"/>
              </w:rPr>
              <w:t>4</w:t>
            </w:r>
          </w:p>
        </w:tc>
      </w:tr>
      <w:tr>
        <w:tc>
          <w:tcPr>
            <w:tcW w:type="dxa" w:w="1036"/>
            <w:vAlign w:val="top"/>
          </w:tcPr>
          <w:p>
            <w:pPr>
              <w:spacing w:after="0"/>
              <w:jc w:val="left"/>
            </w:pPr>
            <w:r/>
            <w:r>
              <w:rPr>
                <w:rFonts w:ascii="Times New Roman" w:hAnsi="Times New Roman"/>
                <w:b w:val="0"/>
                <w:i w:val="0"/>
                <w:sz w:val="11"/>
              </w:rPr>
              <w:t>Oil pressure issue</w:t>
            </w:r>
          </w:p>
        </w:tc>
        <w:tc>
          <w:tcPr>
            <w:tcW w:type="dxa" w:w="1036"/>
            <w:vAlign w:val="top"/>
          </w:tcPr>
          <w:p>
            <w:pPr>
              <w:spacing w:after="0"/>
              <w:jc w:val="center"/>
            </w:pPr>
            <w:r/>
            <w:r>
              <w:rPr>
                <w:rFonts w:ascii="Times New Roman" w:hAnsi="Times New Roman"/>
                <w:b w:val="0"/>
                <w:i w:val="0"/>
                <w:sz w:val="11"/>
              </w:rPr>
              <w:t>3.523</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0.211</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0.781</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0.212</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0.804</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0.259</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0.788</w:t>
            </w:r>
          </w:p>
        </w:tc>
        <w:tc>
          <w:tcPr>
            <w:tcW w:type="dxa" w:w="1036"/>
            <w:vAlign w:val="top"/>
          </w:tcPr>
          <w:p>
            <w:pPr>
              <w:spacing w:after="0"/>
              <w:jc w:val="center"/>
            </w:pPr>
            <w:r/>
            <w:r>
              <w:rPr>
                <w:rFonts w:ascii="Times New Roman" w:hAnsi="Times New Roman"/>
                <w:b w:val="0"/>
                <w:i w:val="0"/>
                <w:sz w:val="11"/>
              </w:rPr>
              <w:t>10</w:t>
            </w:r>
          </w:p>
        </w:tc>
      </w:tr>
      <w:tr>
        <w:tc>
          <w:tcPr>
            <w:tcW w:type="dxa" w:w="1036"/>
            <w:vAlign w:val="top"/>
          </w:tcPr>
          <w:p>
            <w:pPr>
              <w:spacing w:after="0"/>
              <w:jc w:val="left"/>
            </w:pPr>
            <w:r/>
            <w:r>
              <w:rPr>
                <w:rFonts w:ascii="Times New Roman" w:hAnsi="Times New Roman"/>
                <w:b w:val="0"/>
                <w:i w:val="0"/>
                <w:sz w:val="11"/>
              </w:rPr>
              <w:t>Turbine issue</w:t>
            </w:r>
          </w:p>
        </w:tc>
        <w:tc>
          <w:tcPr>
            <w:tcW w:type="dxa" w:w="1036"/>
            <w:vAlign w:val="top"/>
          </w:tcPr>
          <w:p>
            <w:pPr>
              <w:spacing w:after="0"/>
              <w:jc w:val="center"/>
            </w:pPr>
            <w:r/>
            <w:r>
              <w:rPr>
                <w:rFonts w:ascii="Times New Roman" w:hAnsi="Times New Roman"/>
                <w:b w:val="0"/>
                <w:i w:val="0"/>
                <w:sz w:val="11"/>
              </w:rPr>
              <w:t>7.232</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0.511</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0.581</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0.498</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0.609</w:t>
            </w:r>
          </w:p>
        </w:tc>
        <w:tc>
          <w:tcPr>
            <w:tcW w:type="dxa" w:w="1036"/>
            <w:vAlign w:val="top"/>
          </w:tcPr>
          <w:p>
            <w:pPr>
              <w:spacing w:after="0"/>
              <w:jc w:val="center"/>
            </w:pPr>
            <w:r/>
            <w:r>
              <w:rPr>
                <w:rFonts w:ascii="Times New Roman" w:hAnsi="Times New Roman"/>
                <w:b w:val="0"/>
                <w:i w:val="0"/>
                <w:sz w:val="11"/>
              </w:rPr>
              <w:t>5</w:t>
            </w:r>
          </w:p>
        </w:tc>
        <w:tc>
          <w:tcPr>
            <w:tcW w:type="dxa" w:w="1036"/>
            <w:vAlign w:val="top"/>
          </w:tcPr>
          <w:p>
            <w:pPr>
              <w:spacing w:after="0"/>
              <w:jc w:val="center"/>
            </w:pPr>
            <w:r/>
            <w:r>
              <w:rPr>
                <w:rFonts w:ascii="Times New Roman" w:hAnsi="Times New Roman"/>
                <w:b w:val="0"/>
                <w:i w:val="0"/>
                <w:sz w:val="11"/>
              </w:rPr>
              <w:t>0.55</w:t>
            </w:r>
          </w:p>
        </w:tc>
        <w:tc>
          <w:tcPr>
            <w:tcW w:type="dxa" w:w="1036"/>
            <w:vAlign w:val="top"/>
          </w:tcPr>
          <w:p>
            <w:pPr>
              <w:spacing w:after="0"/>
              <w:jc w:val="center"/>
            </w:pPr>
            <w:r/>
            <w:r>
              <w:rPr>
                <w:rFonts w:ascii="Times New Roman" w:hAnsi="Times New Roman"/>
                <w:b w:val="0"/>
                <w:i w:val="0"/>
                <w:sz w:val="11"/>
              </w:rPr>
              <w:t>4</w:t>
            </w:r>
          </w:p>
        </w:tc>
        <w:tc>
          <w:tcPr>
            <w:tcW w:type="dxa" w:w="1036"/>
            <w:vAlign w:val="top"/>
          </w:tcPr>
          <w:p>
            <w:pPr>
              <w:spacing w:after="0"/>
              <w:jc w:val="center"/>
            </w:pPr>
            <w:r/>
            <w:r>
              <w:rPr>
                <w:rFonts w:ascii="Times New Roman" w:hAnsi="Times New Roman"/>
                <w:b w:val="0"/>
                <w:i w:val="0"/>
                <w:sz w:val="11"/>
              </w:rPr>
              <w:t>0.592</w:t>
            </w:r>
          </w:p>
        </w:tc>
        <w:tc>
          <w:tcPr>
            <w:tcW w:type="dxa" w:w="1036"/>
            <w:vAlign w:val="top"/>
          </w:tcPr>
          <w:p>
            <w:pPr>
              <w:spacing w:after="0"/>
              <w:jc w:val="center"/>
            </w:pPr>
            <w:r/>
            <w:r>
              <w:rPr>
                <w:rFonts w:ascii="Times New Roman" w:hAnsi="Times New Roman"/>
                <w:b w:val="0"/>
                <w:i w:val="0"/>
                <w:sz w:val="11"/>
              </w:rPr>
              <w:t>5</w:t>
            </w:r>
          </w:p>
        </w:tc>
      </w:tr>
      <w:tr>
        <w:tc>
          <w:tcPr>
            <w:tcW w:type="dxa" w:w="1036"/>
            <w:vAlign w:val="top"/>
          </w:tcPr>
          <w:p>
            <w:pPr>
              <w:spacing w:after="0"/>
              <w:jc w:val="left"/>
            </w:pPr>
            <w:r/>
            <w:r>
              <w:rPr>
                <w:rFonts w:ascii="Times New Roman" w:hAnsi="Times New Roman"/>
                <w:b w:val="0"/>
                <w:i w:val="0"/>
                <w:sz w:val="11"/>
              </w:rPr>
              <w:t>Oil leak</w:t>
            </w:r>
          </w:p>
        </w:tc>
        <w:tc>
          <w:tcPr>
            <w:tcW w:type="dxa" w:w="1036"/>
            <w:vAlign w:val="top"/>
          </w:tcPr>
          <w:p>
            <w:pPr>
              <w:spacing w:after="0"/>
              <w:jc w:val="center"/>
            </w:pPr>
            <w:r/>
            <w:r>
              <w:rPr>
                <w:rFonts w:ascii="Times New Roman" w:hAnsi="Times New Roman"/>
                <w:b w:val="0"/>
                <w:i w:val="0"/>
                <w:sz w:val="11"/>
              </w:rPr>
              <w:t>2.675</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0.168</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0.822</w:t>
            </w:r>
          </w:p>
        </w:tc>
        <w:tc>
          <w:tcPr>
            <w:tcW w:type="dxa" w:w="1036"/>
            <w:vAlign w:val="top"/>
          </w:tcPr>
          <w:p>
            <w:pPr>
              <w:spacing w:after="0"/>
              <w:jc w:val="center"/>
            </w:pPr>
            <w:r/>
            <w:r>
              <w:rPr>
                <w:rFonts w:ascii="Times New Roman" w:hAnsi="Times New Roman"/>
                <w:b w:val="0"/>
                <w:i w:val="0"/>
                <w:sz w:val="11"/>
              </w:rPr>
              <w:t>11</w:t>
            </w:r>
          </w:p>
        </w:tc>
        <w:tc>
          <w:tcPr>
            <w:tcW w:type="dxa" w:w="1036"/>
            <w:vAlign w:val="top"/>
          </w:tcPr>
          <w:p>
            <w:pPr>
              <w:spacing w:after="0"/>
              <w:jc w:val="center"/>
            </w:pPr>
            <w:r/>
            <w:r>
              <w:rPr>
                <w:rFonts w:ascii="Times New Roman" w:hAnsi="Times New Roman"/>
                <w:b w:val="0"/>
                <w:i w:val="0"/>
                <w:sz w:val="11"/>
              </w:rPr>
              <w:t>0.165</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0.846</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0.174</w:t>
            </w:r>
          </w:p>
        </w:tc>
        <w:tc>
          <w:tcPr>
            <w:tcW w:type="dxa" w:w="1036"/>
            <w:vAlign w:val="top"/>
          </w:tcPr>
          <w:p>
            <w:pPr>
              <w:spacing w:after="0"/>
              <w:jc w:val="center"/>
            </w:pPr>
            <w:r/>
            <w:r>
              <w:rPr>
                <w:rFonts w:ascii="Times New Roman" w:hAnsi="Times New Roman"/>
                <w:b w:val="0"/>
                <w:i w:val="0"/>
                <w:sz w:val="11"/>
              </w:rPr>
              <w:t>12</w:t>
            </w:r>
          </w:p>
        </w:tc>
        <w:tc>
          <w:tcPr>
            <w:tcW w:type="dxa" w:w="1036"/>
            <w:vAlign w:val="top"/>
          </w:tcPr>
          <w:p>
            <w:pPr>
              <w:spacing w:after="0"/>
              <w:jc w:val="center"/>
            </w:pPr>
            <w:r/>
            <w:r>
              <w:rPr>
                <w:rFonts w:ascii="Times New Roman" w:hAnsi="Times New Roman"/>
                <w:b w:val="0"/>
                <w:i w:val="0"/>
                <w:sz w:val="11"/>
              </w:rPr>
              <w:t>0.842</w:t>
            </w:r>
          </w:p>
        </w:tc>
        <w:tc>
          <w:tcPr>
            <w:tcW w:type="dxa" w:w="1036"/>
            <w:vAlign w:val="top"/>
          </w:tcPr>
          <w:p>
            <w:pPr>
              <w:spacing w:after="0"/>
              <w:jc w:val="center"/>
            </w:pPr>
            <w:r/>
            <w:r>
              <w:rPr>
                <w:rFonts w:ascii="Times New Roman" w:hAnsi="Times New Roman"/>
                <w:b w:val="0"/>
                <w:i w:val="0"/>
                <w:sz w:val="11"/>
              </w:rPr>
              <w:t>11</w:t>
            </w:r>
          </w:p>
        </w:tc>
      </w:tr>
      <w:tr>
        <w:tc>
          <w:tcPr>
            <w:tcW w:type="dxa" w:w="1036"/>
            <w:vAlign w:val="top"/>
          </w:tcPr>
          <w:p>
            <w:pPr>
              <w:spacing w:after="0"/>
              <w:jc w:val="left"/>
            </w:pPr>
            <w:r/>
            <w:r>
              <w:rPr>
                <w:rFonts w:ascii="Times New Roman" w:hAnsi="Times New Roman"/>
                <w:b w:val="0"/>
                <w:i w:val="0"/>
                <w:sz w:val="11"/>
              </w:rPr>
              <w:t>Oil quantity issue</w:t>
            </w:r>
          </w:p>
        </w:tc>
        <w:tc>
          <w:tcPr>
            <w:tcW w:type="dxa" w:w="1036"/>
            <w:vAlign w:val="top"/>
          </w:tcPr>
          <w:p>
            <w:pPr>
              <w:spacing w:after="0"/>
              <w:jc w:val="center"/>
            </w:pPr>
            <w:r/>
            <w:r>
              <w:rPr>
                <w:rFonts w:ascii="Times New Roman" w:hAnsi="Times New Roman"/>
                <w:b w:val="0"/>
                <w:i w:val="0"/>
                <w:sz w:val="11"/>
              </w:rPr>
              <w:t>1.639</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0.068</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0.07</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0.973</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0.061</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1</w:t>
            </w:r>
          </w:p>
        </w:tc>
        <w:tc>
          <w:tcPr>
            <w:tcW w:type="dxa" w:w="1036"/>
            <w:vAlign w:val="top"/>
          </w:tcPr>
          <w:p>
            <w:pPr>
              <w:spacing w:after="0"/>
              <w:jc w:val="center"/>
            </w:pPr>
            <w:r/>
            <w:r>
              <w:rPr>
                <w:rFonts w:ascii="Times New Roman" w:hAnsi="Times New Roman"/>
                <w:b w:val="0"/>
                <w:i w:val="0"/>
                <w:sz w:val="11"/>
              </w:rPr>
              <w:t>15</w:t>
            </w:r>
          </w:p>
        </w:tc>
      </w:tr>
      <w:tr>
        <w:tc>
          <w:tcPr>
            <w:tcW w:type="dxa" w:w="1036"/>
            <w:vAlign w:val="top"/>
          </w:tcPr>
          <w:p>
            <w:pPr>
              <w:spacing w:after="0"/>
              <w:jc w:val="left"/>
            </w:pPr>
            <w:r/>
            <w:r>
              <w:rPr>
                <w:rFonts w:ascii="Times New Roman" w:hAnsi="Times New Roman"/>
                <w:b w:val="0"/>
                <w:i w:val="0"/>
                <w:sz w:val="11"/>
              </w:rPr>
              <w:t>Engine shutdown</w:t>
            </w:r>
          </w:p>
        </w:tc>
        <w:tc>
          <w:tcPr>
            <w:tcW w:type="dxa" w:w="1036"/>
            <w:vAlign w:val="top"/>
          </w:tcPr>
          <w:p>
            <w:pPr>
              <w:spacing w:after="0"/>
              <w:jc w:val="center"/>
            </w:pPr>
            <w:r/>
            <w:r>
              <w:rPr>
                <w:rFonts w:ascii="Times New Roman" w:hAnsi="Times New Roman"/>
                <w:b w:val="0"/>
                <w:i w:val="0"/>
                <w:sz w:val="11"/>
              </w:rPr>
              <w:t>3.974</w:t>
            </w:r>
          </w:p>
        </w:tc>
        <w:tc>
          <w:tcPr>
            <w:tcW w:type="dxa" w:w="1036"/>
            <w:vAlign w:val="top"/>
          </w:tcPr>
          <w:p>
            <w:pPr>
              <w:spacing w:after="0"/>
              <w:jc w:val="center"/>
            </w:pPr>
            <w:r/>
            <w:r>
              <w:rPr>
                <w:rFonts w:ascii="Times New Roman" w:hAnsi="Times New Roman"/>
                <w:b w:val="0"/>
                <w:i w:val="0"/>
                <w:sz w:val="11"/>
              </w:rPr>
              <w:t>10</w:t>
            </w:r>
          </w:p>
        </w:tc>
        <w:tc>
          <w:tcPr>
            <w:tcW w:type="dxa" w:w="1036"/>
            <w:vAlign w:val="top"/>
          </w:tcPr>
          <w:p>
            <w:pPr>
              <w:spacing w:after="0"/>
              <w:jc w:val="center"/>
            </w:pPr>
            <w:r/>
            <w:r>
              <w:rPr>
                <w:rFonts w:ascii="Times New Roman" w:hAnsi="Times New Roman"/>
                <w:b w:val="0"/>
                <w:i w:val="0"/>
                <w:sz w:val="11"/>
              </w:rPr>
              <w:t>0.33</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0.725</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0.326</w:t>
            </w:r>
          </w:p>
        </w:tc>
        <w:tc>
          <w:tcPr>
            <w:tcW w:type="dxa" w:w="1036"/>
            <w:vAlign w:val="top"/>
          </w:tcPr>
          <w:p>
            <w:pPr>
              <w:spacing w:after="0"/>
              <w:jc w:val="center"/>
            </w:pPr>
            <w:r/>
            <w:r>
              <w:rPr>
                <w:rFonts w:ascii="Times New Roman" w:hAnsi="Times New Roman"/>
                <w:b w:val="0"/>
                <w:i w:val="0"/>
                <w:sz w:val="11"/>
              </w:rPr>
              <w:t>8</w:t>
            </w:r>
          </w:p>
        </w:tc>
        <w:tc>
          <w:tcPr>
            <w:tcW w:type="dxa" w:w="1036"/>
            <w:vAlign w:val="top"/>
          </w:tcPr>
          <w:p>
            <w:pPr>
              <w:spacing w:after="0"/>
              <w:jc w:val="center"/>
            </w:pPr>
            <w:r/>
            <w:r>
              <w:rPr>
                <w:rFonts w:ascii="Times New Roman" w:hAnsi="Times New Roman"/>
                <w:b w:val="0"/>
                <w:i w:val="0"/>
                <w:sz w:val="11"/>
              </w:rPr>
              <w:t>0.75</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0.387</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0.729</w:t>
            </w:r>
          </w:p>
        </w:tc>
        <w:tc>
          <w:tcPr>
            <w:tcW w:type="dxa" w:w="1036"/>
            <w:vAlign w:val="top"/>
          </w:tcPr>
          <w:p>
            <w:pPr>
              <w:spacing w:after="0"/>
              <w:jc w:val="center"/>
            </w:pPr>
            <w:r/>
            <w:r>
              <w:rPr>
                <w:rFonts w:ascii="Times New Roman" w:hAnsi="Times New Roman"/>
                <w:b w:val="0"/>
                <w:i w:val="0"/>
                <w:sz w:val="11"/>
              </w:rPr>
              <w:t>9</w:t>
            </w:r>
          </w:p>
        </w:tc>
      </w:tr>
      <w:tr>
        <w:tc>
          <w:tcPr>
            <w:tcW w:type="dxa" w:w="1036"/>
            <w:vAlign w:val="top"/>
          </w:tcPr>
          <w:p>
            <w:pPr>
              <w:spacing w:after="0"/>
              <w:jc w:val="left"/>
            </w:pPr>
            <w:r/>
            <w:r>
              <w:rPr>
                <w:rFonts w:ascii="Times New Roman" w:hAnsi="Times New Roman"/>
                <w:b w:val="0"/>
                <w:i w:val="0"/>
                <w:sz w:val="11"/>
              </w:rPr>
              <w:t>Bearing failure</w:t>
            </w:r>
          </w:p>
        </w:tc>
        <w:tc>
          <w:tcPr>
            <w:tcW w:type="dxa" w:w="1036"/>
            <w:vAlign w:val="top"/>
          </w:tcPr>
          <w:p>
            <w:pPr>
              <w:spacing w:after="0"/>
              <w:jc w:val="center"/>
            </w:pPr>
            <w:r/>
            <w:r>
              <w:rPr>
                <w:rFonts w:ascii="Times New Roman" w:hAnsi="Times New Roman"/>
                <w:b w:val="0"/>
                <w:i w:val="0"/>
                <w:sz w:val="11"/>
              </w:rPr>
              <w:t>5.192</w:t>
            </w:r>
          </w:p>
        </w:tc>
        <w:tc>
          <w:tcPr>
            <w:tcW w:type="dxa" w:w="1036"/>
            <w:vAlign w:val="top"/>
          </w:tcPr>
          <w:p>
            <w:pPr>
              <w:spacing w:after="0"/>
              <w:jc w:val="center"/>
            </w:pPr>
            <w:r/>
            <w:r>
              <w:rPr>
                <w:rFonts w:ascii="Times New Roman" w:hAnsi="Times New Roman"/>
                <w:b w:val="0"/>
                <w:i w:val="0"/>
                <w:sz w:val="11"/>
              </w:rPr>
              <w:t>9</w:t>
            </w:r>
          </w:p>
        </w:tc>
        <w:tc>
          <w:tcPr>
            <w:tcW w:type="dxa" w:w="1036"/>
            <w:vAlign w:val="top"/>
          </w:tcPr>
          <w:p>
            <w:pPr>
              <w:spacing w:after="0"/>
              <w:jc w:val="center"/>
            </w:pPr>
            <w:r/>
            <w:r>
              <w:rPr>
                <w:rFonts w:ascii="Times New Roman" w:hAnsi="Times New Roman"/>
                <w:b w:val="0"/>
                <w:i w:val="0"/>
                <w:sz w:val="11"/>
              </w:rPr>
              <w:t>0.486</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0.629</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0.47</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0.659</w:t>
            </w:r>
          </w:p>
        </w:tc>
        <w:tc>
          <w:tcPr>
            <w:tcW w:type="dxa" w:w="1036"/>
            <w:vAlign w:val="top"/>
          </w:tcPr>
          <w:p>
            <w:pPr>
              <w:spacing w:after="0"/>
              <w:jc w:val="center"/>
            </w:pPr>
            <w:r/>
            <w:r>
              <w:rPr>
                <w:rFonts w:ascii="Times New Roman" w:hAnsi="Times New Roman"/>
                <w:b w:val="0"/>
                <w:i w:val="0"/>
                <w:sz w:val="11"/>
              </w:rPr>
              <w:t>7</w:t>
            </w:r>
          </w:p>
        </w:tc>
        <w:tc>
          <w:tcPr>
            <w:tcW w:type="dxa" w:w="1036"/>
            <w:vAlign w:val="top"/>
          </w:tcPr>
          <w:p>
            <w:pPr>
              <w:spacing w:after="0"/>
              <w:jc w:val="center"/>
            </w:pPr>
            <w:r/>
            <w:r>
              <w:rPr>
                <w:rFonts w:ascii="Times New Roman" w:hAnsi="Times New Roman"/>
                <w:b w:val="0"/>
                <w:i w:val="0"/>
                <w:sz w:val="11"/>
              </w:rPr>
              <w:t>0.498</w:t>
            </w:r>
          </w:p>
        </w:tc>
        <w:tc>
          <w:tcPr>
            <w:tcW w:type="dxa" w:w="1036"/>
            <w:vAlign w:val="top"/>
          </w:tcPr>
          <w:p>
            <w:pPr>
              <w:spacing w:after="0"/>
              <w:jc w:val="center"/>
            </w:pPr>
            <w:r/>
            <w:r>
              <w:rPr>
                <w:rFonts w:ascii="Times New Roman" w:hAnsi="Times New Roman"/>
                <w:b w:val="0"/>
                <w:i w:val="0"/>
                <w:sz w:val="11"/>
              </w:rPr>
              <w:t>6</w:t>
            </w:r>
          </w:p>
        </w:tc>
        <w:tc>
          <w:tcPr>
            <w:tcW w:type="dxa" w:w="1036"/>
            <w:vAlign w:val="top"/>
          </w:tcPr>
          <w:p>
            <w:pPr>
              <w:spacing w:after="0"/>
              <w:jc w:val="center"/>
            </w:pPr>
            <w:r/>
            <w:r>
              <w:rPr>
                <w:rFonts w:ascii="Times New Roman" w:hAnsi="Times New Roman"/>
                <w:b w:val="0"/>
                <w:i w:val="0"/>
                <w:sz w:val="11"/>
              </w:rPr>
              <w:t>0.653</w:t>
            </w:r>
          </w:p>
        </w:tc>
        <w:tc>
          <w:tcPr>
            <w:tcW w:type="dxa" w:w="1036"/>
            <w:vAlign w:val="top"/>
          </w:tcPr>
          <w:p>
            <w:pPr>
              <w:spacing w:after="0"/>
              <w:jc w:val="center"/>
            </w:pPr>
            <w:r/>
            <w:r>
              <w:rPr>
                <w:rFonts w:ascii="Times New Roman" w:hAnsi="Times New Roman"/>
                <w:b w:val="0"/>
                <w:i w:val="0"/>
                <w:sz w:val="11"/>
              </w:rPr>
              <w:t>7</w:t>
            </w:r>
          </w:p>
        </w:tc>
      </w:tr>
      <w:tr>
        <w:tc>
          <w:tcPr>
            <w:tcW w:type="dxa" w:w="1036"/>
            <w:vAlign w:val="top"/>
          </w:tcPr>
          <w:p>
            <w:pPr>
              <w:spacing w:after="0"/>
              <w:jc w:val="left"/>
            </w:pPr>
            <w:r/>
            <w:r>
              <w:rPr>
                <w:rFonts w:ascii="Times New Roman" w:hAnsi="Times New Roman"/>
                <w:b w:val="0"/>
                <w:i w:val="0"/>
                <w:sz w:val="11"/>
              </w:rPr>
              <w:t>Fuel pressure issue</w:t>
            </w:r>
          </w:p>
        </w:tc>
        <w:tc>
          <w:tcPr>
            <w:tcW w:type="dxa" w:w="1036"/>
            <w:vAlign w:val="top"/>
          </w:tcPr>
          <w:p>
            <w:pPr>
              <w:spacing w:after="0"/>
              <w:jc w:val="center"/>
            </w:pPr>
            <w:r/>
            <w:r>
              <w:rPr>
                <w:rFonts w:ascii="Times New Roman" w:hAnsi="Times New Roman"/>
                <w:b w:val="0"/>
                <w:i w:val="0"/>
                <w:sz w:val="11"/>
              </w:rPr>
              <w:t>0.026</w:t>
            </w:r>
          </w:p>
        </w:tc>
        <w:tc>
          <w:tcPr>
            <w:tcW w:type="dxa" w:w="1036"/>
            <w:vAlign w:val="top"/>
          </w:tcPr>
          <w:p>
            <w:pPr>
              <w:spacing w:after="0"/>
              <w:jc w:val="center"/>
            </w:pPr>
            <w:r/>
            <w:r>
              <w:rPr>
                <w:rFonts w:ascii="Times New Roman" w:hAnsi="Times New Roman"/>
                <w:b w:val="0"/>
                <w:i w:val="0"/>
                <w:sz w:val="11"/>
              </w:rPr>
              <w:t>15</w:t>
            </w:r>
          </w:p>
        </w:tc>
        <w:tc>
          <w:tcPr>
            <w:tcW w:type="dxa" w:w="1036"/>
            <w:vAlign w:val="top"/>
          </w:tcPr>
          <w:p>
            <w:pPr>
              <w:spacing w:after="0"/>
              <w:jc w:val="center"/>
            </w:pPr>
            <w:r/>
            <w:r>
              <w:rPr>
                <w:rFonts w:ascii="Times New Roman" w:hAnsi="Times New Roman"/>
                <w:b w:val="0"/>
                <w:i w:val="0"/>
                <w:sz w:val="11"/>
              </w:rPr>
              <w:t>0.147</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0.921</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0.143</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0.949</w:t>
            </w:r>
          </w:p>
        </w:tc>
        <w:tc>
          <w:tcPr>
            <w:tcW w:type="dxa" w:w="1036"/>
            <w:vAlign w:val="top"/>
          </w:tcPr>
          <w:p>
            <w:pPr>
              <w:spacing w:after="0"/>
              <w:jc w:val="center"/>
            </w:pPr>
            <w:r/>
            <w:r>
              <w:rPr>
                <w:rFonts w:ascii="Times New Roman" w:hAnsi="Times New Roman"/>
                <w:b w:val="0"/>
                <w:i w:val="0"/>
                <w:sz w:val="11"/>
              </w:rPr>
              <w:t>14</w:t>
            </w:r>
          </w:p>
        </w:tc>
        <w:tc>
          <w:tcPr>
            <w:tcW w:type="dxa" w:w="1036"/>
            <w:vAlign w:val="top"/>
          </w:tcPr>
          <w:p>
            <w:pPr>
              <w:spacing w:after="0"/>
              <w:jc w:val="center"/>
            </w:pPr>
            <w:r/>
            <w:r>
              <w:rPr>
                <w:rFonts w:ascii="Times New Roman" w:hAnsi="Times New Roman"/>
                <w:b w:val="0"/>
                <w:i w:val="0"/>
                <w:sz w:val="11"/>
              </w:rPr>
              <w:t>0.158</w:t>
            </w:r>
          </w:p>
        </w:tc>
        <w:tc>
          <w:tcPr>
            <w:tcW w:type="dxa" w:w="1036"/>
            <w:vAlign w:val="top"/>
          </w:tcPr>
          <w:p>
            <w:pPr>
              <w:spacing w:after="0"/>
              <w:jc w:val="center"/>
            </w:pPr>
            <w:r/>
            <w:r>
              <w:rPr>
                <w:rFonts w:ascii="Times New Roman" w:hAnsi="Times New Roman"/>
                <w:b w:val="0"/>
                <w:i w:val="0"/>
                <w:sz w:val="11"/>
              </w:rPr>
              <w:t>13</w:t>
            </w:r>
          </w:p>
        </w:tc>
        <w:tc>
          <w:tcPr>
            <w:tcW w:type="dxa" w:w="1036"/>
            <w:vAlign w:val="top"/>
          </w:tcPr>
          <w:p>
            <w:pPr>
              <w:spacing w:after="0"/>
              <w:jc w:val="center"/>
            </w:pPr>
            <w:r/>
            <w:r>
              <w:rPr>
                <w:rFonts w:ascii="Times New Roman" w:hAnsi="Times New Roman"/>
                <w:b w:val="0"/>
                <w:i w:val="0"/>
                <w:sz w:val="11"/>
              </w:rPr>
              <w:t>0.94</w:t>
            </w:r>
          </w:p>
        </w:tc>
        <w:tc>
          <w:tcPr>
            <w:tcW w:type="dxa" w:w="1036"/>
            <w:vAlign w:val="top"/>
          </w:tcPr>
          <w:p>
            <w:pPr>
              <w:spacing w:after="0"/>
              <w:jc w:val="center"/>
            </w:pPr>
            <w:r/>
            <w:r>
              <w:rPr>
                <w:rFonts w:ascii="Times New Roman" w:hAnsi="Times New Roman"/>
                <w:b w:val="0"/>
                <w:i w:val="0"/>
                <w:sz w:val="11"/>
              </w:rPr>
              <w:t>13</w:t>
            </w:r>
          </w:p>
        </w:tc>
      </w:tr>
    </w:tbl>
    <w:p>
      <w:pPr>
        <w:spacing w:before="80" w:after="40"/>
        <w:jc w:val="center"/>
        <w:keepNext/>
      </w:pPr>
      <w:r>
        <w:rPr>
          <w:rFonts w:ascii="Times New Roman" w:hAnsi="Times New Roman"/>
          <w:i/>
          <w:sz w:val="18"/>
        </w:rPr>
        <w:t>Supplementary Table S7. VIKOR component values under CRITIC, entropy and equal weighting.</w:t>
      </w:r>
    </w:p>
    <w:tbl>
      <w:tblPr>
        <w:tblStyle w:val="TableGrid"/>
        <w:tblW w:type="auto" w:w="0"/>
        <w:jc w:val="center"/>
        <w:tblLayout w:type="autofit"/>
        <w:tblLook w:firstColumn="1" w:firstRow="1" w:lastColumn="0" w:lastRow="0" w:noHBand="0" w:noVBand="1" w:val="04A0"/>
      </w:tblPr>
      <w:tblGrid>
        <w:gridCol w:w="1195"/>
        <w:gridCol w:w="1195"/>
        <w:gridCol w:w="1195"/>
        <w:gridCol w:w="1195"/>
        <w:gridCol w:w="1195"/>
        <w:gridCol w:w="1195"/>
        <w:gridCol w:w="1195"/>
        <w:gridCol w:w="1195"/>
        <w:gridCol w:w="1195"/>
        <w:gridCol w:w="1195"/>
        <w:gridCol w:w="1195"/>
        <w:gridCol w:w="1195"/>
        <w:gridCol w:w="1195"/>
      </w:tblGrid>
      <w:tr>
        <w:trPr>
          <w:tblHeader w:val="true"/>
        </w:trPr>
        <w:tc>
          <w:tcPr>
            <w:tcW w:type="dxa" w:w="1195"/>
            <w:shd w:fill="D9EAF7"/>
            <w:vAlign w:val="center"/>
          </w:tcPr>
          <w:p>
            <w:pPr>
              <w:spacing w:after="0"/>
              <w:jc w:val="center"/>
            </w:pPr>
            <w:r/>
            <w:r>
              <w:rPr>
                <w:rFonts w:ascii="Times New Roman" w:hAnsi="Times New Roman"/>
                <w:b/>
                <w:i w:val="0"/>
                <w:sz w:val="11"/>
              </w:rPr>
              <w:t>Failure category</w:t>
            </w:r>
          </w:p>
        </w:tc>
        <w:tc>
          <w:tcPr>
            <w:tcW w:type="dxa" w:w="1195"/>
            <w:shd w:fill="D9EAF7"/>
            <w:vAlign w:val="center"/>
          </w:tcPr>
          <w:p>
            <w:pPr>
              <w:spacing w:after="0"/>
              <w:jc w:val="center"/>
            </w:pPr>
            <w:r/>
            <w:r>
              <w:rPr>
                <w:rFonts w:ascii="Times New Roman" w:hAnsi="Times New Roman"/>
                <w:b/>
                <w:i w:val="0"/>
                <w:sz w:val="11"/>
              </w:rPr>
              <w:t>VIKOR_CRITIC_S</w:t>
            </w:r>
          </w:p>
        </w:tc>
        <w:tc>
          <w:tcPr>
            <w:tcW w:type="dxa" w:w="1195"/>
            <w:shd w:fill="D9EAF7"/>
            <w:vAlign w:val="center"/>
          </w:tcPr>
          <w:p>
            <w:pPr>
              <w:spacing w:after="0"/>
              <w:jc w:val="center"/>
            </w:pPr>
            <w:r/>
            <w:r>
              <w:rPr>
                <w:rFonts w:ascii="Times New Roman" w:hAnsi="Times New Roman"/>
                <w:b/>
                <w:i w:val="0"/>
                <w:sz w:val="11"/>
              </w:rPr>
              <w:t>VIKOR_CRITIC_R</w:t>
            </w:r>
          </w:p>
        </w:tc>
        <w:tc>
          <w:tcPr>
            <w:tcW w:type="dxa" w:w="1195"/>
            <w:shd w:fill="D9EAF7"/>
            <w:vAlign w:val="center"/>
          </w:tcPr>
          <w:p>
            <w:pPr>
              <w:spacing w:after="0"/>
              <w:jc w:val="center"/>
            </w:pPr>
            <w:r/>
            <w:r>
              <w:rPr>
                <w:rFonts w:ascii="Times New Roman" w:hAnsi="Times New Roman"/>
                <w:b/>
                <w:i w:val="0"/>
                <w:sz w:val="11"/>
              </w:rPr>
              <w:t>VIKOR_CRITIC_Q</w:t>
            </w:r>
          </w:p>
        </w:tc>
        <w:tc>
          <w:tcPr>
            <w:tcW w:type="dxa" w:w="1195"/>
            <w:shd w:fill="D9EAF7"/>
            <w:vAlign w:val="center"/>
          </w:tcPr>
          <w:p>
            <w:pPr>
              <w:spacing w:after="0"/>
              <w:jc w:val="center"/>
            </w:pPr>
            <w:r/>
            <w:r>
              <w:rPr>
                <w:rFonts w:ascii="Times New Roman" w:hAnsi="Times New Roman"/>
                <w:b/>
                <w:i w:val="0"/>
                <w:sz w:val="11"/>
              </w:rPr>
              <w:t>VIKOR_CRITIC_rank</w:t>
            </w:r>
          </w:p>
        </w:tc>
        <w:tc>
          <w:tcPr>
            <w:tcW w:type="dxa" w:w="1195"/>
            <w:shd w:fill="D9EAF7"/>
            <w:vAlign w:val="center"/>
          </w:tcPr>
          <w:p>
            <w:pPr>
              <w:spacing w:after="0"/>
              <w:jc w:val="center"/>
            </w:pPr>
            <w:r/>
            <w:r>
              <w:rPr>
                <w:rFonts w:ascii="Times New Roman" w:hAnsi="Times New Roman"/>
                <w:b/>
                <w:i w:val="0"/>
                <w:sz w:val="11"/>
              </w:rPr>
              <w:t>VIKOR_Entropy_S</w:t>
            </w:r>
          </w:p>
        </w:tc>
        <w:tc>
          <w:tcPr>
            <w:tcW w:type="dxa" w:w="1195"/>
            <w:shd w:fill="D9EAF7"/>
            <w:vAlign w:val="center"/>
          </w:tcPr>
          <w:p>
            <w:pPr>
              <w:spacing w:after="0"/>
              <w:jc w:val="center"/>
            </w:pPr>
            <w:r/>
            <w:r>
              <w:rPr>
                <w:rFonts w:ascii="Times New Roman" w:hAnsi="Times New Roman"/>
                <w:b/>
                <w:i w:val="0"/>
                <w:sz w:val="11"/>
              </w:rPr>
              <w:t>VIKOR_Entropy_R</w:t>
            </w:r>
          </w:p>
        </w:tc>
        <w:tc>
          <w:tcPr>
            <w:tcW w:type="dxa" w:w="1195"/>
            <w:shd w:fill="D9EAF7"/>
            <w:vAlign w:val="center"/>
          </w:tcPr>
          <w:p>
            <w:pPr>
              <w:spacing w:after="0"/>
              <w:jc w:val="center"/>
            </w:pPr>
            <w:r/>
            <w:r>
              <w:rPr>
                <w:rFonts w:ascii="Times New Roman" w:hAnsi="Times New Roman"/>
                <w:b/>
                <w:i w:val="0"/>
                <w:sz w:val="11"/>
              </w:rPr>
              <w:t>VIKOR_Entropy_Q</w:t>
            </w:r>
          </w:p>
        </w:tc>
        <w:tc>
          <w:tcPr>
            <w:tcW w:type="dxa" w:w="1195"/>
            <w:shd w:fill="D9EAF7"/>
            <w:vAlign w:val="center"/>
          </w:tcPr>
          <w:p>
            <w:pPr>
              <w:spacing w:after="0"/>
              <w:jc w:val="center"/>
            </w:pPr>
            <w:r/>
            <w:r>
              <w:rPr>
                <w:rFonts w:ascii="Times New Roman" w:hAnsi="Times New Roman"/>
                <w:b/>
                <w:i w:val="0"/>
                <w:sz w:val="11"/>
              </w:rPr>
              <w:t>VIKOR_Entropy_rank</w:t>
            </w:r>
          </w:p>
        </w:tc>
        <w:tc>
          <w:tcPr>
            <w:tcW w:type="dxa" w:w="1195"/>
            <w:shd w:fill="D9EAF7"/>
            <w:vAlign w:val="center"/>
          </w:tcPr>
          <w:p>
            <w:pPr>
              <w:spacing w:after="0"/>
              <w:jc w:val="center"/>
            </w:pPr>
            <w:r/>
            <w:r>
              <w:rPr>
                <w:rFonts w:ascii="Times New Roman" w:hAnsi="Times New Roman"/>
                <w:b/>
                <w:i w:val="0"/>
                <w:sz w:val="11"/>
              </w:rPr>
              <w:t>VIKOR_Equal_S</w:t>
            </w:r>
          </w:p>
        </w:tc>
        <w:tc>
          <w:tcPr>
            <w:tcW w:type="dxa" w:w="1195"/>
            <w:shd w:fill="D9EAF7"/>
            <w:vAlign w:val="center"/>
          </w:tcPr>
          <w:p>
            <w:pPr>
              <w:spacing w:after="0"/>
              <w:jc w:val="center"/>
            </w:pPr>
            <w:r/>
            <w:r>
              <w:rPr>
                <w:rFonts w:ascii="Times New Roman" w:hAnsi="Times New Roman"/>
                <w:b/>
                <w:i w:val="0"/>
                <w:sz w:val="11"/>
              </w:rPr>
              <w:t>VIKOR_Equal_R</w:t>
            </w:r>
          </w:p>
        </w:tc>
        <w:tc>
          <w:tcPr>
            <w:tcW w:type="dxa" w:w="1195"/>
            <w:shd w:fill="D9EAF7"/>
            <w:vAlign w:val="center"/>
          </w:tcPr>
          <w:p>
            <w:pPr>
              <w:spacing w:after="0"/>
              <w:jc w:val="center"/>
            </w:pPr>
            <w:r/>
            <w:r>
              <w:rPr>
                <w:rFonts w:ascii="Times New Roman" w:hAnsi="Times New Roman"/>
                <w:b/>
                <w:i w:val="0"/>
                <w:sz w:val="11"/>
              </w:rPr>
              <w:t>VIKOR_Equal_Q</w:t>
            </w:r>
          </w:p>
        </w:tc>
        <w:tc>
          <w:tcPr>
            <w:tcW w:type="dxa" w:w="1195"/>
            <w:shd w:fill="D9EAF7"/>
            <w:vAlign w:val="center"/>
          </w:tcPr>
          <w:p>
            <w:pPr>
              <w:spacing w:after="0"/>
              <w:jc w:val="center"/>
            </w:pPr>
            <w:r/>
            <w:r>
              <w:rPr>
                <w:rFonts w:ascii="Times New Roman" w:hAnsi="Times New Roman"/>
                <w:b/>
                <w:i w:val="0"/>
                <w:sz w:val="11"/>
              </w:rPr>
              <w:t>VIKOR_Equal_rank</w:t>
            </w:r>
          </w:p>
        </w:tc>
      </w:tr>
      <w:tr>
        <w:tc>
          <w:tcPr>
            <w:tcW w:type="dxa" w:w="1195"/>
            <w:vAlign w:val="top"/>
          </w:tcPr>
          <w:p>
            <w:pPr>
              <w:spacing w:after="0"/>
              <w:jc w:val="left"/>
            </w:pPr>
            <w:r/>
            <w:r>
              <w:rPr>
                <w:rFonts w:ascii="Times New Roman" w:hAnsi="Times New Roman"/>
                <w:b w:val="0"/>
                <w:i w:val="0"/>
                <w:sz w:val="11"/>
              </w:rPr>
              <w:t>Stall event</w:t>
            </w:r>
          </w:p>
        </w:tc>
        <w:tc>
          <w:tcPr>
            <w:tcW w:type="dxa" w:w="1195"/>
            <w:vAlign w:val="top"/>
          </w:tcPr>
          <w:p>
            <w:pPr>
              <w:spacing w:after="0"/>
              <w:jc w:val="center"/>
            </w:pPr>
            <w:r/>
            <w:r>
              <w:rPr>
                <w:rFonts w:ascii="Times New Roman" w:hAnsi="Times New Roman"/>
                <w:b w:val="0"/>
                <w:i w:val="0"/>
                <w:sz w:val="11"/>
              </w:rPr>
              <w:t>0.283</w:t>
            </w:r>
          </w:p>
        </w:tc>
        <w:tc>
          <w:tcPr>
            <w:tcW w:type="dxa" w:w="1195"/>
            <w:vAlign w:val="top"/>
          </w:tcPr>
          <w:p>
            <w:pPr>
              <w:spacing w:after="0"/>
              <w:jc w:val="center"/>
            </w:pPr>
            <w:r/>
            <w:r>
              <w:rPr>
                <w:rFonts w:ascii="Times New Roman" w:hAnsi="Times New Roman"/>
                <w:b w:val="0"/>
                <w:i w:val="0"/>
                <w:sz w:val="11"/>
              </w:rPr>
              <w:t>0.238</w:t>
            </w:r>
          </w:p>
        </w:tc>
        <w:tc>
          <w:tcPr>
            <w:tcW w:type="dxa" w:w="1195"/>
            <w:vAlign w:val="top"/>
          </w:tcPr>
          <w:p>
            <w:pPr>
              <w:spacing w:after="0"/>
              <w:jc w:val="center"/>
            </w:pPr>
            <w:r/>
            <w:r>
              <w:rPr>
                <w:rFonts w:ascii="Times New Roman" w:hAnsi="Times New Roman"/>
                <w:b w:val="0"/>
                <w:i w:val="0"/>
                <w:sz w:val="11"/>
              </w:rPr>
              <w:t>0.298</w:t>
            </w:r>
          </w:p>
        </w:tc>
        <w:tc>
          <w:tcPr>
            <w:tcW w:type="dxa" w:w="1195"/>
            <w:vAlign w:val="top"/>
          </w:tcPr>
          <w:p>
            <w:pPr>
              <w:spacing w:after="0"/>
              <w:jc w:val="center"/>
            </w:pPr>
            <w:r/>
            <w:r>
              <w:rPr>
                <w:rFonts w:ascii="Times New Roman" w:hAnsi="Times New Roman"/>
                <w:b w:val="0"/>
                <w:i w:val="0"/>
                <w:sz w:val="11"/>
              </w:rPr>
              <w:t>2</w:t>
            </w:r>
          </w:p>
        </w:tc>
        <w:tc>
          <w:tcPr>
            <w:tcW w:type="dxa" w:w="1195"/>
            <w:vAlign w:val="top"/>
          </w:tcPr>
          <w:p>
            <w:pPr>
              <w:spacing w:after="0"/>
              <w:jc w:val="center"/>
            </w:pPr>
            <w:r/>
            <w:r>
              <w:rPr>
                <w:rFonts w:ascii="Times New Roman" w:hAnsi="Times New Roman"/>
                <w:b w:val="0"/>
                <w:i w:val="0"/>
                <w:sz w:val="11"/>
              </w:rPr>
              <w:t>0.272</w:t>
            </w:r>
          </w:p>
        </w:tc>
        <w:tc>
          <w:tcPr>
            <w:tcW w:type="dxa" w:w="1195"/>
            <w:vAlign w:val="top"/>
          </w:tcPr>
          <w:p>
            <w:pPr>
              <w:spacing w:after="0"/>
              <w:jc w:val="center"/>
            </w:pPr>
            <w:r/>
            <w:r>
              <w:rPr>
                <w:rFonts w:ascii="Times New Roman" w:hAnsi="Times New Roman"/>
                <w:b w:val="0"/>
                <w:i w:val="0"/>
                <w:sz w:val="11"/>
              </w:rPr>
              <w:t>0.227</w:t>
            </w:r>
          </w:p>
        </w:tc>
        <w:tc>
          <w:tcPr>
            <w:tcW w:type="dxa" w:w="1195"/>
            <w:vAlign w:val="top"/>
          </w:tcPr>
          <w:p>
            <w:pPr>
              <w:spacing w:after="0"/>
              <w:jc w:val="center"/>
            </w:pPr>
            <w:r/>
            <w:r>
              <w:rPr>
                <w:rFonts w:ascii="Times New Roman" w:hAnsi="Times New Roman"/>
                <w:b w:val="0"/>
                <w:i w:val="0"/>
                <w:sz w:val="11"/>
              </w:rPr>
              <w:t>0.272</w:t>
            </w:r>
          </w:p>
        </w:tc>
        <w:tc>
          <w:tcPr>
            <w:tcW w:type="dxa" w:w="1195"/>
            <w:vAlign w:val="top"/>
          </w:tcPr>
          <w:p>
            <w:pPr>
              <w:spacing w:after="0"/>
              <w:jc w:val="center"/>
            </w:pPr>
            <w:r/>
            <w:r>
              <w:rPr>
                <w:rFonts w:ascii="Times New Roman" w:hAnsi="Times New Roman"/>
                <w:b w:val="0"/>
                <w:i w:val="0"/>
                <w:sz w:val="11"/>
              </w:rPr>
              <w:t>2</w:t>
            </w:r>
          </w:p>
        </w:tc>
        <w:tc>
          <w:tcPr>
            <w:tcW w:type="dxa" w:w="1195"/>
            <w:vAlign w:val="top"/>
          </w:tcPr>
          <w:p>
            <w:pPr>
              <w:spacing w:after="0"/>
              <w:jc w:val="center"/>
            </w:pPr>
            <w:r/>
            <w:r>
              <w:rPr>
                <w:rFonts w:ascii="Times New Roman" w:hAnsi="Times New Roman"/>
                <w:b w:val="0"/>
                <w:i w:val="0"/>
                <w:sz w:val="11"/>
              </w:rPr>
              <w:t>0.267</w:t>
            </w:r>
          </w:p>
        </w:tc>
        <w:tc>
          <w:tcPr>
            <w:tcW w:type="dxa" w:w="1195"/>
            <w:vAlign w:val="top"/>
          </w:tcPr>
          <w:p>
            <w:pPr>
              <w:spacing w:after="0"/>
              <w:jc w:val="center"/>
            </w:pPr>
            <w:r/>
            <w:r>
              <w:rPr>
                <w:rFonts w:ascii="Times New Roman" w:hAnsi="Times New Roman"/>
                <w:b w:val="0"/>
                <w:i w:val="0"/>
                <w:sz w:val="11"/>
              </w:rPr>
              <w:t>0.2</w:t>
            </w:r>
          </w:p>
        </w:tc>
        <w:tc>
          <w:tcPr>
            <w:tcW w:type="dxa" w:w="1195"/>
            <w:vAlign w:val="top"/>
          </w:tcPr>
          <w:p>
            <w:pPr>
              <w:spacing w:after="0"/>
              <w:jc w:val="center"/>
            </w:pPr>
            <w:r/>
            <w:r>
              <w:rPr>
                <w:rFonts w:ascii="Times New Roman" w:hAnsi="Times New Roman"/>
                <w:b w:val="0"/>
                <w:i w:val="0"/>
                <w:sz w:val="11"/>
              </w:rPr>
              <w:t>0.297</w:t>
            </w:r>
          </w:p>
        </w:tc>
        <w:tc>
          <w:tcPr>
            <w:tcW w:type="dxa" w:w="1195"/>
            <w:vAlign w:val="top"/>
          </w:tcPr>
          <w:p>
            <w:pPr>
              <w:spacing w:after="0"/>
              <w:jc w:val="center"/>
            </w:pPr>
            <w:r/>
            <w:r>
              <w:rPr>
                <w:rFonts w:ascii="Times New Roman" w:hAnsi="Times New Roman"/>
                <w:b w:val="0"/>
                <w:i w:val="0"/>
                <w:sz w:val="11"/>
              </w:rPr>
              <w:t>2</w:t>
            </w:r>
          </w:p>
        </w:tc>
      </w:tr>
      <w:tr>
        <w:tc>
          <w:tcPr>
            <w:tcW w:type="dxa" w:w="1195"/>
            <w:vAlign w:val="top"/>
          </w:tcPr>
          <w:p>
            <w:pPr>
              <w:spacing w:after="0"/>
              <w:jc w:val="left"/>
            </w:pPr>
            <w:r/>
            <w:r>
              <w:rPr>
                <w:rFonts w:ascii="Times New Roman" w:hAnsi="Times New Roman"/>
                <w:b w:val="0"/>
                <w:i w:val="0"/>
                <w:sz w:val="11"/>
              </w:rPr>
              <w:t>Fan blade issue</w:t>
            </w:r>
          </w:p>
        </w:tc>
        <w:tc>
          <w:tcPr>
            <w:tcW w:type="dxa" w:w="1195"/>
            <w:vAlign w:val="top"/>
          </w:tcPr>
          <w:p>
            <w:pPr>
              <w:spacing w:after="0"/>
              <w:jc w:val="center"/>
            </w:pPr>
            <w:r/>
            <w:r>
              <w:rPr>
                <w:rFonts w:ascii="Times New Roman" w:hAnsi="Times New Roman"/>
                <w:b w:val="0"/>
                <w:i w:val="0"/>
                <w:sz w:val="11"/>
              </w:rPr>
              <w:t>0.18</w:t>
            </w:r>
          </w:p>
        </w:tc>
        <w:tc>
          <w:tcPr>
            <w:tcW w:type="dxa" w:w="1195"/>
            <w:vAlign w:val="top"/>
          </w:tcPr>
          <w:p>
            <w:pPr>
              <w:spacing w:after="0"/>
              <w:jc w:val="center"/>
            </w:pPr>
            <w:r/>
            <w:r>
              <w:rPr>
                <w:rFonts w:ascii="Times New Roman" w:hAnsi="Times New Roman"/>
                <w:b w:val="0"/>
                <w:i w:val="0"/>
                <w:sz w:val="11"/>
              </w:rPr>
              <w:t>0.101</w:t>
            </w:r>
          </w:p>
        </w:tc>
        <w:tc>
          <w:tcPr>
            <w:tcW w:type="dxa" w:w="1195"/>
            <w:vAlign w:val="top"/>
          </w:tcPr>
          <w:p>
            <w:pPr>
              <w:spacing w:after="0"/>
              <w:jc w:val="center"/>
            </w:pPr>
            <w:r/>
            <w:r>
              <w:rPr>
                <w:rFonts w:ascii="Times New Roman" w:hAnsi="Times New Roman"/>
                <w:b w:val="0"/>
                <w:i w:val="0"/>
                <w:sz w:val="11"/>
              </w:rPr>
              <w:t>0</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0.179</w:t>
            </w:r>
          </w:p>
        </w:tc>
        <w:tc>
          <w:tcPr>
            <w:tcW w:type="dxa" w:w="1195"/>
            <w:vAlign w:val="top"/>
          </w:tcPr>
          <w:p>
            <w:pPr>
              <w:spacing w:after="0"/>
              <w:jc w:val="center"/>
            </w:pPr>
            <w:r/>
            <w:r>
              <w:rPr>
                <w:rFonts w:ascii="Times New Roman" w:hAnsi="Times New Roman"/>
                <w:b w:val="0"/>
                <w:i w:val="0"/>
                <w:sz w:val="11"/>
              </w:rPr>
              <w:t>0.104</w:t>
            </w:r>
          </w:p>
        </w:tc>
        <w:tc>
          <w:tcPr>
            <w:tcW w:type="dxa" w:w="1195"/>
            <w:vAlign w:val="top"/>
          </w:tcPr>
          <w:p>
            <w:pPr>
              <w:spacing w:after="0"/>
              <w:jc w:val="center"/>
            </w:pPr>
            <w:r/>
            <w:r>
              <w:rPr>
                <w:rFonts w:ascii="Times New Roman" w:hAnsi="Times New Roman"/>
                <w:b w:val="0"/>
                <w:i w:val="0"/>
                <w:sz w:val="11"/>
              </w:rPr>
              <w:t>0</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0.155</w:t>
            </w:r>
          </w:p>
        </w:tc>
        <w:tc>
          <w:tcPr>
            <w:tcW w:type="dxa" w:w="1195"/>
            <w:vAlign w:val="top"/>
          </w:tcPr>
          <w:p>
            <w:pPr>
              <w:spacing w:after="0"/>
              <w:jc w:val="center"/>
            </w:pPr>
            <w:r/>
            <w:r>
              <w:rPr>
                <w:rFonts w:ascii="Times New Roman" w:hAnsi="Times New Roman"/>
                <w:b w:val="0"/>
                <w:i w:val="0"/>
                <w:sz w:val="11"/>
              </w:rPr>
              <w:t>0.088</w:t>
            </w:r>
          </w:p>
        </w:tc>
        <w:tc>
          <w:tcPr>
            <w:tcW w:type="dxa" w:w="1195"/>
            <w:vAlign w:val="top"/>
          </w:tcPr>
          <w:p>
            <w:pPr>
              <w:spacing w:after="0"/>
              <w:jc w:val="center"/>
            </w:pPr>
            <w:r/>
            <w:r>
              <w:rPr>
                <w:rFonts w:ascii="Times New Roman" w:hAnsi="Times New Roman"/>
                <w:b w:val="0"/>
                <w:i w:val="0"/>
                <w:sz w:val="11"/>
              </w:rPr>
              <w:t>0</w:t>
            </w:r>
          </w:p>
        </w:tc>
        <w:tc>
          <w:tcPr>
            <w:tcW w:type="dxa" w:w="1195"/>
            <w:vAlign w:val="top"/>
          </w:tcPr>
          <w:p>
            <w:pPr>
              <w:spacing w:after="0"/>
              <w:jc w:val="center"/>
            </w:pPr>
            <w:r/>
            <w:r>
              <w:rPr>
                <w:rFonts w:ascii="Times New Roman" w:hAnsi="Times New Roman"/>
                <w:b w:val="0"/>
                <w:i w:val="0"/>
                <w:sz w:val="11"/>
              </w:rPr>
              <w:t>1</w:t>
            </w:r>
          </w:p>
        </w:tc>
      </w:tr>
      <w:tr>
        <w:tc>
          <w:tcPr>
            <w:tcW w:type="dxa" w:w="1195"/>
            <w:vAlign w:val="top"/>
          </w:tcPr>
          <w:p>
            <w:pPr>
              <w:spacing w:after="0"/>
              <w:jc w:val="left"/>
            </w:pPr>
            <w:r/>
            <w:r>
              <w:rPr>
                <w:rFonts w:ascii="Times New Roman" w:hAnsi="Times New Roman"/>
                <w:b w:val="0"/>
                <w:i w:val="0"/>
                <w:sz w:val="11"/>
              </w:rPr>
              <w:t>Vibration issue</w:t>
            </w:r>
          </w:p>
        </w:tc>
        <w:tc>
          <w:tcPr>
            <w:tcW w:type="dxa" w:w="1195"/>
            <w:vAlign w:val="top"/>
          </w:tcPr>
          <w:p>
            <w:pPr>
              <w:spacing w:after="0"/>
              <w:jc w:val="center"/>
            </w:pPr>
            <w:r/>
            <w:r>
              <w:rPr>
                <w:rFonts w:ascii="Times New Roman" w:hAnsi="Times New Roman"/>
                <w:b w:val="0"/>
                <w:i w:val="0"/>
                <w:sz w:val="11"/>
              </w:rPr>
              <w:t>0.759</w:t>
            </w:r>
          </w:p>
        </w:tc>
        <w:tc>
          <w:tcPr>
            <w:tcW w:type="dxa" w:w="1195"/>
            <w:vAlign w:val="top"/>
          </w:tcPr>
          <w:p>
            <w:pPr>
              <w:spacing w:after="0"/>
              <w:jc w:val="center"/>
            </w:pPr>
            <w:r/>
            <w:r>
              <w:rPr>
                <w:rFonts w:ascii="Times New Roman" w:hAnsi="Times New Roman"/>
                <w:b w:val="0"/>
                <w:i w:val="0"/>
                <w:sz w:val="11"/>
              </w:rPr>
              <w:t>0.397</w:t>
            </w:r>
          </w:p>
        </w:tc>
        <w:tc>
          <w:tcPr>
            <w:tcW w:type="dxa" w:w="1195"/>
            <w:vAlign w:val="top"/>
          </w:tcPr>
          <w:p>
            <w:pPr>
              <w:spacing w:after="0"/>
              <w:jc w:val="center"/>
            </w:pPr>
            <w:r/>
            <w:r>
              <w:rPr>
                <w:rFonts w:ascii="Times New Roman" w:hAnsi="Times New Roman"/>
                <w:b w:val="0"/>
                <w:i w:val="0"/>
                <w:sz w:val="11"/>
              </w:rPr>
              <w:t>0.872</w:t>
            </w:r>
          </w:p>
        </w:tc>
        <w:tc>
          <w:tcPr>
            <w:tcW w:type="dxa" w:w="1195"/>
            <w:vAlign w:val="top"/>
          </w:tcPr>
          <w:p>
            <w:pPr>
              <w:spacing w:after="0"/>
              <w:jc w:val="center"/>
            </w:pPr>
            <w:r/>
            <w:r>
              <w:rPr>
                <w:rFonts w:ascii="Times New Roman" w:hAnsi="Times New Roman"/>
                <w:b w:val="0"/>
                <w:i w:val="0"/>
                <w:sz w:val="11"/>
              </w:rPr>
              <w:t>12</w:t>
            </w:r>
          </w:p>
        </w:tc>
        <w:tc>
          <w:tcPr>
            <w:tcW w:type="dxa" w:w="1195"/>
            <w:vAlign w:val="top"/>
          </w:tcPr>
          <w:p>
            <w:pPr>
              <w:spacing w:after="0"/>
              <w:jc w:val="center"/>
            </w:pPr>
            <w:r/>
            <w:r>
              <w:rPr>
                <w:rFonts w:ascii="Times New Roman" w:hAnsi="Times New Roman"/>
                <w:b w:val="0"/>
                <w:i w:val="0"/>
                <w:sz w:val="11"/>
              </w:rPr>
              <w:t>0.751</w:t>
            </w:r>
          </w:p>
        </w:tc>
        <w:tc>
          <w:tcPr>
            <w:tcW w:type="dxa" w:w="1195"/>
            <w:vAlign w:val="top"/>
          </w:tcPr>
          <w:p>
            <w:pPr>
              <w:spacing w:after="0"/>
              <w:jc w:val="center"/>
            </w:pPr>
            <w:r/>
            <w:r>
              <w:rPr>
                <w:rFonts w:ascii="Times New Roman" w:hAnsi="Times New Roman"/>
                <w:b w:val="0"/>
                <w:i w:val="0"/>
                <w:sz w:val="11"/>
              </w:rPr>
              <w:t>0.378</w:t>
            </w:r>
          </w:p>
        </w:tc>
        <w:tc>
          <w:tcPr>
            <w:tcW w:type="dxa" w:w="1195"/>
            <w:vAlign w:val="top"/>
          </w:tcPr>
          <w:p>
            <w:pPr>
              <w:spacing w:after="0"/>
              <w:jc w:val="center"/>
            </w:pPr>
            <w:r/>
            <w:r>
              <w:rPr>
                <w:rFonts w:ascii="Times New Roman" w:hAnsi="Times New Roman"/>
                <w:b w:val="0"/>
                <w:i w:val="0"/>
                <w:sz w:val="11"/>
              </w:rPr>
              <w:t>0.841</w:t>
            </w:r>
          </w:p>
        </w:tc>
        <w:tc>
          <w:tcPr>
            <w:tcW w:type="dxa" w:w="1195"/>
            <w:vAlign w:val="top"/>
          </w:tcPr>
          <w:p>
            <w:pPr>
              <w:spacing w:after="0"/>
              <w:jc w:val="center"/>
            </w:pPr>
            <w:r/>
            <w:r>
              <w:rPr>
                <w:rFonts w:ascii="Times New Roman" w:hAnsi="Times New Roman"/>
                <w:b w:val="0"/>
                <w:i w:val="0"/>
                <w:sz w:val="11"/>
              </w:rPr>
              <w:t>11</w:t>
            </w:r>
          </w:p>
        </w:tc>
        <w:tc>
          <w:tcPr>
            <w:tcW w:type="dxa" w:w="1195"/>
            <w:vAlign w:val="top"/>
          </w:tcPr>
          <w:p>
            <w:pPr>
              <w:spacing w:after="0"/>
              <w:jc w:val="center"/>
            </w:pPr>
            <w:r/>
            <w:r>
              <w:rPr>
                <w:rFonts w:ascii="Times New Roman" w:hAnsi="Times New Roman"/>
                <w:b w:val="0"/>
                <w:i w:val="0"/>
                <w:sz w:val="11"/>
              </w:rPr>
              <w:t>0.733</w:t>
            </w:r>
          </w:p>
        </w:tc>
        <w:tc>
          <w:tcPr>
            <w:tcW w:type="dxa" w:w="1195"/>
            <w:vAlign w:val="top"/>
          </w:tcPr>
          <w:p>
            <w:pPr>
              <w:spacing w:after="0"/>
              <w:jc w:val="center"/>
            </w:pPr>
            <w:r/>
            <w:r>
              <w:rPr>
                <w:rFonts w:ascii="Times New Roman" w:hAnsi="Times New Roman"/>
                <w:b w:val="0"/>
                <w:i w:val="0"/>
                <w:sz w:val="11"/>
              </w:rPr>
              <w:t>0.333</w:t>
            </w:r>
          </w:p>
        </w:tc>
        <w:tc>
          <w:tcPr>
            <w:tcW w:type="dxa" w:w="1195"/>
            <w:vAlign w:val="top"/>
          </w:tcPr>
          <w:p>
            <w:pPr>
              <w:spacing w:after="0"/>
              <w:jc w:val="center"/>
            </w:pPr>
            <w:r/>
            <w:r>
              <w:rPr>
                <w:rFonts w:ascii="Times New Roman" w:hAnsi="Times New Roman"/>
                <w:b w:val="0"/>
                <w:i w:val="0"/>
                <w:sz w:val="11"/>
              </w:rPr>
              <w:t>0.858</w:t>
            </w:r>
          </w:p>
        </w:tc>
        <w:tc>
          <w:tcPr>
            <w:tcW w:type="dxa" w:w="1195"/>
            <w:vAlign w:val="top"/>
          </w:tcPr>
          <w:p>
            <w:pPr>
              <w:spacing w:after="0"/>
              <w:jc w:val="center"/>
            </w:pPr>
            <w:r/>
            <w:r>
              <w:rPr>
                <w:rFonts w:ascii="Times New Roman" w:hAnsi="Times New Roman"/>
                <w:b w:val="0"/>
                <w:i w:val="0"/>
                <w:sz w:val="11"/>
              </w:rPr>
              <w:t>12</w:t>
            </w:r>
          </w:p>
        </w:tc>
      </w:tr>
      <w:tr>
        <w:tc>
          <w:tcPr>
            <w:tcW w:type="dxa" w:w="1195"/>
            <w:vAlign w:val="top"/>
          </w:tcPr>
          <w:p>
            <w:pPr>
              <w:spacing w:after="0"/>
              <w:jc w:val="left"/>
            </w:pPr>
            <w:r/>
            <w:r>
              <w:rPr>
                <w:rFonts w:ascii="Times New Roman" w:hAnsi="Times New Roman"/>
                <w:b w:val="0"/>
                <w:i w:val="0"/>
                <w:sz w:val="11"/>
              </w:rPr>
              <w:t>Compressor issue</w:t>
            </w:r>
          </w:p>
        </w:tc>
        <w:tc>
          <w:tcPr>
            <w:tcW w:type="dxa" w:w="1195"/>
            <w:vAlign w:val="top"/>
          </w:tcPr>
          <w:p>
            <w:pPr>
              <w:spacing w:after="0"/>
              <w:jc w:val="center"/>
            </w:pPr>
            <w:r/>
            <w:r>
              <w:rPr>
                <w:rFonts w:ascii="Times New Roman" w:hAnsi="Times New Roman"/>
                <w:b w:val="0"/>
                <w:i w:val="0"/>
                <w:sz w:val="11"/>
              </w:rPr>
              <w:t>0.504</w:t>
            </w:r>
          </w:p>
        </w:tc>
        <w:tc>
          <w:tcPr>
            <w:tcW w:type="dxa" w:w="1195"/>
            <w:vAlign w:val="top"/>
          </w:tcPr>
          <w:p>
            <w:pPr>
              <w:spacing w:after="0"/>
              <w:jc w:val="center"/>
            </w:pPr>
            <w:r/>
            <w:r>
              <w:rPr>
                <w:rFonts w:ascii="Times New Roman" w:hAnsi="Times New Roman"/>
                <w:b w:val="0"/>
                <w:i w:val="0"/>
                <w:sz w:val="11"/>
              </w:rPr>
              <w:t>0.257</w:t>
            </w:r>
          </w:p>
        </w:tc>
        <w:tc>
          <w:tcPr>
            <w:tcW w:type="dxa" w:w="1195"/>
            <w:vAlign w:val="top"/>
          </w:tcPr>
          <w:p>
            <w:pPr>
              <w:spacing w:after="0"/>
              <w:jc w:val="center"/>
            </w:pPr>
            <w:r/>
            <w:r>
              <w:rPr>
                <w:rFonts w:ascii="Times New Roman" w:hAnsi="Times New Roman"/>
                <w:b w:val="0"/>
                <w:i w:val="0"/>
                <w:sz w:val="11"/>
              </w:rPr>
              <w:t>0.471</w:t>
            </w:r>
          </w:p>
        </w:tc>
        <w:tc>
          <w:tcPr>
            <w:tcW w:type="dxa" w:w="1195"/>
            <w:vAlign w:val="top"/>
          </w:tcPr>
          <w:p>
            <w:pPr>
              <w:spacing w:after="0"/>
              <w:jc w:val="center"/>
            </w:pPr>
            <w:r/>
            <w:r>
              <w:rPr>
                <w:rFonts w:ascii="Times New Roman" w:hAnsi="Times New Roman"/>
                <w:b w:val="0"/>
                <w:i w:val="0"/>
                <w:sz w:val="11"/>
              </w:rPr>
              <w:t>3</w:t>
            </w:r>
          </w:p>
        </w:tc>
        <w:tc>
          <w:tcPr>
            <w:tcW w:type="dxa" w:w="1195"/>
            <w:vAlign w:val="top"/>
          </w:tcPr>
          <w:p>
            <w:pPr>
              <w:spacing w:after="0"/>
              <w:jc w:val="center"/>
            </w:pPr>
            <w:r/>
            <w:r>
              <w:rPr>
                <w:rFonts w:ascii="Times New Roman" w:hAnsi="Times New Roman"/>
                <w:b w:val="0"/>
                <w:i w:val="0"/>
                <w:sz w:val="11"/>
              </w:rPr>
              <w:t>0.507</w:t>
            </w:r>
          </w:p>
        </w:tc>
        <w:tc>
          <w:tcPr>
            <w:tcW w:type="dxa" w:w="1195"/>
            <w:vAlign w:val="top"/>
          </w:tcPr>
          <w:p>
            <w:pPr>
              <w:spacing w:after="0"/>
              <w:jc w:val="center"/>
            </w:pPr>
            <w:r/>
            <w:r>
              <w:rPr>
                <w:rFonts w:ascii="Times New Roman" w:hAnsi="Times New Roman"/>
                <w:b w:val="0"/>
                <w:i w:val="0"/>
                <w:sz w:val="11"/>
              </w:rPr>
              <w:t>0.265</w:t>
            </w:r>
          </w:p>
        </w:tc>
        <w:tc>
          <w:tcPr>
            <w:tcW w:type="dxa" w:w="1195"/>
            <w:vAlign w:val="top"/>
          </w:tcPr>
          <w:p>
            <w:pPr>
              <w:spacing w:after="0"/>
              <w:jc w:val="center"/>
            </w:pPr>
            <w:r/>
            <w:r>
              <w:rPr>
                <w:rFonts w:ascii="Times New Roman" w:hAnsi="Times New Roman"/>
                <w:b w:val="0"/>
                <w:i w:val="0"/>
                <w:sz w:val="11"/>
              </w:rPr>
              <w:t>0.489</w:t>
            </w:r>
          </w:p>
        </w:tc>
        <w:tc>
          <w:tcPr>
            <w:tcW w:type="dxa" w:w="1195"/>
            <w:vAlign w:val="top"/>
          </w:tcPr>
          <w:p>
            <w:pPr>
              <w:spacing w:after="0"/>
              <w:jc w:val="center"/>
            </w:pPr>
            <w:r/>
            <w:r>
              <w:rPr>
                <w:rFonts w:ascii="Times New Roman" w:hAnsi="Times New Roman"/>
                <w:b w:val="0"/>
                <w:i w:val="0"/>
                <w:sz w:val="11"/>
              </w:rPr>
              <w:t>3</w:t>
            </w:r>
          </w:p>
        </w:tc>
        <w:tc>
          <w:tcPr>
            <w:tcW w:type="dxa" w:w="1195"/>
            <w:vAlign w:val="top"/>
          </w:tcPr>
          <w:p>
            <w:pPr>
              <w:spacing w:after="0"/>
              <w:jc w:val="center"/>
            </w:pPr>
            <w:r/>
            <w:r>
              <w:rPr>
                <w:rFonts w:ascii="Times New Roman" w:hAnsi="Times New Roman"/>
                <w:b w:val="0"/>
                <w:i w:val="0"/>
                <w:sz w:val="11"/>
              </w:rPr>
              <w:t>0.491</w:t>
            </w:r>
          </w:p>
        </w:tc>
        <w:tc>
          <w:tcPr>
            <w:tcW w:type="dxa" w:w="1195"/>
            <w:vAlign w:val="top"/>
          </w:tcPr>
          <w:p>
            <w:pPr>
              <w:spacing w:after="0"/>
              <w:jc w:val="center"/>
            </w:pPr>
            <w:r/>
            <w:r>
              <w:rPr>
                <w:rFonts w:ascii="Times New Roman" w:hAnsi="Times New Roman"/>
                <w:b w:val="0"/>
                <w:i w:val="0"/>
                <w:sz w:val="11"/>
              </w:rPr>
              <w:t>0.224</w:t>
            </w:r>
          </w:p>
        </w:tc>
        <w:tc>
          <w:tcPr>
            <w:tcW w:type="dxa" w:w="1195"/>
            <w:vAlign w:val="top"/>
          </w:tcPr>
          <w:p>
            <w:pPr>
              <w:spacing w:after="0"/>
              <w:jc w:val="center"/>
            </w:pPr>
            <w:r/>
            <w:r>
              <w:rPr>
                <w:rFonts w:ascii="Times New Roman" w:hAnsi="Times New Roman"/>
                <w:b w:val="0"/>
                <w:i w:val="0"/>
                <w:sz w:val="11"/>
              </w:rPr>
              <w:t>0.486</w:t>
            </w:r>
          </w:p>
        </w:tc>
        <w:tc>
          <w:tcPr>
            <w:tcW w:type="dxa" w:w="1195"/>
            <w:vAlign w:val="top"/>
          </w:tcPr>
          <w:p>
            <w:pPr>
              <w:spacing w:after="0"/>
              <w:jc w:val="center"/>
            </w:pPr>
            <w:r/>
            <w:r>
              <w:rPr>
                <w:rFonts w:ascii="Times New Roman" w:hAnsi="Times New Roman"/>
                <w:b w:val="0"/>
                <w:i w:val="0"/>
                <w:sz w:val="11"/>
              </w:rPr>
              <w:t>3</w:t>
            </w:r>
          </w:p>
        </w:tc>
      </w:tr>
      <w:tr>
        <w:tc>
          <w:tcPr>
            <w:tcW w:type="dxa" w:w="1195"/>
            <w:vAlign w:val="top"/>
          </w:tcPr>
          <w:p>
            <w:pPr>
              <w:spacing w:after="0"/>
              <w:jc w:val="left"/>
            </w:pPr>
            <w:r/>
            <w:r>
              <w:rPr>
                <w:rFonts w:ascii="Times New Roman" w:hAnsi="Times New Roman"/>
                <w:b w:val="0"/>
                <w:i w:val="0"/>
                <w:sz w:val="11"/>
              </w:rPr>
              <w:t>Fuel pump failure</w:t>
            </w:r>
          </w:p>
        </w:tc>
        <w:tc>
          <w:tcPr>
            <w:tcW w:type="dxa" w:w="1195"/>
            <w:vAlign w:val="top"/>
          </w:tcPr>
          <w:p>
            <w:pPr>
              <w:spacing w:after="0"/>
              <w:jc w:val="center"/>
            </w:pPr>
            <w:r/>
            <w:r>
              <w:rPr>
                <w:rFonts w:ascii="Times New Roman" w:hAnsi="Times New Roman"/>
                <w:b w:val="0"/>
                <w:i w:val="0"/>
                <w:sz w:val="11"/>
              </w:rPr>
              <w:t>0.652</w:t>
            </w:r>
          </w:p>
        </w:tc>
        <w:tc>
          <w:tcPr>
            <w:tcW w:type="dxa" w:w="1195"/>
            <w:vAlign w:val="top"/>
          </w:tcPr>
          <w:p>
            <w:pPr>
              <w:spacing w:after="0"/>
              <w:jc w:val="center"/>
            </w:pPr>
            <w:r/>
            <w:r>
              <w:rPr>
                <w:rFonts w:ascii="Times New Roman" w:hAnsi="Times New Roman"/>
                <w:b w:val="0"/>
                <w:i w:val="0"/>
                <w:sz w:val="11"/>
              </w:rPr>
              <w:t>0.281</w:t>
            </w:r>
          </w:p>
        </w:tc>
        <w:tc>
          <w:tcPr>
            <w:tcW w:type="dxa" w:w="1195"/>
            <w:vAlign w:val="top"/>
          </w:tcPr>
          <w:p>
            <w:pPr>
              <w:spacing w:after="0"/>
              <w:jc w:val="center"/>
            </w:pPr>
            <w:r/>
            <w:r>
              <w:rPr>
                <w:rFonts w:ascii="Times New Roman" w:hAnsi="Times New Roman"/>
                <w:b w:val="0"/>
                <w:i w:val="0"/>
                <w:sz w:val="11"/>
              </w:rPr>
              <w:t>0.608</w:t>
            </w:r>
          </w:p>
        </w:tc>
        <w:tc>
          <w:tcPr>
            <w:tcW w:type="dxa" w:w="1195"/>
            <w:vAlign w:val="top"/>
          </w:tcPr>
          <w:p>
            <w:pPr>
              <w:spacing w:after="0"/>
              <w:jc w:val="center"/>
            </w:pPr>
            <w:r/>
            <w:r>
              <w:rPr>
                <w:rFonts w:ascii="Times New Roman" w:hAnsi="Times New Roman"/>
                <w:b w:val="0"/>
                <w:i w:val="0"/>
                <w:sz w:val="11"/>
              </w:rPr>
              <w:t>6</w:t>
            </w:r>
          </w:p>
        </w:tc>
        <w:tc>
          <w:tcPr>
            <w:tcW w:type="dxa" w:w="1195"/>
            <w:vAlign w:val="top"/>
          </w:tcPr>
          <w:p>
            <w:pPr>
              <w:spacing w:after="0"/>
              <w:jc w:val="center"/>
            </w:pPr>
            <w:r/>
            <w:r>
              <w:rPr>
                <w:rFonts w:ascii="Times New Roman" w:hAnsi="Times New Roman"/>
                <w:b w:val="0"/>
                <w:i w:val="0"/>
                <w:sz w:val="11"/>
              </w:rPr>
              <w:t>0.654</w:t>
            </w:r>
          </w:p>
        </w:tc>
        <w:tc>
          <w:tcPr>
            <w:tcW w:type="dxa" w:w="1195"/>
            <w:vAlign w:val="top"/>
          </w:tcPr>
          <w:p>
            <w:pPr>
              <w:spacing w:after="0"/>
              <w:jc w:val="center"/>
            </w:pPr>
            <w:r/>
            <w:r>
              <w:rPr>
                <w:rFonts w:ascii="Times New Roman" w:hAnsi="Times New Roman"/>
                <w:b w:val="0"/>
                <w:i w:val="0"/>
                <w:sz w:val="11"/>
              </w:rPr>
              <w:t>0.29</w:t>
            </w:r>
          </w:p>
        </w:tc>
        <w:tc>
          <w:tcPr>
            <w:tcW w:type="dxa" w:w="1195"/>
            <w:vAlign w:val="top"/>
          </w:tcPr>
          <w:p>
            <w:pPr>
              <w:spacing w:after="0"/>
              <w:jc w:val="center"/>
            </w:pPr>
            <w:r/>
            <w:r>
              <w:rPr>
                <w:rFonts w:ascii="Times New Roman" w:hAnsi="Times New Roman"/>
                <w:b w:val="0"/>
                <w:i w:val="0"/>
                <w:sz w:val="11"/>
              </w:rPr>
              <w:t>0.626</w:t>
            </w:r>
          </w:p>
        </w:tc>
        <w:tc>
          <w:tcPr>
            <w:tcW w:type="dxa" w:w="1195"/>
            <w:vAlign w:val="top"/>
          </w:tcPr>
          <w:p>
            <w:pPr>
              <w:spacing w:after="0"/>
              <w:jc w:val="center"/>
            </w:pPr>
            <w:r/>
            <w:r>
              <w:rPr>
                <w:rFonts w:ascii="Times New Roman" w:hAnsi="Times New Roman"/>
                <w:b w:val="0"/>
                <w:i w:val="0"/>
                <w:sz w:val="11"/>
              </w:rPr>
              <w:t>6</w:t>
            </w:r>
          </w:p>
        </w:tc>
        <w:tc>
          <w:tcPr>
            <w:tcW w:type="dxa" w:w="1195"/>
            <w:vAlign w:val="top"/>
          </w:tcPr>
          <w:p>
            <w:pPr>
              <w:spacing w:after="0"/>
              <w:jc w:val="center"/>
            </w:pPr>
            <w:r/>
            <w:r>
              <w:rPr>
                <w:rFonts w:ascii="Times New Roman" w:hAnsi="Times New Roman"/>
                <w:b w:val="0"/>
                <w:i w:val="0"/>
                <w:sz w:val="11"/>
              </w:rPr>
              <w:t>0.646</w:t>
            </w:r>
          </w:p>
        </w:tc>
        <w:tc>
          <w:tcPr>
            <w:tcW w:type="dxa" w:w="1195"/>
            <w:vAlign w:val="top"/>
          </w:tcPr>
          <w:p>
            <w:pPr>
              <w:spacing w:after="0"/>
              <w:jc w:val="center"/>
            </w:pPr>
            <w:r/>
            <w:r>
              <w:rPr>
                <w:rFonts w:ascii="Times New Roman" w:hAnsi="Times New Roman"/>
                <w:b w:val="0"/>
                <w:i w:val="0"/>
                <w:sz w:val="11"/>
              </w:rPr>
              <w:t>0.246</w:t>
            </w:r>
          </w:p>
        </w:tc>
        <w:tc>
          <w:tcPr>
            <w:tcW w:type="dxa" w:w="1195"/>
            <w:vAlign w:val="top"/>
          </w:tcPr>
          <w:p>
            <w:pPr>
              <w:spacing w:after="0"/>
              <w:jc w:val="center"/>
            </w:pPr>
            <w:r/>
            <w:r>
              <w:rPr>
                <w:rFonts w:ascii="Times New Roman" w:hAnsi="Times New Roman"/>
                <w:b w:val="0"/>
                <w:i w:val="0"/>
                <w:sz w:val="11"/>
              </w:rPr>
              <w:t>0.625</w:t>
            </w:r>
          </w:p>
        </w:tc>
        <w:tc>
          <w:tcPr>
            <w:tcW w:type="dxa" w:w="1195"/>
            <w:vAlign w:val="top"/>
          </w:tcPr>
          <w:p>
            <w:pPr>
              <w:spacing w:after="0"/>
              <w:jc w:val="center"/>
            </w:pPr>
            <w:r/>
            <w:r>
              <w:rPr>
                <w:rFonts w:ascii="Times New Roman" w:hAnsi="Times New Roman"/>
                <w:b w:val="0"/>
                <w:i w:val="0"/>
                <w:sz w:val="11"/>
              </w:rPr>
              <w:t>6</w:t>
            </w:r>
          </w:p>
        </w:tc>
      </w:tr>
      <w:tr>
        <w:tc>
          <w:tcPr>
            <w:tcW w:type="dxa" w:w="1195"/>
            <w:vAlign w:val="top"/>
          </w:tcPr>
          <w:p>
            <w:pPr>
              <w:spacing w:after="0"/>
              <w:jc w:val="left"/>
            </w:pPr>
            <w:r/>
            <w:r>
              <w:rPr>
                <w:rFonts w:ascii="Times New Roman" w:hAnsi="Times New Roman"/>
                <w:b w:val="0"/>
                <w:i w:val="0"/>
                <w:sz w:val="11"/>
              </w:rPr>
              <w:t>Fuel leak</w:t>
            </w:r>
          </w:p>
        </w:tc>
        <w:tc>
          <w:tcPr>
            <w:tcW w:type="dxa" w:w="1195"/>
            <w:vAlign w:val="top"/>
          </w:tcPr>
          <w:p>
            <w:pPr>
              <w:spacing w:after="0"/>
              <w:jc w:val="center"/>
            </w:pPr>
            <w:r/>
            <w:r>
              <w:rPr>
                <w:rFonts w:ascii="Times New Roman" w:hAnsi="Times New Roman"/>
                <w:b w:val="0"/>
                <w:i w:val="0"/>
                <w:sz w:val="11"/>
              </w:rPr>
              <w:t>0.706</w:t>
            </w:r>
          </w:p>
        </w:tc>
        <w:tc>
          <w:tcPr>
            <w:tcW w:type="dxa" w:w="1195"/>
            <w:vAlign w:val="top"/>
          </w:tcPr>
          <w:p>
            <w:pPr>
              <w:spacing w:after="0"/>
              <w:jc w:val="center"/>
            </w:pPr>
            <w:r/>
            <w:r>
              <w:rPr>
                <w:rFonts w:ascii="Times New Roman" w:hAnsi="Times New Roman"/>
                <w:b w:val="0"/>
                <w:i w:val="0"/>
                <w:sz w:val="11"/>
              </w:rPr>
              <w:t>0.318</w:t>
            </w:r>
          </w:p>
        </w:tc>
        <w:tc>
          <w:tcPr>
            <w:tcW w:type="dxa" w:w="1195"/>
            <w:vAlign w:val="top"/>
          </w:tcPr>
          <w:p>
            <w:pPr>
              <w:spacing w:after="0"/>
              <w:jc w:val="center"/>
            </w:pPr>
            <w:r/>
            <w:r>
              <w:rPr>
                <w:rFonts w:ascii="Times New Roman" w:hAnsi="Times New Roman"/>
                <w:b w:val="0"/>
                <w:i w:val="0"/>
                <w:sz w:val="11"/>
              </w:rPr>
              <w:t>0.704</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0.703</w:t>
            </w:r>
          </w:p>
        </w:tc>
        <w:tc>
          <w:tcPr>
            <w:tcW w:type="dxa" w:w="1195"/>
            <w:vAlign w:val="top"/>
          </w:tcPr>
          <w:p>
            <w:pPr>
              <w:spacing w:after="0"/>
              <w:jc w:val="center"/>
            </w:pPr>
            <w:r/>
            <w:r>
              <w:rPr>
                <w:rFonts w:ascii="Times New Roman" w:hAnsi="Times New Roman"/>
                <w:b w:val="0"/>
                <w:i w:val="0"/>
                <w:sz w:val="11"/>
              </w:rPr>
              <w:t>0.309</w:t>
            </w:r>
          </w:p>
        </w:tc>
        <w:tc>
          <w:tcPr>
            <w:tcW w:type="dxa" w:w="1195"/>
            <w:vAlign w:val="top"/>
          </w:tcPr>
          <w:p>
            <w:pPr>
              <w:spacing w:after="0"/>
              <w:jc w:val="center"/>
            </w:pPr>
            <w:r/>
            <w:r>
              <w:rPr>
                <w:rFonts w:ascii="Times New Roman" w:hAnsi="Times New Roman"/>
                <w:b w:val="0"/>
                <w:i w:val="0"/>
                <w:sz w:val="11"/>
              </w:rPr>
              <w:t>0.691</w:t>
            </w:r>
          </w:p>
        </w:tc>
        <w:tc>
          <w:tcPr>
            <w:tcW w:type="dxa" w:w="1195"/>
            <w:vAlign w:val="top"/>
          </w:tcPr>
          <w:p>
            <w:pPr>
              <w:spacing w:after="0"/>
              <w:jc w:val="center"/>
            </w:pPr>
            <w:r/>
            <w:r>
              <w:rPr>
                <w:rFonts w:ascii="Times New Roman" w:hAnsi="Times New Roman"/>
                <w:b w:val="0"/>
                <w:i w:val="0"/>
                <w:sz w:val="11"/>
              </w:rPr>
              <w:t>8</w:t>
            </w:r>
          </w:p>
        </w:tc>
        <w:tc>
          <w:tcPr>
            <w:tcW w:type="dxa" w:w="1195"/>
            <w:vAlign w:val="top"/>
          </w:tcPr>
          <w:p>
            <w:pPr>
              <w:spacing w:after="0"/>
              <w:jc w:val="center"/>
            </w:pPr>
            <w:r/>
            <w:r>
              <w:rPr>
                <w:rFonts w:ascii="Times New Roman" w:hAnsi="Times New Roman"/>
                <w:b w:val="0"/>
                <w:i w:val="0"/>
                <w:sz w:val="11"/>
              </w:rPr>
              <w:t>0.662</w:t>
            </w:r>
          </w:p>
        </w:tc>
        <w:tc>
          <w:tcPr>
            <w:tcW w:type="dxa" w:w="1195"/>
            <w:vAlign w:val="top"/>
          </w:tcPr>
          <w:p>
            <w:pPr>
              <w:spacing w:after="0"/>
              <w:jc w:val="center"/>
            </w:pPr>
            <w:r/>
            <w:r>
              <w:rPr>
                <w:rFonts w:ascii="Times New Roman" w:hAnsi="Times New Roman"/>
                <w:b w:val="0"/>
                <w:i w:val="0"/>
                <w:sz w:val="11"/>
              </w:rPr>
              <w:t>0.267</w:t>
            </w:r>
          </w:p>
        </w:tc>
        <w:tc>
          <w:tcPr>
            <w:tcW w:type="dxa" w:w="1195"/>
            <w:vAlign w:val="top"/>
          </w:tcPr>
          <w:p>
            <w:pPr>
              <w:spacing w:after="0"/>
              <w:jc w:val="center"/>
            </w:pPr>
            <w:r/>
            <w:r>
              <w:rPr>
                <w:rFonts w:ascii="Times New Roman" w:hAnsi="Times New Roman"/>
                <w:b w:val="0"/>
                <w:i w:val="0"/>
                <w:sz w:val="11"/>
              </w:rPr>
              <w:t>0.677</w:t>
            </w:r>
          </w:p>
        </w:tc>
        <w:tc>
          <w:tcPr>
            <w:tcW w:type="dxa" w:w="1195"/>
            <w:vAlign w:val="top"/>
          </w:tcPr>
          <w:p>
            <w:pPr>
              <w:spacing w:after="0"/>
              <w:jc w:val="center"/>
            </w:pPr>
            <w:r/>
            <w:r>
              <w:rPr>
                <w:rFonts w:ascii="Times New Roman" w:hAnsi="Times New Roman"/>
                <w:b w:val="0"/>
                <w:i w:val="0"/>
                <w:sz w:val="11"/>
              </w:rPr>
              <w:t>8</w:t>
            </w:r>
          </w:p>
        </w:tc>
      </w:tr>
      <w:tr>
        <w:tc>
          <w:tcPr>
            <w:tcW w:type="dxa" w:w="1195"/>
            <w:vAlign w:val="top"/>
          </w:tcPr>
          <w:p>
            <w:pPr>
              <w:spacing w:after="0"/>
              <w:jc w:val="left"/>
            </w:pPr>
            <w:r/>
            <w:r>
              <w:rPr>
                <w:rFonts w:ascii="Times New Roman" w:hAnsi="Times New Roman"/>
                <w:b w:val="0"/>
                <w:i w:val="0"/>
                <w:sz w:val="11"/>
              </w:rPr>
              <w:t>Sensor fault</w:t>
            </w:r>
          </w:p>
        </w:tc>
        <w:tc>
          <w:tcPr>
            <w:tcW w:type="dxa" w:w="1195"/>
            <w:vAlign w:val="top"/>
          </w:tcPr>
          <w:p>
            <w:pPr>
              <w:spacing w:after="0"/>
              <w:jc w:val="center"/>
            </w:pPr>
            <w:r/>
            <w:r>
              <w:rPr>
                <w:rFonts w:ascii="Times New Roman" w:hAnsi="Times New Roman"/>
                <w:b w:val="0"/>
                <w:i w:val="0"/>
                <w:sz w:val="11"/>
              </w:rPr>
              <w:t>0.921</w:t>
            </w:r>
          </w:p>
        </w:tc>
        <w:tc>
          <w:tcPr>
            <w:tcW w:type="dxa" w:w="1195"/>
            <w:vAlign w:val="top"/>
          </w:tcPr>
          <w:p>
            <w:pPr>
              <w:spacing w:after="0"/>
              <w:jc w:val="center"/>
            </w:pPr>
            <w:r/>
            <w:r>
              <w:rPr>
                <w:rFonts w:ascii="Times New Roman" w:hAnsi="Times New Roman"/>
                <w:b w:val="0"/>
                <w:i w:val="0"/>
                <w:sz w:val="11"/>
              </w:rPr>
              <w:t>0.397</w:t>
            </w:r>
          </w:p>
        </w:tc>
        <w:tc>
          <w:tcPr>
            <w:tcW w:type="dxa" w:w="1195"/>
            <w:vAlign w:val="top"/>
          </w:tcPr>
          <w:p>
            <w:pPr>
              <w:spacing w:after="0"/>
              <w:jc w:val="center"/>
            </w:pPr>
            <w:r/>
            <w:r>
              <w:rPr>
                <w:rFonts w:ascii="Times New Roman" w:hAnsi="Times New Roman"/>
                <w:b w:val="0"/>
                <w:i w:val="0"/>
                <w:sz w:val="11"/>
              </w:rPr>
              <w:t>0.976</w:t>
            </w:r>
          </w:p>
        </w:tc>
        <w:tc>
          <w:tcPr>
            <w:tcW w:type="dxa" w:w="1195"/>
            <w:vAlign w:val="top"/>
          </w:tcPr>
          <w:p>
            <w:pPr>
              <w:spacing w:after="0"/>
              <w:jc w:val="center"/>
            </w:pPr>
            <w:r/>
            <w:r>
              <w:rPr>
                <w:rFonts w:ascii="Times New Roman" w:hAnsi="Times New Roman"/>
                <w:b w:val="0"/>
                <w:i w:val="0"/>
                <w:sz w:val="11"/>
              </w:rPr>
              <w:t>14</w:t>
            </w:r>
          </w:p>
        </w:tc>
        <w:tc>
          <w:tcPr>
            <w:tcW w:type="dxa" w:w="1195"/>
            <w:vAlign w:val="top"/>
          </w:tcPr>
          <w:p>
            <w:pPr>
              <w:spacing w:after="0"/>
              <w:jc w:val="center"/>
            </w:pPr>
            <w:r/>
            <w:r>
              <w:rPr>
                <w:rFonts w:ascii="Times New Roman" w:hAnsi="Times New Roman"/>
                <w:b w:val="0"/>
                <w:i w:val="0"/>
                <w:sz w:val="11"/>
              </w:rPr>
              <w:t>0.919</w:t>
            </w:r>
          </w:p>
        </w:tc>
        <w:tc>
          <w:tcPr>
            <w:tcW w:type="dxa" w:w="1195"/>
            <w:vAlign w:val="top"/>
          </w:tcPr>
          <w:p>
            <w:pPr>
              <w:spacing w:after="0"/>
              <w:jc w:val="center"/>
            </w:pPr>
            <w:r/>
            <w:r>
              <w:rPr>
                <w:rFonts w:ascii="Times New Roman" w:hAnsi="Times New Roman"/>
                <w:b w:val="0"/>
                <w:i w:val="0"/>
                <w:sz w:val="11"/>
              </w:rPr>
              <w:t>0.378</w:t>
            </w:r>
          </w:p>
        </w:tc>
        <w:tc>
          <w:tcPr>
            <w:tcW w:type="dxa" w:w="1195"/>
            <w:vAlign w:val="top"/>
          </w:tcPr>
          <w:p>
            <w:pPr>
              <w:spacing w:after="0"/>
              <w:jc w:val="center"/>
            </w:pPr>
            <w:r/>
            <w:r>
              <w:rPr>
                <w:rFonts w:ascii="Times New Roman" w:hAnsi="Times New Roman"/>
                <w:b w:val="0"/>
                <w:i w:val="0"/>
                <w:sz w:val="11"/>
              </w:rPr>
              <w:t>0.949</w:t>
            </w:r>
          </w:p>
        </w:tc>
        <w:tc>
          <w:tcPr>
            <w:tcW w:type="dxa" w:w="1195"/>
            <w:vAlign w:val="top"/>
          </w:tcPr>
          <w:p>
            <w:pPr>
              <w:spacing w:after="0"/>
              <w:jc w:val="center"/>
            </w:pPr>
            <w:r/>
            <w:r>
              <w:rPr>
                <w:rFonts w:ascii="Times New Roman" w:hAnsi="Times New Roman"/>
                <w:b w:val="0"/>
                <w:i w:val="0"/>
                <w:sz w:val="11"/>
              </w:rPr>
              <w:t>13</w:t>
            </w:r>
          </w:p>
        </w:tc>
        <w:tc>
          <w:tcPr>
            <w:tcW w:type="dxa" w:w="1195"/>
            <w:vAlign w:val="top"/>
          </w:tcPr>
          <w:p>
            <w:pPr>
              <w:spacing w:after="0"/>
              <w:jc w:val="center"/>
            </w:pPr>
            <w:r/>
            <w:r>
              <w:rPr>
                <w:rFonts w:ascii="Times New Roman" w:hAnsi="Times New Roman"/>
                <w:b w:val="0"/>
                <w:i w:val="0"/>
                <w:sz w:val="11"/>
              </w:rPr>
              <w:t>0.931</w:t>
            </w:r>
          </w:p>
        </w:tc>
        <w:tc>
          <w:tcPr>
            <w:tcW w:type="dxa" w:w="1195"/>
            <w:vAlign w:val="top"/>
          </w:tcPr>
          <w:p>
            <w:pPr>
              <w:spacing w:after="0"/>
              <w:jc w:val="center"/>
            </w:pPr>
            <w:r/>
            <w:r>
              <w:rPr>
                <w:rFonts w:ascii="Times New Roman" w:hAnsi="Times New Roman"/>
                <w:b w:val="0"/>
                <w:i w:val="0"/>
                <w:sz w:val="11"/>
              </w:rPr>
              <w:t>0.333</w:t>
            </w:r>
          </w:p>
        </w:tc>
        <w:tc>
          <w:tcPr>
            <w:tcW w:type="dxa" w:w="1195"/>
            <w:vAlign w:val="top"/>
          </w:tcPr>
          <w:p>
            <w:pPr>
              <w:spacing w:after="0"/>
              <w:jc w:val="center"/>
            </w:pPr>
            <w:r/>
            <w:r>
              <w:rPr>
                <w:rFonts w:ascii="Times New Roman" w:hAnsi="Times New Roman"/>
                <w:b w:val="0"/>
                <w:i w:val="0"/>
                <w:sz w:val="11"/>
              </w:rPr>
              <w:t>0.98</w:t>
            </w:r>
          </w:p>
        </w:tc>
        <w:tc>
          <w:tcPr>
            <w:tcW w:type="dxa" w:w="1195"/>
            <w:vAlign w:val="top"/>
          </w:tcPr>
          <w:p>
            <w:pPr>
              <w:spacing w:after="0"/>
              <w:jc w:val="center"/>
            </w:pPr>
            <w:r/>
            <w:r>
              <w:rPr>
                <w:rFonts w:ascii="Times New Roman" w:hAnsi="Times New Roman"/>
                <w:b w:val="0"/>
                <w:i w:val="0"/>
                <w:sz w:val="11"/>
              </w:rPr>
              <w:t>14</w:t>
            </w:r>
          </w:p>
        </w:tc>
      </w:tr>
      <w:tr>
        <w:tc>
          <w:tcPr>
            <w:tcW w:type="dxa" w:w="1195"/>
            <w:vAlign w:val="top"/>
          </w:tcPr>
          <w:p>
            <w:pPr>
              <w:spacing w:after="0"/>
              <w:jc w:val="left"/>
            </w:pPr>
            <w:r/>
            <w:r>
              <w:rPr>
                <w:rFonts w:ascii="Times New Roman" w:hAnsi="Times New Roman"/>
                <w:b w:val="0"/>
                <w:i w:val="0"/>
                <w:sz w:val="11"/>
              </w:rPr>
              <w:t>Crack indication</w:t>
            </w:r>
          </w:p>
        </w:tc>
        <w:tc>
          <w:tcPr>
            <w:tcW w:type="dxa" w:w="1195"/>
            <w:vAlign w:val="top"/>
          </w:tcPr>
          <w:p>
            <w:pPr>
              <w:spacing w:after="0"/>
              <w:jc w:val="center"/>
            </w:pPr>
            <w:r/>
            <w:r>
              <w:rPr>
                <w:rFonts w:ascii="Times New Roman" w:hAnsi="Times New Roman"/>
                <w:b w:val="0"/>
                <w:i w:val="0"/>
                <w:sz w:val="11"/>
              </w:rPr>
              <w:t>0.4</w:t>
            </w:r>
          </w:p>
        </w:tc>
        <w:tc>
          <w:tcPr>
            <w:tcW w:type="dxa" w:w="1195"/>
            <w:vAlign w:val="top"/>
          </w:tcPr>
          <w:p>
            <w:pPr>
              <w:spacing w:after="0"/>
              <w:jc w:val="center"/>
            </w:pPr>
            <w:r/>
            <w:r>
              <w:rPr>
                <w:rFonts w:ascii="Times New Roman" w:hAnsi="Times New Roman"/>
                <w:b w:val="0"/>
                <w:i w:val="0"/>
                <w:sz w:val="11"/>
              </w:rPr>
              <w:t>0.311</w:t>
            </w:r>
          </w:p>
        </w:tc>
        <w:tc>
          <w:tcPr>
            <w:tcW w:type="dxa" w:w="1195"/>
            <w:vAlign w:val="top"/>
          </w:tcPr>
          <w:p>
            <w:pPr>
              <w:spacing w:after="0"/>
              <w:jc w:val="center"/>
            </w:pPr>
            <w:r/>
            <w:r>
              <w:rPr>
                <w:rFonts w:ascii="Times New Roman" w:hAnsi="Times New Roman"/>
                <w:b w:val="0"/>
                <w:i w:val="0"/>
                <w:sz w:val="11"/>
              </w:rPr>
              <w:t>0.497</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0.413</w:t>
            </w:r>
          </w:p>
        </w:tc>
        <w:tc>
          <w:tcPr>
            <w:tcW w:type="dxa" w:w="1195"/>
            <w:vAlign w:val="top"/>
          </w:tcPr>
          <w:p>
            <w:pPr>
              <w:spacing w:after="0"/>
              <w:jc w:val="center"/>
            </w:pPr>
            <w:r/>
            <w:r>
              <w:rPr>
                <w:rFonts w:ascii="Times New Roman" w:hAnsi="Times New Roman"/>
                <w:b w:val="0"/>
                <w:i w:val="0"/>
                <w:sz w:val="11"/>
              </w:rPr>
              <w:t>0.321</w:t>
            </w:r>
          </w:p>
        </w:tc>
        <w:tc>
          <w:tcPr>
            <w:tcW w:type="dxa" w:w="1195"/>
            <w:vAlign w:val="top"/>
          </w:tcPr>
          <w:p>
            <w:pPr>
              <w:spacing w:after="0"/>
              <w:jc w:val="center"/>
            </w:pPr>
            <w:r/>
            <w:r>
              <w:rPr>
                <w:rFonts w:ascii="Times New Roman" w:hAnsi="Times New Roman"/>
                <w:b w:val="0"/>
                <w:i w:val="0"/>
                <w:sz w:val="11"/>
              </w:rPr>
              <w:t>0.525</w:t>
            </w:r>
          </w:p>
        </w:tc>
        <w:tc>
          <w:tcPr>
            <w:tcW w:type="dxa" w:w="1195"/>
            <w:vAlign w:val="top"/>
          </w:tcPr>
          <w:p>
            <w:pPr>
              <w:spacing w:after="0"/>
              <w:jc w:val="center"/>
            </w:pPr>
            <w:r/>
            <w:r>
              <w:rPr>
                <w:rFonts w:ascii="Times New Roman" w:hAnsi="Times New Roman"/>
                <w:b w:val="0"/>
                <w:i w:val="0"/>
                <w:sz w:val="11"/>
              </w:rPr>
              <w:t>4</w:t>
            </w:r>
          </w:p>
        </w:tc>
        <w:tc>
          <w:tcPr>
            <w:tcW w:type="dxa" w:w="1195"/>
            <w:vAlign w:val="top"/>
          </w:tcPr>
          <w:p>
            <w:pPr>
              <w:spacing w:after="0"/>
              <w:jc w:val="center"/>
            </w:pPr>
            <w:r/>
            <w:r>
              <w:rPr>
                <w:rFonts w:ascii="Times New Roman" w:hAnsi="Times New Roman"/>
                <w:b w:val="0"/>
                <w:i w:val="0"/>
                <w:sz w:val="11"/>
              </w:rPr>
              <w:t>0.406</w:t>
            </w:r>
          </w:p>
        </w:tc>
        <w:tc>
          <w:tcPr>
            <w:tcW w:type="dxa" w:w="1195"/>
            <w:vAlign w:val="top"/>
          </w:tcPr>
          <w:p>
            <w:pPr>
              <w:spacing w:after="0"/>
              <w:jc w:val="center"/>
            </w:pPr>
            <w:r/>
            <w:r>
              <w:rPr>
                <w:rFonts w:ascii="Times New Roman" w:hAnsi="Times New Roman"/>
                <w:b w:val="0"/>
                <w:i w:val="0"/>
                <w:sz w:val="11"/>
              </w:rPr>
              <w:t>0.272</w:t>
            </w:r>
          </w:p>
        </w:tc>
        <w:tc>
          <w:tcPr>
            <w:tcW w:type="dxa" w:w="1195"/>
            <w:vAlign w:val="top"/>
          </w:tcPr>
          <w:p>
            <w:pPr>
              <w:spacing w:after="0"/>
              <w:jc w:val="center"/>
            </w:pPr>
            <w:r/>
            <w:r>
              <w:rPr>
                <w:rFonts w:ascii="Times New Roman" w:hAnsi="Times New Roman"/>
                <w:b w:val="0"/>
                <w:i w:val="0"/>
                <w:sz w:val="11"/>
              </w:rPr>
              <w:t>0.53</w:t>
            </w:r>
          </w:p>
        </w:tc>
        <w:tc>
          <w:tcPr>
            <w:tcW w:type="dxa" w:w="1195"/>
            <w:vAlign w:val="top"/>
          </w:tcPr>
          <w:p>
            <w:pPr>
              <w:spacing w:after="0"/>
              <w:jc w:val="center"/>
            </w:pPr>
            <w:r/>
            <w:r>
              <w:rPr>
                <w:rFonts w:ascii="Times New Roman" w:hAnsi="Times New Roman"/>
                <w:b w:val="0"/>
                <w:i w:val="0"/>
                <w:sz w:val="11"/>
              </w:rPr>
              <w:t>4</w:t>
            </w:r>
          </w:p>
        </w:tc>
      </w:tr>
      <w:tr>
        <w:tc>
          <w:tcPr>
            <w:tcW w:type="dxa" w:w="1195"/>
            <w:vAlign w:val="top"/>
          </w:tcPr>
          <w:p>
            <w:pPr>
              <w:spacing w:after="0"/>
              <w:jc w:val="left"/>
            </w:pPr>
            <w:r/>
            <w:r>
              <w:rPr>
                <w:rFonts w:ascii="Times New Roman" w:hAnsi="Times New Roman"/>
                <w:b w:val="0"/>
                <w:i w:val="0"/>
                <w:sz w:val="11"/>
              </w:rPr>
              <w:t>Oil pressure issue</w:t>
            </w:r>
          </w:p>
        </w:tc>
        <w:tc>
          <w:tcPr>
            <w:tcW w:type="dxa" w:w="1195"/>
            <w:vAlign w:val="top"/>
          </w:tcPr>
          <w:p>
            <w:pPr>
              <w:spacing w:after="0"/>
              <w:jc w:val="center"/>
            </w:pPr>
            <w:r/>
            <w:r>
              <w:rPr>
                <w:rFonts w:ascii="Times New Roman" w:hAnsi="Times New Roman"/>
                <w:b w:val="0"/>
                <w:i w:val="0"/>
                <w:sz w:val="11"/>
              </w:rPr>
              <w:t>0.784</w:t>
            </w:r>
          </w:p>
        </w:tc>
        <w:tc>
          <w:tcPr>
            <w:tcW w:type="dxa" w:w="1195"/>
            <w:vAlign w:val="top"/>
          </w:tcPr>
          <w:p>
            <w:pPr>
              <w:spacing w:after="0"/>
              <w:jc w:val="center"/>
            </w:pPr>
            <w:r/>
            <w:r>
              <w:rPr>
                <w:rFonts w:ascii="Times New Roman" w:hAnsi="Times New Roman"/>
                <w:b w:val="0"/>
                <w:i w:val="0"/>
                <w:sz w:val="11"/>
              </w:rPr>
              <w:t>0.334</w:t>
            </w:r>
          </w:p>
        </w:tc>
        <w:tc>
          <w:tcPr>
            <w:tcW w:type="dxa" w:w="1195"/>
            <w:vAlign w:val="top"/>
          </w:tcPr>
          <w:p>
            <w:pPr>
              <w:spacing w:after="0"/>
              <w:jc w:val="center"/>
            </w:pPr>
            <w:r/>
            <w:r>
              <w:rPr>
                <w:rFonts w:ascii="Times New Roman" w:hAnsi="Times New Roman"/>
                <w:b w:val="0"/>
                <w:i w:val="0"/>
                <w:sz w:val="11"/>
              </w:rPr>
              <w:t>0.781</w:t>
            </w:r>
          </w:p>
        </w:tc>
        <w:tc>
          <w:tcPr>
            <w:tcW w:type="dxa" w:w="1195"/>
            <w:vAlign w:val="top"/>
          </w:tcPr>
          <w:p>
            <w:pPr>
              <w:spacing w:after="0"/>
              <w:jc w:val="center"/>
            </w:pPr>
            <w:r/>
            <w:r>
              <w:rPr>
                <w:rFonts w:ascii="Times New Roman" w:hAnsi="Times New Roman"/>
                <w:b w:val="0"/>
                <w:i w:val="0"/>
                <w:sz w:val="11"/>
              </w:rPr>
              <w:t>10</w:t>
            </w:r>
          </w:p>
        </w:tc>
        <w:tc>
          <w:tcPr>
            <w:tcW w:type="dxa" w:w="1195"/>
            <w:vAlign w:val="top"/>
          </w:tcPr>
          <w:p>
            <w:pPr>
              <w:spacing w:after="0"/>
              <w:jc w:val="center"/>
            </w:pPr>
            <w:r/>
            <w:r>
              <w:rPr>
                <w:rFonts w:ascii="Times New Roman" w:hAnsi="Times New Roman"/>
                <w:b w:val="0"/>
                <w:i w:val="0"/>
                <w:sz w:val="11"/>
              </w:rPr>
              <w:t>0.784</w:t>
            </w:r>
          </w:p>
        </w:tc>
        <w:tc>
          <w:tcPr>
            <w:tcW w:type="dxa" w:w="1195"/>
            <w:vAlign w:val="top"/>
          </w:tcPr>
          <w:p>
            <w:pPr>
              <w:spacing w:after="0"/>
              <w:jc w:val="center"/>
            </w:pPr>
            <w:r/>
            <w:r>
              <w:rPr>
                <w:rFonts w:ascii="Times New Roman" w:hAnsi="Times New Roman"/>
                <w:b w:val="0"/>
                <w:i w:val="0"/>
                <w:sz w:val="11"/>
              </w:rPr>
              <w:t>0.344</w:t>
            </w:r>
          </w:p>
        </w:tc>
        <w:tc>
          <w:tcPr>
            <w:tcW w:type="dxa" w:w="1195"/>
            <w:vAlign w:val="top"/>
          </w:tcPr>
          <w:p>
            <w:pPr>
              <w:spacing w:after="0"/>
              <w:jc w:val="center"/>
            </w:pPr>
            <w:r/>
            <w:r>
              <w:rPr>
                <w:rFonts w:ascii="Times New Roman" w:hAnsi="Times New Roman"/>
                <w:b w:val="0"/>
                <w:i w:val="0"/>
                <w:sz w:val="11"/>
              </w:rPr>
              <w:t>0.804</w:t>
            </w:r>
          </w:p>
        </w:tc>
        <w:tc>
          <w:tcPr>
            <w:tcW w:type="dxa" w:w="1195"/>
            <w:vAlign w:val="top"/>
          </w:tcPr>
          <w:p>
            <w:pPr>
              <w:spacing w:after="0"/>
              <w:jc w:val="center"/>
            </w:pPr>
            <w:r/>
            <w:r>
              <w:rPr>
                <w:rFonts w:ascii="Times New Roman" w:hAnsi="Times New Roman"/>
                <w:b w:val="0"/>
                <w:i w:val="0"/>
                <w:sz w:val="11"/>
              </w:rPr>
              <w:t>10</w:t>
            </w:r>
          </w:p>
        </w:tc>
        <w:tc>
          <w:tcPr>
            <w:tcW w:type="dxa" w:w="1195"/>
            <w:vAlign w:val="top"/>
          </w:tcPr>
          <w:p>
            <w:pPr>
              <w:spacing w:after="0"/>
              <w:jc w:val="center"/>
            </w:pPr>
            <w:r/>
            <w:r>
              <w:rPr>
                <w:rFonts w:ascii="Times New Roman" w:hAnsi="Times New Roman"/>
                <w:b w:val="0"/>
                <w:i w:val="0"/>
                <w:sz w:val="11"/>
              </w:rPr>
              <w:t>0.758</w:t>
            </w:r>
          </w:p>
        </w:tc>
        <w:tc>
          <w:tcPr>
            <w:tcW w:type="dxa" w:w="1195"/>
            <w:vAlign w:val="top"/>
          </w:tcPr>
          <w:p>
            <w:pPr>
              <w:spacing w:after="0"/>
              <w:jc w:val="center"/>
            </w:pPr>
            <w:r/>
            <w:r>
              <w:rPr>
                <w:rFonts w:ascii="Times New Roman" w:hAnsi="Times New Roman"/>
                <w:b w:val="0"/>
                <w:i w:val="0"/>
                <w:sz w:val="11"/>
              </w:rPr>
              <w:t>0.292</w:t>
            </w:r>
          </w:p>
        </w:tc>
        <w:tc>
          <w:tcPr>
            <w:tcW w:type="dxa" w:w="1195"/>
            <w:vAlign w:val="top"/>
          </w:tcPr>
          <w:p>
            <w:pPr>
              <w:spacing w:after="0"/>
              <w:jc w:val="center"/>
            </w:pPr>
            <w:r/>
            <w:r>
              <w:rPr>
                <w:rFonts w:ascii="Times New Roman" w:hAnsi="Times New Roman"/>
                <w:b w:val="0"/>
                <w:i w:val="0"/>
                <w:sz w:val="11"/>
              </w:rPr>
              <w:t>0.788</w:t>
            </w:r>
          </w:p>
        </w:tc>
        <w:tc>
          <w:tcPr>
            <w:tcW w:type="dxa" w:w="1195"/>
            <w:vAlign w:val="top"/>
          </w:tcPr>
          <w:p>
            <w:pPr>
              <w:spacing w:after="0"/>
              <w:jc w:val="center"/>
            </w:pPr>
            <w:r/>
            <w:r>
              <w:rPr>
                <w:rFonts w:ascii="Times New Roman" w:hAnsi="Times New Roman"/>
                <w:b w:val="0"/>
                <w:i w:val="0"/>
                <w:sz w:val="11"/>
              </w:rPr>
              <w:t>10</w:t>
            </w:r>
          </w:p>
        </w:tc>
      </w:tr>
      <w:tr>
        <w:tc>
          <w:tcPr>
            <w:tcW w:type="dxa" w:w="1195"/>
            <w:vAlign w:val="top"/>
          </w:tcPr>
          <w:p>
            <w:pPr>
              <w:spacing w:after="0"/>
              <w:jc w:val="left"/>
            </w:pPr>
            <w:r/>
            <w:r>
              <w:rPr>
                <w:rFonts w:ascii="Times New Roman" w:hAnsi="Times New Roman"/>
                <w:b w:val="0"/>
                <w:i w:val="0"/>
                <w:sz w:val="11"/>
              </w:rPr>
              <w:t>Turbine issue</w:t>
            </w:r>
          </w:p>
        </w:tc>
        <w:tc>
          <w:tcPr>
            <w:tcW w:type="dxa" w:w="1195"/>
            <w:vAlign w:val="top"/>
          </w:tcPr>
          <w:p>
            <w:pPr>
              <w:spacing w:after="0"/>
              <w:jc w:val="center"/>
            </w:pPr>
            <w:r/>
            <w:r>
              <w:rPr>
                <w:rFonts w:ascii="Times New Roman" w:hAnsi="Times New Roman"/>
                <w:b w:val="0"/>
                <w:i w:val="0"/>
                <w:sz w:val="11"/>
              </w:rPr>
              <w:t>0.462</w:t>
            </w:r>
          </w:p>
        </w:tc>
        <w:tc>
          <w:tcPr>
            <w:tcW w:type="dxa" w:w="1195"/>
            <w:vAlign w:val="top"/>
          </w:tcPr>
          <w:p>
            <w:pPr>
              <w:spacing w:after="0"/>
              <w:jc w:val="center"/>
            </w:pPr>
            <w:r/>
            <w:r>
              <w:rPr>
                <w:rFonts w:ascii="Times New Roman" w:hAnsi="Times New Roman"/>
                <w:b w:val="0"/>
                <w:i w:val="0"/>
                <w:sz w:val="11"/>
              </w:rPr>
              <w:t>0.338</w:t>
            </w:r>
          </w:p>
        </w:tc>
        <w:tc>
          <w:tcPr>
            <w:tcW w:type="dxa" w:w="1195"/>
            <w:vAlign w:val="top"/>
          </w:tcPr>
          <w:p>
            <w:pPr>
              <w:spacing w:after="0"/>
              <w:jc w:val="center"/>
            </w:pPr>
            <w:r/>
            <w:r>
              <w:rPr>
                <w:rFonts w:ascii="Times New Roman" w:hAnsi="Times New Roman"/>
                <w:b w:val="0"/>
                <w:i w:val="0"/>
                <w:sz w:val="11"/>
              </w:rPr>
              <w:t>0.581</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0.47</w:t>
            </w:r>
          </w:p>
        </w:tc>
        <w:tc>
          <w:tcPr>
            <w:tcW w:type="dxa" w:w="1195"/>
            <w:vAlign w:val="top"/>
          </w:tcPr>
          <w:p>
            <w:pPr>
              <w:spacing w:after="0"/>
              <w:jc w:val="center"/>
            </w:pPr>
            <w:r/>
            <w:r>
              <w:rPr>
                <w:rFonts w:ascii="Times New Roman" w:hAnsi="Times New Roman"/>
                <w:b w:val="0"/>
                <w:i w:val="0"/>
                <w:sz w:val="11"/>
              </w:rPr>
              <w:t>0.348</w:t>
            </w:r>
          </w:p>
        </w:tc>
        <w:tc>
          <w:tcPr>
            <w:tcW w:type="dxa" w:w="1195"/>
            <w:vAlign w:val="top"/>
          </w:tcPr>
          <w:p>
            <w:pPr>
              <w:spacing w:after="0"/>
              <w:jc w:val="center"/>
            </w:pPr>
            <w:r/>
            <w:r>
              <w:rPr>
                <w:rFonts w:ascii="Times New Roman" w:hAnsi="Times New Roman"/>
                <w:b w:val="0"/>
                <w:i w:val="0"/>
                <w:sz w:val="11"/>
              </w:rPr>
              <w:t>0.609</w:t>
            </w:r>
          </w:p>
        </w:tc>
        <w:tc>
          <w:tcPr>
            <w:tcW w:type="dxa" w:w="1195"/>
            <w:vAlign w:val="top"/>
          </w:tcPr>
          <w:p>
            <w:pPr>
              <w:spacing w:after="0"/>
              <w:jc w:val="center"/>
            </w:pPr>
            <w:r/>
            <w:r>
              <w:rPr>
                <w:rFonts w:ascii="Times New Roman" w:hAnsi="Times New Roman"/>
                <w:b w:val="0"/>
                <w:i w:val="0"/>
                <w:sz w:val="11"/>
              </w:rPr>
              <w:t>5</w:t>
            </w:r>
          </w:p>
        </w:tc>
        <w:tc>
          <w:tcPr>
            <w:tcW w:type="dxa" w:w="1195"/>
            <w:vAlign w:val="top"/>
          </w:tcPr>
          <w:p>
            <w:pPr>
              <w:spacing w:after="0"/>
              <w:jc w:val="center"/>
            </w:pPr>
            <w:r/>
            <w:r>
              <w:rPr>
                <w:rFonts w:ascii="Times New Roman" w:hAnsi="Times New Roman"/>
                <w:b w:val="0"/>
                <w:i w:val="0"/>
                <w:sz w:val="11"/>
              </w:rPr>
              <w:t>0.429</w:t>
            </w:r>
          </w:p>
        </w:tc>
        <w:tc>
          <w:tcPr>
            <w:tcW w:type="dxa" w:w="1195"/>
            <w:vAlign w:val="top"/>
          </w:tcPr>
          <w:p>
            <w:pPr>
              <w:spacing w:after="0"/>
              <w:jc w:val="center"/>
            </w:pPr>
            <w:r/>
            <w:r>
              <w:rPr>
                <w:rFonts w:ascii="Times New Roman" w:hAnsi="Times New Roman"/>
                <w:b w:val="0"/>
                <w:i w:val="0"/>
                <w:sz w:val="11"/>
              </w:rPr>
              <w:t>0.295</w:t>
            </w:r>
          </w:p>
        </w:tc>
        <w:tc>
          <w:tcPr>
            <w:tcW w:type="dxa" w:w="1195"/>
            <w:vAlign w:val="top"/>
          </w:tcPr>
          <w:p>
            <w:pPr>
              <w:spacing w:after="0"/>
              <w:jc w:val="center"/>
            </w:pPr>
            <w:r/>
            <w:r>
              <w:rPr>
                <w:rFonts w:ascii="Times New Roman" w:hAnsi="Times New Roman"/>
                <w:b w:val="0"/>
                <w:i w:val="0"/>
                <w:sz w:val="11"/>
              </w:rPr>
              <w:t>0.592</w:t>
            </w:r>
          </w:p>
        </w:tc>
        <w:tc>
          <w:tcPr>
            <w:tcW w:type="dxa" w:w="1195"/>
            <w:vAlign w:val="top"/>
          </w:tcPr>
          <w:p>
            <w:pPr>
              <w:spacing w:after="0"/>
              <w:jc w:val="center"/>
            </w:pPr>
            <w:r/>
            <w:r>
              <w:rPr>
                <w:rFonts w:ascii="Times New Roman" w:hAnsi="Times New Roman"/>
                <w:b w:val="0"/>
                <w:i w:val="0"/>
                <w:sz w:val="11"/>
              </w:rPr>
              <w:t>5</w:t>
            </w:r>
          </w:p>
        </w:tc>
      </w:tr>
      <w:tr>
        <w:tc>
          <w:tcPr>
            <w:tcW w:type="dxa" w:w="1195"/>
            <w:vAlign w:val="top"/>
          </w:tcPr>
          <w:p>
            <w:pPr>
              <w:spacing w:after="0"/>
              <w:jc w:val="left"/>
            </w:pPr>
            <w:r/>
            <w:r>
              <w:rPr>
                <w:rFonts w:ascii="Times New Roman" w:hAnsi="Times New Roman"/>
                <w:b w:val="0"/>
                <w:i w:val="0"/>
                <w:sz w:val="11"/>
              </w:rPr>
              <w:t>Oil leak</w:t>
            </w:r>
          </w:p>
        </w:tc>
        <w:tc>
          <w:tcPr>
            <w:tcW w:type="dxa" w:w="1195"/>
            <w:vAlign w:val="top"/>
          </w:tcPr>
          <w:p>
            <w:pPr>
              <w:spacing w:after="0"/>
              <w:jc w:val="center"/>
            </w:pPr>
            <w:r/>
            <w:r>
              <w:rPr>
                <w:rFonts w:ascii="Times New Roman" w:hAnsi="Times New Roman"/>
                <w:b w:val="0"/>
                <w:i w:val="0"/>
                <w:sz w:val="11"/>
              </w:rPr>
              <w:t>0.834</w:t>
            </w:r>
          </w:p>
        </w:tc>
        <w:tc>
          <w:tcPr>
            <w:tcW w:type="dxa" w:w="1195"/>
            <w:vAlign w:val="top"/>
          </w:tcPr>
          <w:p>
            <w:pPr>
              <w:spacing w:after="0"/>
              <w:jc w:val="center"/>
            </w:pPr>
            <w:r/>
            <w:r>
              <w:rPr>
                <w:rFonts w:ascii="Times New Roman" w:hAnsi="Times New Roman"/>
                <w:b w:val="0"/>
                <w:i w:val="0"/>
                <w:sz w:val="11"/>
              </w:rPr>
              <w:t>0.339</w:t>
            </w:r>
          </w:p>
        </w:tc>
        <w:tc>
          <w:tcPr>
            <w:tcW w:type="dxa" w:w="1195"/>
            <w:vAlign w:val="top"/>
          </w:tcPr>
          <w:p>
            <w:pPr>
              <w:spacing w:after="0"/>
              <w:jc w:val="center"/>
            </w:pPr>
            <w:r/>
            <w:r>
              <w:rPr>
                <w:rFonts w:ascii="Times New Roman" w:hAnsi="Times New Roman"/>
                <w:b w:val="0"/>
                <w:i w:val="0"/>
                <w:sz w:val="11"/>
              </w:rPr>
              <w:t>0.822</w:t>
            </w:r>
          </w:p>
        </w:tc>
        <w:tc>
          <w:tcPr>
            <w:tcW w:type="dxa" w:w="1195"/>
            <w:vAlign w:val="top"/>
          </w:tcPr>
          <w:p>
            <w:pPr>
              <w:spacing w:after="0"/>
              <w:jc w:val="center"/>
            </w:pPr>
            <w:r/>
            <w:r>
              <w:rPr>
                <w:rFonts w:ascii="Times New Roman" w:hAnsi="Times New Roman"/>
                <w:b w:val="0"/>
                <w:i w:val="0"/>
                <w:sz w:val="11"/>
              </w:rPr>
              <w:t>11</w:t>
            </w:r>
          </w:p>
        </w:tc>
        <w:tc>
          <w:tcPr>
            <w:tcW w:type="dxa" w:w="1195"/>
            <w:vAlign w:val="top"/>
          </w:tcPr>
          <w:p>
            <w:pPr>
              <w:spacing w:after="0"/>
              <w:jc w:val="center"/>
            </w:pPr>
            <w:r/>
            <w:r>
              <w:rPr>
                <w:rFonts w:ascii="Times New Roman" w:hAnsi="Times New Roman"/>
                <w:b w:val="0"/>
                <w:i w:val="0"/>
                <w:sz w:val="11"/>
              </w:rPr>
              <w:t>0.835</w:t>
            </w:r>
          </w:p>
        </w:tc>
        <w:tc>
          <w:tcPr>
            <w:tcW w:type="dxa" w:w="1195"/>
            <w:vAlign w:val="top"/>
          </w:tcPr>
          <w:p>
            <w:pPr>
              <w:spacing w:after="0"/>
              <w:jc w:val="center"/>
            </w:pPr>
            <w:r/>
            <w:r>
              <w:rPr>
                <w:rFonts w:ascii="Times New Roman" w:hAnsi="Times New Roman"/>
                <w:b w:val="0"/>
                <w:i w:val="0"/>
                <w:sz w:val="11"/>
              </w:rPr>
              <w:t>0.35</w:t>
            </w:r>
          </w:p>
        </w:tc>
        <w:tc>
          <w:tcPr>
            <w:tcW w:type="dxa" w:w="1195"/>
            <w:vAlign w:val="top"/>
          </w:tcPr>
          <w:p>
            <w:pPr>
              <w:spacing w:after="0"/>
              <w:jc w:val="center"/>
            </w:pPr>
            <w:r/>
            <w:r>
              <w:rPr>
                <w:rFonts w:ascii="Times New Roman" w:hAnsi="Times New Roman"/>
                <w:b w:val="0"/>
                <w:i w:val="0"/>
                <w:sz w:val="11"/>
              </w:rPr>
              <w:t>0.846</w:t>
            </w:r>
          </w:p>
        </w:tc>
        <w:tc>
          <w:tcPr>
            <w:tcW w:type="dxa" w:w="1195"/>
            <w:vAlign w:val="top"/>
          </w:tcPr>
          <w:p>
            <w:pPr>
              <w:spacing w:after="0"/>
              <w:jc w:val="center"/>
            </w:pPr>
            <w:r/>
            <w:r>
              <w:rPr>
                <w:rFonts w:ascii="Times New Roman" w:hAnsi="Times New Roman"/>
                <w:b w:val="0"/>
                <w:i w:val="0"/>
                <w:sz w:val="11"/>
              </w:rPr>
              <w:t>12</w:t>
            </w:r>
          </w:p>
        </w:tc>
        <w:tc>
          <w:tcPr>
            <w:tcW w:type="dxa" w:w="1195"/>
            <w:vAlign w:val="top"/>
          </w:tcPr>
          <w:p>
            <w:pPr>
              <w:spacing w:after="0"/>
              <w:jc w:val="center"/>
            </w:pPr>
            <w:r/>
            <w:r>
              <w:rPr>
                <w:rFonts w:ascii="Times New Roman" w:hAnsi="Times New Roman"/>
                <w:b w:val="0"/>
                <w:i w:val="0"/>
                <w:sz w:val="11"/>
              </w:rPr>
              <w:t>0.83</w:t>
            </w:r>
          </w:p>
        </w:tc>
        <w:tc>
          <w:tcPr>
            <w:tcW w:type="dxa" w:w="1195"/>
            <w:vAlign w:val="top"/>
          </w:tcPr>
          <w:p>
            <w:pPr>
              <w:spacing w:after="0"/>
              <w:jc w:val="center"/>
            </w:pPr>
            <w:r/>
            <w:r>
              <w:rPr>
                <w:rFonts w:ascii="Times New Roman" w:hAnsi="Times New Roman"/>
                <w:b w:val="0"/>
                <w:i w:val="0"/>
                <w:sz w:val="11"/>
              </w:rPr>
              <w:t>0.297</w:t>
            </w:r>
          </w:p>
        </w:tc>
        <w:tc>
          <w:tcPr>
            <w:tcW w:type="dxa" w:w="1195"/>
            <w:vAlign w:val="top"/>
          </w:tcPr>
          <w:p>
            <w:pPr>
              <w:spacing w:after="0"/>
              <w:jc w:val="center"/>
            </w:pPr>
            <w:r/>
            <w:r>
              <w:rPr>
                <w:rFonts w:ascii="Times New Roman" w:hAnsi="Times New Roman"/>
                <w:b w:val="0"/>
                <w:i w:val="0"/>
                <w:sz w:val="11"/>
              </w:rPr>
              <w:t>0.842</w:t>
            </w:r>
          </w:p>
        </w:tc>
        <w:tc>
          <w:tcPr>
            <w:tcW w:type="dxa" w:w="1195"/>
            <w:vAlign w:val="top"/>
          </w:tcPr>
          <w:p>
            <w:pPr>
              <w:spacing w:after="0"/>
              <w:jc w:val="center"/>
            </w:pPr>
            <w:r/>
            <w:r>
              <w:rPr>
                <w:rFonts w:ascii="Times New Roman" w:hAnsi="Times New Roman"/>
                <w:b w:val="0"/>
                <w:i w:val="0"/>
                <w:sz w:val="11"/>
              </w:rPr>
              <w:t>11</w:t>
            </w:r>
          </w:p>
        </w:tc>
      </w:tr>
      <w:tr>
        <w:tc>
          <w:tcPr>
            <w:tcW w:type="dxa" w:w="1195"/>
            <w:vAlign w:val="top"/>
          </w:tcPr>
          <w:p>
            <w:pPr>
              <w:spacing w:after="0"/>
              <w:jc w:val="left"/>
            </w:pPr>
            <w:r/>
            <w:r>
              <w:rPr>
                <w:rFonts w:ascii="Times New Roman" w:hAnsi="Times New Roman"/>
                <w:b w:val="0"/>
                <w:i w:val="0"/>
                <w:sz w:val="11"/>
              </w:rPr>
              <w:t>Oil quantity issue</w:t>
            </w:r>
          </w:p>
        </w:tc>
        <w:tc>
          <w:tcPr>
            <w:tcW w:type="dxa" w:w="1195"/>
            <w:vAlign w:val="top"/>
          </w:tcPr>
          <w:p>
            <w:pPr>
              <w:spacing w:after="0"/>
              <w:jc w:val="center"/>
            </w:pPr>
            <w:r/>
            <w:r>
              <w:rPr>
                <w:rFonts w:ascii="Times New Roman" w:hAnsi="Times New Roman"/>
                <w:b w:val="0"/>
                <w:i w:val="0"/>
                <w:sz w:val="11"/>
              </w:rPr>
              <w:t>0.959</w:t>
            </w:r>
          </w:p>
        </w:tc>
        <w:tc>
          <w:tcPr>
            <w:tcW w:type="dxa" w:w="1195"/>
            <w:vAlign w:val="top"/>
          </w:tcPr>
          <w:p>
            <w:pPr>
              <w:spacing w:after="0"/>
              <w:jc w:val="center"/>
            </w:pPr>
            <w:r/>
            <w:r>
              <w:rPr>
                <w:rFonts w:ascii="Times New Roman" w:hAnsi="Times New Roman"/>
                <w:b w:val="0"/>
                <w:i w:val="0"/>
                <w:sz w:val="11"/>
              </w:rPr>
              <w:t>0.397</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15</w:t>
            </w:r>
          </w:p>
        </w:tc>
        <w:tc>
          <w:tcPr>
            <w:tcW w:type="dxa" w:w="1195"/>
            <w:vAlign w:val="top"/>
          </w:tcPr>
          <w:p>
            <w:pPr>
              <w:spacing w:after="0"/>
              <w:jc w:val="center"/>
            </w:pPr>
            <w:r/>
            <w:r>
              <w:rPr>
                <w:rFonts w:ascii="Times New Roman" w:hAnsi="Times New Roman"/>
                <w:b w:val="0"/>
                <w:i w:val="0"/>
                <w:sz w:val="11"/>
              </w:rPr>
              <w:t>0.957</w:t>
            </w:r>
          </w:p>
        </w:tc>
        <w:tc>
          <w:tcPr>
            <w:tcW w:type="dxa" w:w="1195"/>
            <w:vAlign w:val="top"/>
          </w:tcPr>
          <w:p>
            <w:pPr>
              <w:spacing w:after="0"/>
              <w:jc w:val="center"/>
            </w:pPr>
            <w:r/>
            <w:r>
              <w:rPr>
                <w:rFonts w:ascii="Times New Roman" w:hAnsi="Times New Roman"/>
                <w:b w:val="0"/>
                <w:i w:val="0"/>
                <w:sz w:val="11"/>
              </w:rPr>
              <w:t>0.378</w:t>
            </w:r>
          </w:p>
        </w:tc>
        <w:tc>
          <w:tcPr>
            <w:tcW w:type="dxa" w:w="1195"/>
            <w:vAlign w:val="top"/>
          </w:tcPr>
          <w:p>
            <w:pPr>
              <w:spacing w:after="0"/>
              <w:jc w:val="center"/>
            </w:pPr>
            <w:r/>
            <w:r>
              <w:rPr>
                <w:rFonts w:ascii="Times New Roman" w:hAnsi="Times New Roman"/>
                <w:b w:val="0"/>
                <w:i w:val="0"/>
                <w:sz w:val="11"/>
              </w:rPr>
              <w:t>0.973</w:t>
            </w:r>
          </w:p>
        </w:tc>
        <w:tc>
          <w:tcPr>
            <w:tcW w:type="dxa" w:w="1195"/>
            <w:vAlign w:val="top"/>
          </w:tcPr>
          <w:p>
            <w:pPr>
              <w:spacing w:after="0"/>
              <w:jc w:val="center"/>
            </w:pPr>
            <w:r/>
            <w:r>
              <w:rPr>
                <w:rFonts w:ascii="Times New Roman" w:hAnsi="Times New Roman"/>
                <w:b w:val="0"/>
                <w:i w:val="0"/>
                <w:sz w:val="11"/>
              </w:rPr>
              <w:t>15</w:t>
            </w:r>
          </w:p>
        </w:tc>
        <w:tc>
          <w:tcPr>
            <w:tcW w:type="dxa" w:w="1195"/>
            <w:vAlign w:val="top"/>
          </w:tcPr>
          <w:p>
            <w:pPr>
              <w:spacing w:after="0"/>
              <w:jc w:val="center"/>
            </w:pPr>
            <w:r/>
            <w:r>
              <w:rPr>
                <w:rFonts w:ascii="Times New Roman" w:hAnsi="Times New Roman"/>
                <w:b w:val="0"/>
                <w:i w:val="0"/>
                <w:sz w:val="11"/>
              </w:rPr>
              <w:t>0.964</w:t>
            </w:r>
          </w:p>
        </w:tc>
        <w:tc>
          <w:tcPr>
            <w:tcW w:type="dxa" w:w="1195"/>
            <w:vAlign w:val="top"/>
          </w:tcPr>
          <w:p>
            <w:pPr>
              <w:spacing w:after="0"/>
              <w:jc w:val="center"/>
            </w:pPr>
            <w:r/>
            <w:r>
              <w:rPr>
                <w:rFonts w:ascii="Times New Roman" w:hAnsi="Times New Roman"/>
                <w:b w:val="0"/>
                <w:i w:val="0"/>
                <w:sz w:val="11"/>
              </w:rPr>
              <w:t>0.333</w:t>
            </w:r>
          </w:p>
        </w:tc>
        <w:tc>
          <w:tcPr>
            <w:tcW w:type="dxa" w:w="1195"/>
            <w:vAlign w:val="top"/>
          </w:tcPr>
          <w:p>
            <w:pPr>
              <w:spacing w:after="0"/>
              <w:jc w:val="center"/>
            </w:pPr>
            <w:r/>
            <w:r>
              <w:rPr>
                <w:rFonts w:ascii="Times New Roman" w:hAnsi="Times New Roman"/>
                <w:b w:val="0"/>
                <w:i w:val="0"/>
                <w:sz w:val="11"/>
              </w:rPr>
              <w:t>1</w:t>
            </w:r>
          </w:p>
        </w:tc>
        <w:tc>
          <w:tcPr>
            <w:tcW w:type="dxa" w:w="1195"/>
            <w:vAlign w:val="top"/>
          </w:tcPr>
          <w:p>
            <w:pPr>
              <w:spacing w:after="0"/>
              <w:jc w:val="center"/>
            </w:pPr>
            <w:r/>
            <w:r>
              <w:rPr>
                <w:rFonts w:ascii="Times New Roman" w:hAnsi="Times New Roman"/>
                <w:b w:val="0"/>
                <w:i w:val="0"/>
                <w:sz w:val="11"/>
              </w:rPr>
              <w:t>15</w:t>
            </w:r>
          </w:p>
        </w:tc>
      </w:tr>
      <w:tr>
        <w:tc>
          <w:tcPr>
            <w:tcW w:type="dxa" w:w="1195"/>
            <w:vAlign w:val="top"/>
          </w:tcPr>
          <w:p>
            <w:pPr>
              <w:spacing w:after="0"/>
              <w:jc w:val="left"/>
            </w:pPr>
            <w:r/>
            <w:r>
              <w:rPr>
                <w:rFonts w:ascii="Times New Roman" w:hAnsi="Times New Roman"/>
                <w:b w:val="0"/>
                <w:i w:val="0"/>
                <w:sz w:val="11"/>
              </w:rPr>
              <w:t>Engine shutdown</w:t>
            </w:r>
          </w:p>
        </w:tc>
        <w:tc>
          <w:tcPr>
            <w:tcW w:type="dxa" w:w="1195"/>
            <w:vAlign w:val="top"/>
          </w:tcPr>
          <w:p>
            <w:pPr>
              <w:spacing w:after="0"/>
              <w:jc w:val="center"/>
            </w:pPr>
            <w:r/>
            <w:r>
              <w:rPr>
                <w:rFonts w:ascii="Times New Roman" w:hAnsi="Times New Roman"/>
                <w:b w:val="0"/>
                <w:i w:val="0"/>
                <w:sz w:val="11"/>
              </w:rPr>
              <w:t>0.671</w:t>
            </w:r>
          </w:p>
        </w:tc>
        <w:tc>
          <w:tcPr>
            <w:tcW w:type="dxa" w:w="1195"/>
            <w:vAlign w:val="top"/>
          </w:tcPr>
          <w:p>
            <w:pPr>
              <w:spacing w:after="0"/>
              <w:jc w:val="center"/>
            </w:pPr>
            <w:r/>
            <w:r>
              <w:rPr>
                <w:rFonts w:ascii="Times New Roman" w:hAnsi="Times New Roman"/>
                <w:b w:val="0"/>
                <w:i w:val="0"/>
                <w:sz w:val="11"/>
              </w:rPr>
              <w:t>0.344</w:t>
            </w:r>
          </w:p>
        </w:tc>
        <w:tc>
          <w:tcPr>
            <w:tcW w:type="dxa" w:w="1195"/>
            <w:vAlign w:val="top"/>
          </w:tcPr>
          <w:p>
            <w:pPr>
              <w:spacing w:after="0"/>
              <w:jc w:val="center"/>
            </w:pPr>
            <w:r/>
            <w:r>
              <w:rPr>
                <w:rFonts w:ascii="Times New Roman" w:hAnsi="Times New Roman"/>
                <w:b w:val="0"/>
                <w:i w:val="0"/>
                <w:sz w:val="11"/>
              </w:rPr>
              <w:t>0.725</w:t>
            </w:r>
          </w:p>
        </w:tc>
        <w:tc>
          <w:tcPr>
            <w:tcW w:type="dxa" w:w="1195"/>
            <w:vAlign w:val="top"/>
          </w:tcPr>
          <w:p>
            <w:pPr>
              <w:spacing w:after="0"/>
              <w:jc w:val="center"/>
            </w:pPr>
            <w:r/>
            <w:r>
              <w:rPr>
                <w:rFonts w:ascii="Times New Roman" w:hAnsi="Times New Roman"/>
                <w:b w:val="0"/>
                <w:i w:val="0"/>
                <w:sz w:val="11"/>
              </w:rPr>
              <w:t>9</w:t>
            </w:r>
          </w:p>
        </w:tc>
        <w:tc>
          <w:tcPr>
            <w:tcW w:type="dxa" w:w="1195"/>
            <w:vAlign w:val="top"/>
          </w:tcPr>
          <w:p>
            <w:pPr>
              <w:spacing w:after="0"/>
              <w:jc w:val="center"/>
            </w:pPr>
            <w:r/>
            <w:r>
              <w:rPr>
                <w:rFonts w:ascii="Times New Roman" w:hAnsi="Times New Roman"/>
                <w:b w:val="0"/>
                <w:i w:val="0"/>
                <w:sz w:val="11"/>
              </w:rPr>
              <w:t>0.673</w:t>
            </w:r>
          </w:p>
        </w:tc>
        <w:tc>
          <w:tcPr>
            <w:tcW w:type="dxa" w:w="1195"/>
            <w:vAlign w:val="top"/>
          </w:tcPr>
          <w:p>
            <w:pPr>
              <w:spacing w:after="0"/>
              <w:jc w:val="center"/>
            </w:pPr>
            <w:r/>
            <w:r>
              <w:rPr>
                <w:rFonts w:ascii="Times New Roman" w:hAnsi="Times New Roman"/>
                <w:b w:val="0"/>
                <w:i w:val="0"/>
                <w:sz w:val="11"/>
              </w:rPr>
              <w:t>0.354</w:t>
            </w:r>
          </w:p>
        </w:tc>
        <w:tc>
          <w:tcPr>
            <w:tcW w:type="dxa" w:w="1195"/>
            <w:vAlign w:val="top"/>
          </w:tcPr>
          <w:p>
            <w:pPr>
              <w:spacing w:after="0"/>
              <w:jc w:val="center"/>
            </w:pPr>
            <w:r/>
            <w:r>
              <w:rPr>
                <w:rFonts w:ascii="Times New Roman" w:hAnsi="Times New Roman"/>
                <w:b w:val="0"/>
                <w:i w:val="0"/>
                <w:sz w:val="11"/>
              </w:rPr>
              <w:t>0.75</w:t>
            </w:r>
          </w:p>
        </w:tc>
        <w:tc>
          <w:tcPr>
            <w:tcW w:type="dxa" w:w="1195"/>
            <w:vAlign w:val="top"/>
          </w:tcPr>
          <w:p>
            <w:pPr>
              <w:spacing w:after="0"/>
              <w:jc w:val="center"/>
            </w:pPr>
            <w:r/>
            <w:r>
              <w:rPr>
                <w:rFonts w:ascii="Times New Roman" w:hAnsi="Times New Roman"/>
                <w:b w:val="0"/>
                <w:i w:val="0"/>
                <w:sz w:val="11"/>
              </w:rPr>
              <w:t>9</w:t>
            </w:r>
          </w:p>
        </w:tc>
        <w:tc>
          <w:tcPr>
            <w:tcW w:type="dxa" w:w="1195"/>
            <w:vAlign w:val="top"/>
          </w:tcPr>
          <w:p>
            <w:pPr>
              <w:spacing w:after="0"/>
              <w:jc w:val="center"/>
            </w:pPr>
            <w:r/>
            <w:r>
              <w:rPr>
                <w:rFonts w:ascii="Times New Roman" w:hAnsi="Times New Roman"/>
                <w:b w:val="0"/>
                <w:i w:val="0"/>
                <w:sz w:val="11"/>
              </w:rPr>
              <w:t>0.634</w:t>
            </w:r>
          </w:p>
        </w:tc>
        <w:tc>
          <w:tcPr>
            <w:tcW w:type="dxa" w:w="1195"/>
            <w:vAlign w:val="top"/>
          </w:tcPr>
          <w:p>
            <w:pPr>
              <w:spacing w:after="0"/>
              <w:jc w:val="center"/>
            </w:pPr>
            <w:r/>
            <w:r>
              <w:rPr>
                <w:rFonts w:ascii="Times New Roman" w:hAnsi="Times New Roman"/>
                <w:b w:val="0"/>
                <w:i w:val="0"/>
                <w:sz w:val="11"/>
              </w:rPr>
              <w:t>0.301</w:t>
            </w:r>
          </w:p>
        </w:tc>
        <w:tc>
          <w:tcPr>
            <w:tcW w:type="dxa" w:w="1195"/>
            <w:vAlign w:val="top"/>
          </w:tcPr>
          <w:p>
            <w:pPr>
              <w:spacing w:after="0"/>
              <w:jc w:val="center"/>
            </w:pPr>
            <w:r/>
            <w:r>
              <w:rPr>
                <w:rFonts w:ascii="Times New Roman" w:hAnsi="Times New Roman"/>
                <w:b w:val="0"/>
                <w:i w:val="0"/>
                <w:sz w:val="11"/>
              </w:rPr>
              <w:t>0.729</w:t>
            </w:r>
          </w:p>
        </w:tc>
        <w:tc>
          <w:tcPr>
            <w:tcW w:type="dxa" w:w="1195"/>
            <w:vAlign w:val="top"/>
          </w:tcPr>
          <w:p>
            <w:pPr>
              <w:spacing w:after="0"/>
              <w:jc w:val="center"/>
            </w:pPr>
            <w:r/>
            <w:r>
              <w:rPr>
                <w:rFonts w:ascii="Times New Roman" w:hAnsi="Times New Roman"/>
                <w:b w:val="0"/>
                <w:i w:val="0"/>
                <w:sz w:val="11"/>
              </w:rPr>
              <w:t>9</w:t>
            </w:r>
          </w:p>
        </w:tc>
      </w:tr>
      <w:tr>
        <w:tc>
          <w:tcPr>
            <w:tcW w:type="dxa" w:w="1195"/>
            <w:vAlign w:val="top"/>
          </w:tcPr>
          <w:p>
            <w:pPr>
              <w:spacing w:after="0"/>
              <w:jc w:val="left"/>
            </w:pPr>
            <w:r/>
            <w:r>
              <w:rPr>
                <w:rFonts w:ascii="Times New Roman" w:hAnsi="Times New Roman"/>
                <w:b w:val="0"/>
                <w:i w:val="0"/>
                <w:sz w:val="11"/>
              </w:rPr>
              <w:t>Bearing failure</w:t>
            </w:r>
          </w:p>
        </w:tc>
        <w:tc>
          <w:tcPr>
            <w:tcW w:type="dxa" w:w="1195"/>
            <w:vAlign w:val="top"/>
          </w:tcPr>
          <w:p>
            <w:pPr>
              <w:spacing w:after="0"/>
              <w:jc w:val="center"/>
            </w:pPr>
            <w:r/>
            <w:r>
              <w:rPr>
                <w:rFonts w:ascii="Times New Roman" w:hAnsi="Times New Roman"/>
                <w:b w:val="0"/>
                <w:i w:val="0"/>
                <w:sz w:val="11"/>
              </w:rPr>
              <w:t>0.514</w:t>
            </w:r>
          </w:p>
        </w:tc>
        <w:tc>
          <w:tcPr>
            <w:tcW w:type="dxa" w:w="1195"/>
            <w:vAlign w:val="top"/>
          </w:tcPr>
          <w:p>
            <w:pPr>
              <w:spacing w:after="0"/>
              <w:jc w:val="center"/>
            </w:pPr>
            <w:r/>
            <w:r>
              <w:rPr>
                <w:rFonts w:ascii="Times New Roman" w:hAnsi="Times New Roman"/>
                <w:b w:val="0"/>
                <w:i w:val="0"/>
                <w:sz w:val="11"/>
              </w:rPr>
              <w:t>0.346</w:t>
            </w:r>
          </w:p>
        </w:tc>
        <w:tc>
          <w:tcPr>
            <w:tcW w:type="dxa" w:w="1195"/>
            <w:vAlign w:val="top"/>
          </w:tcPr>
          <w:p>
            <w:pPr>
              <w:spacing w:after="0"/>
              <w:jc w:val="center"/>
            </w:pPr>
            <w:r/>
            <w:r>
              <w:rPr>
                <w:rFonts w:ascii="Times New Roman" w:hAnsi="Times New Roman"/>
                <w:b w:val="0"/>
                <w:i w:val="0"/>
                <w:sz w:val="11"/>
              </w:rPr>
              <w:t>0.629</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0.524</w:t>
            </w:r>
          </w:p>
        </w:tc>
        <w:tc>
          <w:tcPr>
            <w:tcW w:type="dxa" w:w="1195"/>
            <w:vAlign w:val="top"/>
          </w:tcPr>
          <w:p>
            <w:pPr>
              <w:spacing w:after="0"/>
              <w:jc w:val="center"/>
            </w:pPr>
            <w:r/>
            <w:r>
              <w:rPr>
                <w:rFonts w:ascii="Times New Roman" w:hAnsi="Times New Roman"/>
                <w:b w:val="0"/>
                <w:i w:val="0"/>
                <w:sz w:val="11"/>
              </w:rPr>
              <w:t>0.357</w:t>
            </w:r>
          </w:p>
        </w:tc>
        <w:tc>
          <w:tcPr>
            <w:tcW w:type="dxa" w:w="1195"/>
            <w:vAlign w:val="top"/>
          </w:tcPr>
          <w:p>
            <w:pPr>
              <w:spacing w:after="0"/>
              <w:jc w:val="center"/>
            </w:pPr>
            <w:r/>
            <w:r>
              <w:rPr>
                <w:rFonts w:ascii="Times New Roman" w:hAnsi="Times New Roman"/>
                <w:b w:val="0"/>
                <w:i w:val="0"/>
                <w:sz w:val="11"/>
              </w:rPr>
              <w:t>0.659</w:t>
            </w:r>
          </w:p>
        </w:tc>
        <w:tc>
          <w:tcPr>
            <w:tcW w:type="dxa" w:w="1195"/>
            <w:vAlign w:val="top"/>
          </w:tcPr>
          <w:p>
            <w:pPr>
              <w:spacing w:after="0"/>
              <w:jc w:val="center"/>
            </w:pPr>
            <w:r/>
            <w:r>
              <w:rPr>
                <w:rFonts w:ascii="Times New Roman" w:hAnsi="Times New Roman"/>
                <w:b w:val="0"/>
                <w:i w:val="0"/>
                <w:sz w:val="11"/>
              </w:rPr>
              <w:t>7</w:t>
            </w:r>
          </w:p>
        </w:tc>
        <w:tc>
          <w:tcPr>
            <w:tcW w:type="dxa" w:w="1195"/>
            <w:vAlign w:val="top"/>
          </w:tcPr>
          <w:p>
            <w:pPr>
              <w:spacing w:after="0"/>
              <w:jc w:val="center"/>
            </w:pPr>
            <w:r/>
            <w:r>
              <w:rPr>
                <w:rFonts w:ascii="Times New Roman" w:hAnsi="Times New Roman"/>
                <w:b w:val="0"/>
                <w:i w:val="0"/>
                <w:sz w:val="11"/>
              </w:rPr>
              <w:t>0.503</w:t>
            </w:r>
          </w:p>
        </w:tc>
        <w:tc>
          <w:tcPr>
            <w:tcW w:type="dxa" w:w="1195"/>
            <w:vAlign w:val="top"/>
          </w:tcPr>
          <w:p>
            <w:pPr>
              <w:spacing w:after="0"/>
              <w:jc w:val="center"/>
            </w:pPr>
            <w:r/>
            <w:r>
              <w:rPr>
                <w:rFonts w:ascii="Times New Roman" w:hAnsi="Times New Roman"/>
                <w:b w:val="0"/>
                <w:i w:val="0"/>
                <w:sz w:val="11"/>
              </w:rPr>
              <w:t>0.303</w:t>
            </w:r>
          </w:p>
        </w:tc>
        <w:tc>
          <w:tcPr>
            <w:tcW w:type="dxa" w:w="1195"/>
            <w:vAlign w:val="top"/>
          </w:tcPr>
          <w:p>
            <w:pPr>
              <w:spacing w:after="0"/>
              <w:jc w:val="center"/>
            </w:pPr>
            <w:r/>
            <w:r>
              <w:rPr>
                <w:rFonts w:ascii="Times New Roman" w:hAnsi="Times New Roman"/>
                <w:b w:val="0"/>
                <w:i w:val="0"/>
                <w:sz w:val="11"/>
              </w:rPr>
              <w:t>0.653</w:t>
            </w:r>
          </w:p>
        </w:tc>
        <w:tc>
          <w:tcPr>
            <w:tcW w:type="dxa" w:w="1195"/>
            <w:vAlign w:val="top"/>
          </w:tcPr>
          <w:p>
            <w:pPr>
              <w:spacing w:after="0"/>
              <w:jc w:val="center"/>
            </w:pPr>
            <w:r/>
            <w:r>
              <w:rPr>
                <w:rFonts w:ascii="Times New Roman" w:hAnsi="Times New Roman"/>
                <w:b w:val="0"/>
                <w:i w:val="0"/>
                <w:sz w:val="11"/>
              </w:rPr>
              <w:t>7</w:t>
            </w:r>
          </w:p>
        </w:tc>
      </w:tr>
      <w:tr>
        <w:tc>
          <w:tcPr>
            <w:tcW w:type="dxa" w:w="1195"/>
            <w:vAlign w:val="top"/>
          </w:tcPr>
          <w:p>
            <w:pPr>
              <w:spacing w:after="0"/>
              <w:jc w:val="left"/>
            </w:pPr>
            <w:r/>
            <w:r>
              <w:rPr>
                <w:rFonts w:ascii="Times New Roman" w:hAnsi="Times New Roman"/>
                <w:b w:val="0"/>
                <w:i w:val="0"/>
                <w:sz w:val="11"/>
              </w:rPr>
              <w:t>Fuel pressure issue</w:t>
            </w:r>
          </w:p>
        </w:tc>
        <w:tc>
          <w:tcPr>
            <w:tcW w:type="dxa" w:w="1195"/>
            <w:vAlign w:val="top"/>
          </w:tcPr>
          <w:p>
            <w:pPr>
              <w:spacing w:after="0"/>
              <w:jc w:val="center"/>
            </w:pPr>
            <w:r/>
            <w:r>
              <w:rPr>
                <w:rFonts w:ascii="Times New Roman" w:hAnsi="Times New Roman"/>
                <w:b w:val="0"/>
                <w:i w:val="0"/>
                <w:sz w:val="11"/>
              </w:rPr>
              <w:t>0.876</w:t>
            </w:r>
          </w:p>
        </w:tc>
        <w:tc>
          <w:tcPr>
            <w:tcW w:type="dxa" w:w="1195"/>
            <w:vAlign w:val="top"/>
          </w:tcPr>
          <w:p>
            <w:pPr>
              <w:spacing w:after="0"/>
              <w:jc w:val="center"/>
            </w:pPr>
            <w:r/>
            <w:r>
              <w:rPr>
                <w:rFonts w:ascii="Times New Roman" w:hAnsi="Times New Roman"/>
                <w:b w:val="0"/>
                <w:i w:val="0"/>
                <w:sz w:val="11"/>
              </w:rPr>
              <w:t>0.381</w:t>
            </w:r>
          </w:p>
        </w:tc>
        <w:tc>
          <w:tcPr>
            <w:tcW w:type="dxa" w:w="1195"/>
            <w:vAlign w:val="top"/>
          </w:tcPr>
          <w:p>
            <w:pPr>
              <w:spacing w:after="0"/>
              <w:jc w:val="center"/>
            </w:pPr>
            <w:r/>
            <w:r>
              <w:rPr>
                <w:rFonts w:ascii="Times New Roman" w:hAnsi="Times New Roman"/>
                <w:b w:val="0"/>
                <w:i w:val="0"/>
                <w:sz w:val="11"/>
              </w:rPr>
              <w:t>0.921</w:t>
            </w:r>
          </w:p>
        </w:tc>
        <w:tc>
          <w:tcPr>
            <w:tcW w:type="dxa" w:w="1195"/>
            <w:vAlign w:val="top"/>
          </w:tcPr>
          <w:p>
            <w:pPr>
              <w:spacing w:after="0"/>
              <w:jc w:val="center"/>
            </w:pPr>
            <w:r/>
            <w:r>
              <w:rPr>
                <w:rFonts w:ascii="Times New Roman" w:hAnsi="Times New Roman"/>
                <w:b w:val="0"/>
                <w:i w:val="0"/>
                <w:sz w:val="11"/>
              </w:rPr>
              <w:t>13</w:t>
            </w:r>
          </w:p>
        </w:tc>
        <w:tc>
          <w:tcPr>
            <w:tcW w:type="dxa" w:w="1195"/>
            <w:vAlign w:val="top"/>
          </w:tcPr>
          <w:p>
            <w:pPr>
              <w:spacing w:after="0"/>
              <w:jc w:val="center"/>
            </w:pPr>
            <w:r/>
            <w:r>
              <w:rPr>
                <w:rFonts w:ascii="Times New Roman" w:hAnsi="Times New Roman"/>
                <w:b w:val="0"/>
                <w:i w:val="0"/>
                <w:sz w:val="11"/>
              </w:rPr>
              <w:t>0.879</w:t>
            </w:r>
          </w:p>
        </w:tc>
        <w:tc>
          <w:tcPr>
            <w:tcW w:type="dxa" w:w="1195"/>
            <w:vAlign w:val="top"/>
          </w:tcPr>
          <w:p>
            <w:pPr>
              <w:spacing w:after="0"/>
              <w:jc w:val="center"/>
            </w:pPr>
            <w:r/>
            <w:r>
              <w:rPr>
                <w:rFonts w:ascii="Times New Roman" w:hAnsi="Times New Roman"/>
                <w:b w:val="0"/>
                <w:i w:val="0"/>
                <w:sz w:val="11"/>
              </w:rPr>
              <w:t>0.393</w:t>
            </w:r>
          </w:p>
        </w:tc>
        <w:tc>
          <w:tcPr>
            <w:tcW w:type="dxa" w:w="1195"/>
            <w:vAlign w:val="top"/>
          </w:tcPr>
          <w:p>
            <w:pPr>
              <w:spacing w:after="0"/>
              <w:jc w:val="center"/>
            </w:pPr>
            <w:r/>
            <w:r>
              <w:rPr>
                <w:rFonts w:ascii="Times New Roman" w:hAnsi="Times New Roman"/>
                <w:b w:val="0"/>
                <w:i w:val="0"/>
                <w:sz w:val="11"/>
              </w:rPr>
              <w:t>0.949</w:t>
            </w:r>
          </w:p>
        </w:tc>
        <w:tc>
          <w:tcPr>
            <w:tcW w:type="dxa" w:w="1195"/>
            <w:vAlign w:val="top"/>
          </w:tcPr>
          <w:p>
            <w:pPr>
              <w:spacing w:after="0"/>
              <w:jc w:val="center"/>
            </w:pPr>
            <w:r/>
            <w:r>
              <w:rPr>
                <w:rFonts w:ascii="Times New Roman" w:hAnsi="Times New Roman"/>
                <w:b w:val="0"/>
                <w:i w:val="0"/>
                <w:sz w:val="11"/>
              </w:rPr>
              <w:t>14</w:t>
            </w:r>
          </w:p>
        </w:tc>
        <w:tc>
          <w:tcPr>
            <w:tcW w:type="dxa" w:w="1195"/>
            <w:vAlign w:val="top"/>
          </w:tcPr>
          <w:p>
            <w:pPr>
              <w:spacing w:after="0"/>
              <w:jc w:val="center"/>
            </w:pPr>
            <w:r/>
            <w:r>
              <w:rPr>
                <w:rFonts w:ascii="Times New Roman" w:hAnsi="Times New Roman"/>
                <w:b w:val="0"/>
                <w:i w:val="0"/>
                <w:sz w:val="11"/>
              </w:rPr>
              <w:t>0.867</w:t>
            </w:r>
          </w:p>
        </w:tc>
        <w:tc>
          <w:tcPr>
            <w:tcW w:type="dxa" w:w="1195"/>
            <w:vAlign w:val="top"/>
          </w:tcPr>
          <w:p>
            <w:pPr>
              <w:spacing w:after="0"/>
              <w:jc w:val="center"/>
            </w:pPr>
            <w:r/>
            <w:r>
              <w:rPr>
                <w:rFonts w:ascii="Times New Roman" w:hAnsi="Times New Roman"/>
                <w:b w:val="0"/>
                <w:i w:val="0"/>
                <w:sz w:val="11"/>
              </w:rPr>
              <w:t>0.333</w:t>
            </w:r>
          </w:p>
        </w:tc>
        <w:tc>
          <w:tcPr>
            <w:tcW w:type="dxa" w:w="1195"/>
            <w:vAlign w:val="top"/>
          </w:tcPr>
          <w:p>
            <w:pPr>
              <w:spacing w:after="0"/>
              <w:jc w:val="center"/>
            </w:pPr>
            <w:r/>
            <w:r>
              <w:rPr>
                <w:rFonts w:ascii="Times New Roman" w:hAnsi="Times New Roman"/>
                <w:b w:val="0"/>
                <w:i w:val="0"/>
                <w:sz w:val="11"/>
              </w:rPr>
              <w:t>0.94</w:t>
            </w:r>
          </w:p>
        </w:tc>
        <w:tc>
          <w:tcPr>
            <w:tcW w:type="dxa" w:w="1195"/>
            <w:vAlign w:val="top"/>
          </w:tcPr>
          <w:p>
            <w:pPr>
              <w:spacing w:after="0"/>
              <w:jc w:val="center"/>
            </w:pPr>
            <w:r/>
            <w:r>
              <w:rPr>
                <w:rFonts w:ascii="Times New Roman" w:hAnsi="Times New Roman"/>
                <w:b w:val="0"/>
                <w:i w:val="0"/>
                <w:sz w:val="11"/>
              </w:rPr>
              <w:t>13</w:t>
            </w:r>
          </w:p>
        </w:tc>
      </w:tr>
    </w:tbl>
    <w:p>
      <w:pPr>
        <w:pStyle w:val="Heading1"/>
        <w:spacing w:before="120" w:after="80"/>
      </w:pPr>
      <w:r>
        <w:rPr>
          <w:rFonts w:ascii="Times New Roman" w:hAnsi="Times New Roman"/>
          <w:color w:val="000000"/>
        </w:rPr>
        <w:t>S6. Observation-period-adjusted occurrence sensitivity</w:t>
      </w:r>
    </w:p>
    <w:p>
      <w:pPr>
        <w:spacing w:after="80" w:line="247" w:lineRule="auto"/>
      </w:pPr>
      <w:r>
        <w:rPr>
          <w:rFonts w:ascii="Times New Roman" w:hAnsi="Times New Roman"/>
          <w:sz w:val="20"/>
        </w:rPr>
        <w:t>The period-adjusted sensitivity analysis uses annualized keyword counts to account for unequal observation windows. The annualized count is count divided by the number of inclusive years in the observation period, and adjusted occurrence is normalized by the maximum annualized count.</w:t>
      </w:r>
    </w:p>
    <w:p>
      <w:pPr>
        <w:spacing w:before="80" w:after="40"/>
        <w:jc w:val="center"/>
        <w:keepNext/>
      </w:pPr>
      <w:r>
        <w:rPr>
          <w:rFonts w:ascii="Times New Roman" w:hAnsi="Times New Roman"/>
          <w:i/>
          <w:sz w:val="18"/>
        </w:rPr>
        <w:t>Supplementary Table S8. Period-adjusted occurrence sensitivity.</w:t>
      </w:r>
    </w:p>
    <w:tbl>
      <w:tblPr>
        <w:tblStyle w:val="TableGrid"/>
        <w:tblW w:type="auto" w:w="0"/>
        <w:jc w:val="center"/>
        <w:tblLayout w:type="autofit"/>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gridCol w:w="971"/>
      </w:tblGrid>
      <w:tr>
        <w:trPr>
          <w:tblHeader w:val="true"/>
        </w:trPr>
        <w:tc>
          <w:tcPr>
            <w:tcW w:type="dxa" w:w="971"/>
            <w:shd w:fill="D9EAF7"/>
            <w:vAlign w:val="center"/>
          </w:tcPr>
          <w:p>
            <w:pPr>
              <w:spacing w:after="0"/>
              <w:jc w:val="center"/>
            </w:pPr>
            <w:r/>
            <w:r>
              <w:rPr>
                <w:rFonts w:ascii="Times New Roman" w:hAnsi="Times New Roman"/>
                <w:b/>
                <w:i w:val="0"/>
                <w:sz w:val="10"/>
              </w:rPr>
              <w:t>Failure category</w:t>
            </w:r>
          </w:p>
        </w:tc>
        <w:tc>
          <w:tcPr>
            <w:tcW w:type="dxa" w:w="971"/>
            <w:shd w:fill="D9EAF7"/>
            <w:vAlign w:val="center"/>
          </w:tcPr>
          <w:p>
            <w:pPr>
              <w:spacing w:after="0"/>
              <w:jc w:val="center"/>
            </w:pPr>
            <w:r/>
            <w:r>
              <w:rPr>
                <w:rFonts w:ascii="Times New Roman" w:hAnsi="Times New Roman"/>
                <w:b/>
                <w:i w:val="0"/>
                <w:sz w:val="10"/>
              </w:rPr>
              <w:t>Occurrence count</w:t>
            </w:r>
          </w:p>
        </w:tc>
        <w:tc>
          <w:tcPr>
            <w:tcW w:type="dxa" w:w="971"/>
            <w:shd w:fill="D9EAF7"/>
            <w:vAlign w:val="center"/>
          </w:tcPr>
          <w:p>
            <w:pPr>
              <w:spacing w:after="0"/>
              <w:jc w:val="center"/>
            </w:pPr>
            <w:r/>
            <w:r>
              <w:rPr>
                <w:rFonts w:ascii="Times New Roman" w:hAnsi="Times New Roman"/>
                <w:b/>
                <w:i w:val="0"/>
                <w:sz w:val="10"/>
              </w:rPr>
              <w:t>Observation period</w:t>
            </w:r>
          </w:p>
        </w:tc>
        <w:tc>
          <w:tcPr>
            <w:tcW w:type="dxa" w:w="971"/>
            <w:shd w:fill="D9EAF7"/>
            <w:vAlign w:val="center"/>
          </w:tcPr>
          <w:p>
            <w:pPr>
              <w:spacing w:after="0"/>
              <w:jc w:val="center"/>
            </w:pPr>
            <w:r/>
            <w:r>
              <w:rPr>
                <w:rFonts w:ascii="Times New Roman" w:hAnsi="Times New Roman"/>
                <w:b/>
                <w:i w:val="0"/>
                <w:sz w:val="10"/>
              </w:rPr>
              <w:t>Observation years</w:t>
            </w:r>
          </w:p>
        </w:tc>
        <w:tc>
          <w:tcPr>
            <w:tcW w:type="dxa" w:w="971"/>
            <w:shd w:fill="D9EAF7"/>
            <w:vAlign w:val="center"/>
          </w:tcPr>
          <w:p>
            <w:pPr>
              <w:spacing w:after="0"/>
              <w:jc w:val="center"/>
            </w:pPr>
            <w:r/>
            <w:r>
              <w:rPr>
                <w:rFonts w:ascii="Times New Roman" w:hAnsi="Times New Roman"/>
                <w:b/>
                <w:i w:val="0"/>
                <w:sz w:val="10"/>
              </w:rPr>
              <w:t>Annualized count</w:t>
            </w:r>
          </w:p>
        </w:tc>
        <w:tc>
          <w:tcPr>
            <w:tcW w:type="dxa" w:w="971"/>
            <w:shd w:fill="D9EAF7"/>
            <w:vAlign w:val="center"/>
          </w:tcPr>
          <w:p>
            <w:pPr>
              <w:spacing w:after="0"/>
              <w:jc w:val="center"/>
            </w:pPr>
            <w:r/>
            <w:r>
              <w:rPr>
                <w:rFonts w:ascii="Times New Roman" w:hAnsi="Times New Roman"/>
                <w:b/>
                <w:i w:val="0"/>
                <w:sz w:val="10"/>
              </w:rPr>
              <w:t>O</w:t>
            </w:r>
          </w:p>
        </w:tc>
        <w:tc>
          <w:tcPr>
            <w:tcW w:type="dxa" w:w="971"/>
            <w:shd w:fill="D9EAF7"/>
            <w:vAlign w:val="center"/>
          </w:tcPr>
          <w:p>
            <w:pPr>
              <w:spacing w:after="0"/>
              <w:jc w:val="center"/>
            </w:pPr>
            <w:r/>
            <w:r>
              <w:rPr>
                <w:rFonts w:ascii="Times New Roman" w:hAnsi="Times New Roman"/>
                <w:b/>
                <w:i w:val="0"/>
                <w:sz w:val="10"/>
              </w:rPr>
              <w:t>O_period_adjusted</w:t>
            </w:r>
          </w:p>
        </w:tc>
        <w:tc>
          <w:tcPr>
            <w:tcW w:type="dxa" w:w="971"/>
            <w:shd w:fill="D9EAF7"/>
            <w:vAlign w:val="center"/>
          </w:tcPr>
          <w:p>
            <w:pPr>
              <w:spacing w:after="0"/>
              <w:jc w:val="center"/>
            </w:pPr>
            <w:r/>
            <w:r>
              <w:rPr>
                <w:rFonts w:ascii="Times New Roman" w:hAnsi="Times New Roman"/>
                <w:b/>
                <w:i w:val="0"/>
                <w:sz w:val="10"/>
              </w:rPr>
              <w:t>S</w:t>
            </w:r>
          </w:p>
        </w:tc>
        <w:tc>
          <w:tcPr>
            <w:tcW w:type="dxa" w:w="971"/>
            <w:shd w:fill="D9EAF7"/>
            <w:vAlign w:val="center"/>
          </w:tcPr>
          <w:p>
            <w:pPr>
              <w:spacing w:after="0"/>
              <w:jc w:val="center"/>
            </w:pPr>
            <w:r/>
            <w:r>
              <w:rPr>
                <w:rFonts w:ascii="Times New Roman" w:hAnsi="Times New Roman"/>
                <w:b/>
                <w:i w:val="0"/>
                <w:sz w:val="10"/>
              </w:rPr>
              <w:t>D</w:t>
            </w:r>
          </w:p>
        </w:tc>
        <w:tc>
          <w:tcPr>
            <w:tcW w:type="dxa" w:w="971"/>
            <w:shd w:fill="D9EAF7"/>
            <w:vAlign w:val="center"/>
          </w:tcPr>
          <w:p>
            <w:pPr>
              <w:spacing w:after="0"/>
              <w:jc w:val="center"/>
            </w:pPr>
            <w:r/>
            <w:r>
              <w:rPr>
                <w:rFonts w:ascii="Times New Roman" w:hAnsi="Times New Roman"/>
                <w:b/>
                <w:i w:val="0"/>
                <w:sz w:val="10"/>
              </w:rPr>
              <w:t>O×S×D baseline</w:t>
            </w:r>
          </w:p>
        </w:tc>
        <w:tc>
          <w:tcPr>
            <w:tcW w:type="dxa" w:w="971"/>
            <w:shd w:fill="D9EAF7"/>
            <w:vAlign w:val="center"/>
          </w:tcPr>
          <w:p>
            <w:pPr>
              <w:spacing w:after="0"/>
              <w:jc w:val="center"/>
            </w:pPr>
            <w:r/>
            <w:r>
              <w:rPr>
                <w:rFonts w:ascii="Times New Roman" w:hAnsi="Times New Roman"/>
                <w:b/>
                <w:i w:val="0"/>
                <w:sz w:val="10"/>
              </w:rPr>
              <w:t>Period-adjusted O×S×D baseline</w:t>
            </w:r>
          </w:p>
        </w:tc>
        <w:tc>
          <w:tcPr>
            <w:tcW w:type="dxa" w:w="971"/>
            <w:shd w:fill="D9EAF7"/>
            <w:vAlign w:val="center"/>
          </w:tcPr>
          <w:p>
            <w:pPr>
              <w:spacing w:after="0"/>
              <w:jc w:val="center"/>
            </w:pPr>
            <w:r/>
            <w:r>
              <w:rPr>
                <w:rFonts w:ascii="Times New Roman" w:hAnsi="Times New Roman"/>
                <w:b/>
                <w:i w:val="0"/>
                <w:sz w:val="10"/>
              </w:rPr>
              <w:t>TOPSIS_period_adjusted_score</w:t>
            </w:r>
          </w:p>
        </w:tc>
        <w:tc>
          <w:tcPr>
            <w:tcW w:type="dxa" w:w="971"/>
            <w:shd w:fill="D9EAF7"/>
            <w:vAlign w:val="center"/>
          </w:tcPr>
          <w:p>
            <w:pPr>
              <w:spacing w:after="0"/>
              <w:jc w:val="center"/>
            </w:pPr>
            <w:r/>
            <w:r>
              <w:rPr>
                <w:rFonts w:ascii="Times New Roman" w:hAnsi="Times New Roman"/>
                <w:b/>
                <w:i w:val="0"/>
                <w:sz w:val="10"/>
              </w:rPr>
              <w:t>TOPSIS_period_adjusted_rank</w:t>
            </w:r>
          </w:p>
        </w:tc>
        <w:tc>
          <w:tcPr>
            <w:tcW w:type="dxa" w:w="971"/>
            <w:shd w:fill="D9EAF7"/>
            <w:vAlign w:val="center"/>
          </w:tcPr>
          <w:p>
            <w:pPr>
              <w:spacing w:after="0"/>
              <w:jc w:val="center"/>
            </w:pPr>
            <w:r/>
            <w:r>
              <w:rPr>
                <w:rFonts w:ascii="Times New Roman" w:hAnsi="Times New Roman"/>
                <w:b/>
                <w:i w:val="0"/>
                <w:sz w:val="10"/>
              </w:rPr>
              <w:t>VIKOR_period_adjusted_Q</w:t>
            </w:r>
          </w:p>
        </w:tc>
        <w:tc>
          <w:tcPr>
            <w:tcW w:type="dxa" w:w="971"/>
            <w:shd w:fill="D9EAF7"/>
            <w:vAlign w:val="center"/>
          </w:tcPr>
          <w:p>
            <w:pPr>
              <w:spacing w:after="0"/>
              <w:jc w:val="center"/>
            </w:pPr>
            <w:r/>
            <w:r>
              <w:rPr>
                <w:rFonts w:ascii="Times New Roman" w:hAnsi="Times New Roman"/>
                <w:b/>
                <w:i w:val="0"/>
                <w:sz w:val="10"/>
              </w:rPr>
              <w:t>VIKOR_period_adjusted_rank</w:t>
            </w:r>
          </w:p>
        </w:tc>
        <w:tc>
          <w:tcPr>
            <w:tcW w:type="dxa" w:w="971"/>
            <w:shd w:fill="D9EAF7"/>
            <w:vAlign w:val="center"/>
          </w:tcPr>
          <w:p>
            <w:pPr>
              <w:spacing w:after="0"/>
              <w:jc w:val="center"/>
            </w:pPr>
            <w:r/>
            <w:r>
              <w:rPr>
                <w:rFonts w:ascii="Times New Roman" w:hAnsi="Times New Roman"/>
                <w:b/>
                <w:i w:val="0"/>
                <w:sz w:val="10"/>
              </w:rPr>
              <w:t>Period-adjusted O×S×D rank</w:t>
            </w:r>
          </w:p>
        </w:tc>
      </w:tr>
      <w:tr>
        <w:tc>
          <w:tcPr>
            <w:tcW w:type="dxa" w:w="971"/>
            <w:vAlign w:val="top"/>
          </w:tcPr>
          <w:p>
            <w:pPr>
              <w:spacing w:after="0"/>
              <w:jc w:val="left"/>
            </w:pPr>
            <w:r/>
            <w:r>
              <w:rPr>
                <w:rFonts w:ascii="Times New Roman" w:hAnsi="Times New Roman"/>
                <w:b w:val="0"/>
                <w:i w:val="0"/>
                <w:sz w:val="10"/>
              </w:rPr>
              <w:t>Fan blade issue</w:t>
            </w:r>
          </w:p>
        </w:tc>
        <w:tc>
          <w:tcPr>
            <w:tcW w:type="dxa" w:w="971"/>
            <w:vAlign w:val="top"/>
          </w:tcPr>
          <w:p>
            <w:pPr>
              <w:spacing w:after="0"/>
              <w:jc w:val="center"/>
            </w:pPr>
            <w:r/>
            <w:r>
              <w:rPr>
                <w:rFonts w:ascii="Times New Roman" w:hAnsi="Times New Roman"/>
                <w:b w:val="0"/>
                <w:i w:val="0"/>
                <w:sz w:val="10"/>
              </w:rPr>
              <w:t>667</w:t>
            </w:r>
          </w:p>
        </w:tc>
        <w:tc>
          <w:tcPr>
            <w:tcW w:type="dxa" w:w="971"/>
            <w:vAlign w:val="top"/>
          </w:tcPr>
          <w:p>
            <w:pPr>
              <w:spacing w:after="0"/>
              <w:jc w:val="left"/>
            </w:pPr>
            <w:r/>
            <w:r>
              <w:rPr>
                <w:rFonts w:ascii="Times New Roman" w:hAnsi="Times New Roman"/>
                <w:b w:val="0"/>
                <w:i w:val="0"/>
                <w:sz w:val="10"/>
              </w:rPr>
              <w:t>2012-2024</w:t>
            </w:r>
          </w:p>
        </w:tc>
        <w:tc>
          <w:tcPr>
            <w:tcW w:type="dxa" w:w="971"/>
            <w:vAlign w:val="top"/>
          </w:tcPr>
          <w:p>
            <w:pPr>
              <w:spacing w:after="0"/>
              <w:jc w:val="center"/>
            </w:pPr>
            <w:r/>
            <w:r>
              <w:rPr>
                <w:rFonts w:ascii="Times New Roman" w:hAnsi="Times New Roman"/>
                <w:b w:val="0"/>
                <w:i w:val="0"/>
                <w:sz w:val="10"/>
              </w:rPr>
              <w:t>13</w:t>
            </w:r>
          </w:p>
        </w:tc>
        <w:tc>
          <w:tcPr>
            <w:tcW w:type="dxa" w:w="971"/>
            <w:vAlign w:val="top"/>
          </w:tcPr>
          <w:p>
            <w:pPr>
              <w:spacing w:after="0"/>
              <w:jc w:val="center"/>
            </w:pPr>
            <w:r/>
            <w:r>
              <w:rPr>
                <w:rFonts w:ascii="Times New Roman" w:hAnsi="Times New Roman"/>
                <w:b w:val="0"/>
                <w:i w:val="0"/>
                <w:sz w:val="10"/>
              </w:rPr>
              <w:t>51.31</w:t>
            </w:r>
          </w:p>
        </w:tc>
        <w:tc>
          <w:tcPr>
            <w:tcW w:type="dxa" w:w="971"/>
            <w:vAlign w:val="top"/>
          </w:tcPr>
          <w:p>
            <w:pPr>
              <w:spacing w:after="0"/>
              <w:jc w:val="center"/>
            </w:pPr>
            <w:r/>
            <w:r>
              <w:rPr>
                <w:rFonts w:ascii="Times New Roman" w:hAnsi="Times New Roman"/>
                <w:b w:val="0"/>
                <w:i w:val="0"/>
                <w:sz w:val="10"/>
              </w:rPr>
              <w:t>0.736</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10</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51.53</w:t>
            </w:r>
          </w:p>
        </w:tc>
        <w:tc>
          <w:tcPr>
            <w:tcW w:type="dxa" w:w="971"/>
            <w:vAlign w:val="top"/>
          </w:tcPr>
          <w:p>
            <w:pPr>
              <w:spacing w:after="0"/>
              <w:jc w:val="center"/>
            </w:pPr>
            <w:r/>
            <w:r>
              <w:rPr>
                <w:rFonts w:ascii="Times New Roman" w:hAnsi="Times New Roman"/>
                <w:b w:val="0"/>
                <w:i w:val="0"/>
                <w:sz w:val="10"/>
              </w:rPr>
              <w:t>70</w:t>
            </w:r>
          </w:p>
        </w:tc>
        <w:tc>
          <w:tcPr>
            <w:tcW w:type="dxa" w:w="971"/>
            <w:vAlign w:val="top"/>
          </w:tcPr>
          <w:p>
            <w:pPr>
              <w:spacing w:after="0"/>
              <w:jc w:val="center"/>
            </w:pPr>
            <w:r/>
            <w:r>
              <w:rPr>
                <w:rFonts w:ascii="Times New Roman" w:hAnsi="Times New Roman"/>
                <w:b w:val="0"/>
                <w:i w:val="0"/>
                <w:sz w:val="10"/>
              </w:rPr>
              <w:t>0.871</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0</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1</w:t>
            </w:r>
          </w:p>
        </w:tc>
      </w:tr>
      <w:tr>
        <w:tc>
          <w:tcPr>
            <w:tcW w:type="dxa" w:w="971"/>
            <w:vAlign w:val="top"/>
          </w:tcPr>
          <w:p>
            <w:pPr>
              <w:spacing w:after="0"/>
              <w:jc w:val="left"/>
            </w:pPr>
            <w:r/>
            <w:r>
              <w:rPr>
                <w:rFonts w:ascii="Times New Roman" w:hAnsi="Times New Roman"/>
                <w:b w:val="0"/>
                <w:i w:val="0"/>
                <w:sz w:val="10"/>
              </w:rPr>
              <w:t>Crack indication</w:t>
            </w:r>
          </w:p>
        </w:tc>
        <w:tc>
          <w:tcPr>
            <w:tcW w:type="dxa" w:w="971"/>
            <w:vAlign w:val="top"/>
          </w:tcPr>
          <w:p>
            <w:pPr>
              <w:spacing w:after="0"/>
              <w:jc w:val="center"/>
            </w:pPr>
            <w:r/>
            <w:r>
              <w:rPr>
                <w:rFonts w:ascii="Times New Roman" w:hAnsi="Times New Roman"/>
                <w:b w:val="0"/>
                <w:i w:val="0"/>
                <w:sz w:val="10"/>
              </w:rPr>
              <w:t>167</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4.282</w:t>
            </w:r>
          </w:p>
        </w:tc>
        <w:tc>
          <w:tcPr>
            <w:tcW w:type="dxa" w:w="971"/>
            <w:vAlign w:val="top"/>
          </w:tcPr>
          <w:p>
            <w:pPr>
              <w:spacing w:after="0"/>
              <w:jc w:val="center"/>
            </w:pPr>
            <w:r/>
            <w:r>
              <w:rPr>
                <w:rFonts w:ascii="Times New Roman" w:hAnsi="Times New Roman"/>
                <w:b w:val="0"/>
                <w:i w:val="0"/>
                <w:sz w:val="10"/>
              </w:rPr>
              <w:t>0.184</w:t>
            </w:r>
          </w:p>
        </w:tc>
        <w:tc>
          <w:tcPr>
            <w:tcW w:type="dxa" w:w="971"/>
            <w:vAlign w:val="top"/>
          </w:tcPr>
          <w:p>
            <w:pPr>
              <w:spacing w:after="0"/>
              <w:jc w:val="center"/>
            </w:pPr>
            <w:r/>
            <w:r>
              <w:rPr>
                <w:rFonts w:ascii="Times New Roman" w:hAnsi="Times New Roman"/>
                <w:b w:val="0"/>
                <w:i w:val="0"/>
                <w:sz w:val="10"/>
              </w:rPr>
              <w:t>0.083</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11.8</w:t>
            </w:r>
          </w:p>
        </w:tc>
        <w:tc>
          <w:tcPr>
            <w:tcW w:type="dxa" w:w="971"/>
            <w:vAlign w:val="top"/>
          </w:tcPr>
          <w:p>
            <w:pPr>
              <w:spacing w:after="0"/>
              <w:jc w:val="center"/>
            </w:pPr>
            <w:r/>
            <w:r>
              <w:rPr>
                <w:rFonts w:ascii="Times New Roman" w:hAnsi="Times New Roman"/>
                <w:b w:val="0"/>
                <w:i w:val="0"/>
                <w:sz w:val="10"/>
              </w:rPr>
              <w:t>5.341</w:t>
            </w:r>
          </w:p>
        </w:tc>
        <w:tc>
          <w:tcPr>
            <w:tcW w:type="dxa" w:w="971"/>
            <w:vAlign w:val="top"/>
          </w:tcPr>
          <w:p>
            <w:pPr>
              <w:spacing w:after="0"/>
              <w:jc w:val="center"/>
            </w:pPr>
            <w:r/>
            <w:r>
              <w:rPr>
                <w:rFonts w:ascii="Times New Roman" w:hAnsi="Times New Roman"/>
                <w:b w:val="0"/>
                <w:i w:val="0"/>
                <w:sz w:val="10"/>
              </w:rPr>
              <w:t>0.549</w:t>
            </w:r>
          </w:p>
        </w:tc>
        <w:tc>
          <w:tcPr>
            <w:tcW w:type="dxa" w:w="971"/>
            <w:vAlign w:val="top"/>
          </w:tcPr>
          <w:p>
            <w:pPr>
              <w:spacing w:after="0"/>
              <w:jc w:val="center"/>
            </w:pPr>
            <w:r/>
            <w:r>
              <w:rPr>
                <w:rFonts w:ascii="Times New Roman" w:hAnsi="Times New Roman"/>
                <w:b w:val="0"/>
                <w:i w:val="0"/>
                <w:sz w:val="10"/>
              </w:rPr>
              <w:t>2</w:t>
            </w:r>
          </w:p>
        </w:tc>
        <w:tc>
          <w:tcPr>
            <w:tcW w:type="dxa" w:w="971"/>
            <w:vAlign w:val="top"/>
          </w:tcPr>
          <w:p>
            <w:pPr>
              <w:spacing w:after="0"/>
              <w:jc w:val="center"/>
            </w:pPr>
            <w:r/>
            <w:r>
              <w:rPr>
                <w:rFonts w:ascii="Times New Roman" w:hAnsi="Times New Roman"/>
                <w:b w:val="0"/>
                <w:i w:val="0"/>
                <w:sz w:val="10"/>
              </w:rPr>
              <w:t>0.595</w:t>
            </w:r>
          </w:p>
        </w:tc>
        <w:tc>
          <w:tcPr>
            <w:tcW w:type="dxa" w:w="971"/>
            <w:vAlign w:val="top"/>
          </w:tcPr>
          <w:p>
            <w:pPr>
              <w:spacing w:after="0"/>
              <w:jc w:val="center"/>
            </w:pPr>
            <w:r/>
            <w:r>
              <w:rPr>
                <w:rFonts w:ascii="Times New Roman" w:hAnsi="Times New Roman"/>
                <w:b w:val="0"/>
                <w:i w:val="0"/>
                <w:sz w:val="10"/>
              </w:rPr>
              <w:t>3</w:t>
            </w:r>
          </w:p>
        </w:tc>
        <w:tc>
          <w:tcPr>
            <w:tcW w:type="dxa" w:w="971"/>
            <w:vAlign w:val="top"/>
          </w:tcPr>
          <w:p>
            <w:pPr>
              <w:spacing w:after="0"/>
              <w:jc w:val="center"/>
            </w:pPr>
            <w:r/>
            <w:r>
              <w:rPr>
                <w:rFonts w:ascii="Times New Roman" w:hAnsi="Times New Roman"/>
                <w:b w:val="0"/>
                <w:i w:val="0"/>
                <w:sz w:val="10"/>
              </w:rPr>
              <w:t>4</w:t>
            </w:r>
          </w:p>
        </w:tc>
      </w:tr>
      <w:tr>
        <w:tc>
          <w:tcPr>
            <w:tcW w:type="dxa" w:w="971"/>
            <w:vAlign w:val="top"/>
          </w:tcPr>
          <w:p>
            <w:pPr>
              <w:spacing w:after="0"/>
              <w:jc w:val="left"/>
            </w:pPr>
            <w:r/>
            <w:r>
              <w:rPr>
                <w:rFonts w:ascii="Times New Roman" w:hAnsi="Times New Roman"/>
                <w:b w:val="0"/>
                <w:i w:val="0"/>
                <w:sz w:val="10"/>
              </w:rPr>
              <w:t>Turbine issue</w:t>
            </w:r>
          </w:p>
        </w:tc>
        <w:tc>
          <w:tcPr>
            <w:tcW w:type="dxa" w:w="971"/>
            <w:vAlign w:val="top"/>
          </w:tcPr>
          <w:p>
            <w:pPr>
              <w:spacing w:after="0"/>
              <w:jc w:val="center"/>
            </w:pPr>
            <w:r/>
            <w:r>
              <w:rPr>
                <w:rFonts w:ascii="Times New Roman" w:hAnsi="Times New Roman"/>
                <w:b w:val="0"/>
                <w:i w:val="0"/>
                <w:sz w:val="10"/>
              </w:rPr>
              <w:t>104</w:t>
            </w:r>
          </w:p>
        </w:tc>
        <w:tc>
          <w:tcPr>
            <w:tcW w:type="dxa" w:w="971"/>
            <w:vAlign w:val="top"/>
          </w:tcPr>
          <w:p>
            <w:pPr>
              <w:spacing w:after="0"/>
              <w:jc w:val="left"/>
            </w:pPr>
            <w:r/>
            <w:r>
              <w:rPr>
                <w:rFonts w:ascii="Times New Roman" w:hAnsi="Times New Roman"/>
                <w:b w:val="0"/>
                <w:i w:val="0"/>
                <w:sz w:val="10"/>
              </w:rPr>
              <w:t>1988-2024</w:t>
            </w:r>
          </w:p>
        </w:tc>
        <w:tc>
          <w:tcPr>
            <w:tcW w:type="dxa" w:w="971"/>
            <w:vAlign w:val="top"/>
          </w:tcPr>
          <w:p>
            <w:pPr>
              <w:spacing w:after="0"/>
              <w:jc w:val="center"/>
            </w:pPr>
            <w:r/>
            <w:r>
              <w:rPr>
                <w:rFonts w:ascii="Times New Roman" w:hAnsi="Times New Roman"/>
                <w:b w:val="0"/>
                <w:i w:val="0"/>
                <w:sz w:val="10"/>
              </w:rPr>
              <w:t>37</w:t>
            </w:r>
          </w:p>
        </w:tc>
        <w:tc>
          <w:tcPr>
            <w:tcW w:type="dxa" w:w="971"/>
            <w:vAlign w:val="top"/>
          </w:tcPr>
          <w:p>
            <w:pPr>
              <w:spacing w:after="0"/>
              <w:jc w:val="center"/>
            </w:pPr>
            <w:r/>
            <w:r>
              <w:rPr>
                <w:rFonts w:ascii="Times New Roman" w:hAnsi="Times New Roman"/>
                <w:b w:val="0"/>
                <w:i w:val="0"/>
                <w:sz w:val="10"/>
              </w:rPr>
              <w:t>2.811</w:t>
            </w:r>
          </w:p>
        </w:tc>
        <w:tc>
          <w:tcPr>
            <w:tcW w:type="dxa" w:w="971"/>
            <w:vAlign w:val="top"/>
          </w:tcPr>
          <w:p>
            <w:pPr>
              <w:spacing w:after="0"/>
              <w:jc w:val="center"/>
            </w:pPr>
            <w:r/>
            <w:r>
              <w:rPr>
                <w:rFonts w:ascii="Times New Roman" w:hAnsi="Times New Roman"/>
                <w:b w:val="0"/>
                <w:i w:val="0"/>
                <w:sz w:val="10"/>
              </w:rPr>
              <w:t>0.115</w:t>
            </w:r>
          </w:p>
        </w:tc>
        <w:tc>
          <w:tcPr>
            <w:tcW w:type="dxa" w:w="971"/>
            <w:vAlign w:val="top"/>
          </w:tcPr>
          <w:p>
            <w:pPr>
              <w:spacing w:after="0"/>
              <w:jc w:val="center"/>
            </w:pPr>
            <w:r/>
            <w:r>
              <w:rPr>
                <w:rFonts w:ascii="Times New Roman" w:hAnsi="Times New Roman"/>
                <w:b w:val="0"/>
                <w:i w:val="0"/>
                <w:sz w:val="10"/>
              </w:rPr>
              <w:t>0.055</w:t>
            </w:r>
          </w:p>
        </w:tc>
        <w:tc>
          <w:tcPr>
            <w:tcW w:type="dxa" w:w="971"/>
            <w:vAlign w:val="top"/>
          </w:tcPr>
          <w:p>
            <w:pPr>
              <w:spacing w:after="0"/>
              <w:jc w:val="center"/>
            </w:pPr>
            <w:r/>
            <w:r>
              <w:rPr>
                <w:rFonts w:ascii="Times New Roman" w:hAnsi="Times New Roman"/>
                <w:b w:val="0"/>
                <w:i w:val="0"/>
                <w:sz w:val="10"/>
              </w:rPr>
              <w:t>9</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7.232</w:t>
            </w:r>
          </w:p>
        </w:tc>
        <w:tc>
          <w:tcPr>
            <w:tcW w:type="dxa" w:w="971"/>
            <w:vAlign w:val="top"/>
          </w:tcPr>
          <w:p>
            <w:pPr>
              <w:spacing w:after="0"/>
              <w:jc w:val="center"/>
            </w:pPr>
            <w:r/>
            <w:r>
              <w:rPr>
                <w:rFonts w:ascii="Times New Roman" w:hAnsi="Times New Roman"/>
                <w:b w:val="0"/>
                <w:i w:val="0"/>
                <w:sz w:val="10"/>
              </w:rPr>
              <w:t>3.451</w:t>
            </w:r>
          </w:p>
        </w:tc>
        <w:tc>
          <w:tcPr>
            <w:tcW w:type="dxa" w:w="971"/>
            <w:vAlign w:val="top"/>
          </w:tcPr>
          <w:p>
            <w:pPr>
              <w:spacing w:after="0"/>
              <w:jc w:val="center"/>
            </w:pPr>
            <w:r/>
            <w:r>
              <w:rPr>
                <w:rFonts w:ascii="Times New Roman" w:hAnsi="Times New Roman"/>
                <w:b w:val="0"/>
                <w:i w:val="0"/>
                <w:sz w:val="10"/>
              </w:rPr>
              <w:t>0.51</w:t>
            </w:r>
          </w:p>
        </w:tc>
        <w:tc>
          <w:tcPr>
            <w:tcW w:type="dxa" w:w="971"/>
            <w:vAlign w:val="top"/>
          </w:tcPr>
          <w:p>
            <w:pPr>
              <w:spacing w:after="0"/>
              <w:jc w:val="center"/>
            </w:pPr>
            <w:r/>
            <w:r>
              <w:rPr>
                <w:rFonts w:ascii="Times New Roman" w:hAnsi="Times New Roman"/>
                <w:b w:val="0"/>
                <w:i w:val="0"/>
                <w:sz w:val="10"/>
              </w:rPr>
              <w:t>3</w:t>
            </w:r>
          </w:p>
        </w:tc>
        <w:tc>
          <w:tcPr>
            <w:tcW w:type="dxa" w:w="971"/>
            <w:vAlign w:val="top"/>
          </w:tcPr>
          <w:p>
            <w:pPr>
              <w:spacing w:after="0"/>
              <w:jc w:val="center"/>
            </w:pPr>
            <w:r/>
            <w:r>
              <w:rPr>
                <w:rFonts w:ascii="Times New Roman" w:hAnsi="Times New Roman"/>
                <w:b w:val="0"/>
                <w:i w:val="0"/>
                <w:sz w:val="10"/>
              </w:rPr>
              <w:t>0.634</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8</w:t>
            </w:r>
          </w:p>
        </w:tc>
      </w:tr>
      <w:tr>
        <w:tc>
          <w:tcPr>
            <w:tcW w:type="dxa" w:w="971"/>
            <w:vAlign w:val="top"/>
          </w:tcPr>
          <w:p>
            <w:pPr>
              <w:spacing w:after="0"/>
              <w:jc w:val="left"/>
            </w:pPr>
            <w:r/>
            <w:r>
              <w:rPr>
                <w:rFonts w:ascii="Times New Roman" w:hAnsi="Times New Roman"/>
                <w:b w:val="0"/>
                <w:i w:val="0"/>
                <w:sz w:val="10"/>
              </w:rPr>
              <w:t>Bearing failure</w:t>
            </w:r>
          </w:p>
        </w:tc>
        <w:tc>
          <w:tcPr>
            <w:tcW w:type="dxa" w:w="971"/>
            <w:vAlign w:val="top"/>
          </w:tcPr>
          <w:p>
            <w:pPr>
              <w:spacing w:after="0"/>
              <w:jc w:val="center"/>
            </w:pPr>
            <w:r/>
            <w:r>
              <w:rPr>
                <w:rFonts w:ascii="Times New Roman" w:hAnsi="Times New Roman"/>
                <w:b w:val="0"/>
                <w:i w:val="0"/>
                <w:sz w:val="10"/>
              </w:rPr>
              <w:t>84</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2.154</w:t>
            </w:r>
          </w:p>
        </w:tc>
        <w:tc>
          <w:tcPr>
            <w:tcW w:type="dxa" w:w="971"/>
            <w:vAlign w:val="top"/>
          </w:tcPr>
          <w:p>
            <w:pPr>
              <w:spacing w:after="0"/>
              <w:jc w:val="center"/>
            </w:pPr>
            <w:r/>
            <w:r>
              <w:rPr>
                <w:rFonts w:ascii="Times New Roman" w:hAnsi="Times New Roman"/>
                <w:b w:val="0"/>
                <w:i w:val="0"/>
                <w:sz w:val="10"/>
              </w:rPr>
              <w:t>0.093</w:t>
            </w:r>
          </w:p>
        </w:tc>
        <w:tc>
          <w:tcPr>
            <w:tcW w:type="dxa" w:w="971"/>
            <w:vAlign w:val="top"/>
          </w:tcPr>
          <w:p>
            <w:pPr>
              <w:spacing w:after="0"/>
              <w:jc w:val="center"/>
            </w:pPr>
            <w:r/>
            <w:r>
              <w:rPr>
                <w:rFonts w:ascii="Times New Roman" w:hAnsi="Times New Roman"/>
                <w:b w:val="0"/>
                <w:i w:val="0"/>
                <w:sz w:val="10"/>
              </w:rPr>
              <w:t>0.042</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5.192</w:t>
            </w:r>
          </w:p>
        </w:tc>
        <w:tc>
          <w:tcPr>
            <w:tcW w:type="dxa" w:w="971"/>
            <w:vAlign w:val="top"/>
          </w:tcPr>
          <w:p>
            <w:pPr>
              <w:spacing w:after="0"/>
              <w:jc w:val="center"/>
            </w:pPr>
            <w:r/>
            <w:r>
              <w:rPr>
                <w:rFonts w:ascii="Times New Roman" w:hAnsi="Times New Roman"/>
                <w:b w:val="0"/>
                <w:i w:val="0"/>
                <w:sz w:val="10"/>
              </w:rPr>
              <w:t>2.351</w:t>
            </w:r>
          </w:p>
        </w:tc>
        <w:tc>
          <w:tcPr>
            <w:tcW w:type="dxa" w:w="971"/>
            <w:vAlign w:val="top"/>
          </w:tcPr>
          <w:p>
            <w:pPr>
              <w:spacing w:after="0"/>
              <w:jc w:val="center"/>
            </w:pPr>
            <w:r/>
            <w:r>
              <w:rPr>
                <w:rFonts w:ascii="Times New Roman" w:hAnsi="Times New Roman"/>
                <w:b w:val="0"/>
                <w:i w:val="0"/>
                <w:sz w:val="10"/>
              </w:rPr>
              <w:t>0.485</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0.671</w:t>
            </w:r>
          </w:p>
        </w:tc>
        <w:tc>
          <w:tcPr>
            <w:tcW w:type="dxa" w:w="971"/>
            <w:vAlign w:val="top"/>
          </w:tcPr>
          <w:p>
            <w:pPr>
              <w:spacing w:after="0"/>
              <w:jc w:val="center"/>
            </w:pPr>
            <w:r/>
            <w:r>
              <w:rPr>
                <w:rFonts w:ascii="Times New Roman" w:hAnsi="Times New Roman"/>
                <w:b w:val="0"/>
                <w:i w:val="0"/>
                <w:sz w:val="10"/>
              </w:rPr>
              <w:t>6</w:t>
            </w:r>
          </w:p>
        </w:tc>
        <w:tc>
          <w:tcPr>
            <w:tcW w:type="dxa" w:w="971"/>
            <w:vAlign w:val="top"/>
          </w:tcPr>
          <w:p>
            <w:pPr>
              <w:spacing w:after="0"/>
              <w:jc w:val="center"/>
            </w:pPr>
            <w:r/>
            <w:r>
              <w:rPr>
                <w:rFonts w:ascii="Times New Roman" w:hAnsi="Times New Roman"/>
                <w:b w:val="0"/>
                <w:i w:val="0"/>
                <w:sz w:val="10"/>
              </w:rPr>
              <w:t>10</w:t>
            </w:r>
          </w:p>
        </w:tc>
      </w:tr>
      <w:tr>
        <w:tc>
          <w:tcPr>
            <w:tcW w:type="dxa" w:w="971"/>
            <w:vAlign w:val="top"/>
          </w:tcPr>
          <w:p>
            <w:pPr>
              <w:spacing w:after="0"/>
              <w:jc w:val="left"/>
            </w:pPr>
            <w:r/>
            <w:r>
              <w:rPr>
                <w:rFonts w:ascii="Times New Roman" w:hAnsi="Times New Roman"/>
                <w:b w:val="0"/>
                <w:i w:val="0"/>
                <w:sz w:val="10"/>
              </w:rPr>
              <w:t>Stall event</w:t>
            </w:r>
          </w:p>
        </w:tc>
        <w:tc>
          <w:tcPr>
            <w:tcW w:type="dxa" w:w="971"/>
            <w:vAlign w:val="top"/>
          </w:tcPr>
          <w:p>
            <w:pPr>
              <w:spacing w:after="0"/>
              <w:jc w:val="center"/>
            </w:pPr>
            <w:r/>
            <w:r>
              <w:rPr>
                <w:rFonts w:ascii="Times New Roman" w:hAnsi="Times New Roman"/>
                <w:b w:val="0"/>
                <w:i w:val="0"/>
                <w:sz w:val="10"/>
              </w:rPr>
              <w:t>906</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23.23</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0.453</w:t>
            </w:r>
          </w:p>
        </w:tc>
        <w:tc>
          <w:tcPr>
            <w:tcW w:type="dxa" w:w="971"/>
            <w:vAlign w:val="top"/>
          </w:tcPr>
          <w:p>
            <w:pPr>
              <w:spacing w:after="0"/>
              <w:jc w:val="center"/>
            </w:pPr>
            <w:r/>
            <w:r>
              <w:rPr>
                <w:rFonts w:ascii="Times New Roman" w:hAnsi="Times New Roman"/>
                <w:b w:val="0"/>
                <w:i w:val="0"/>
                <w:sz w:val="10"/>
              </w:rPr>
              <w:t>9</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45</w:t>
            </w:r>
          </w:p>
        </w:tc>
        <w:tc>
          <w:tcPr>
            <w:tcW w:type="dxa" w:w="971"/>
            <w:vAlign w:val="top"/>
          </w:tcPr>
          <w:p>
            <w:pPr>
              <w:spacing w:after="0"/>
              <w:jc w:val="center"/>
            </w:pPr>
            <w:r/>
            <w:r>
              <w:rPr>
                <w:rFonts w:ascii="Times New Roman" w:hAnsi="Times New Roman"/>
                <w:b w:val="0"/>
                <w:i w:val="0"/>
                <w:sz w:val="10"/>
              </w:rPr>
              <w:t>20.37</w:t>
            </w:r>
          </w:p>
        </w:tc>
        <w:tc>
          <w:tcPr>
            <w:tcW w:type="dxa" w:w="971"/>
            <w:vAlign w:val="top"/>
          </w:tcPr>
          <w:p>
            <w:pPr>
              <w:spacing w:after="0"/>
              <w:jc w:val="center"/>
            </w:pPr>
            <w:r/>
            <w:r>
              <w:rPr>
                <w:rFonts w:ascii="Times New Roman" w:hAnsi="Times New Roman"/>
                <w:b w:val="0"/>
                <w:i w:val="0"/>
                <w:sz w:val="10"/>
              </w:rPr>
              <w:t>0.484</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0.475</w:t>
            </w:r>
          </w:p>
        </w:tc>
        <w:tc>
          <w:tcPr>
            <w:tcW w:type="dxa" w:w="971"/>
            <w:vAlign w:val="top"/>
          </w:tcPr>
          <w:p>
            <w:pPr>
              <w:spacing w:after="0"/>
              <w:jc w:val="center"/>
            </w:pPr>
            <w:r/>
            <w:r>
              <w:rPr>
                <w:rFonts w:ascii="Times New Roman" w:hAnsi="Times New Roman"/>
                <w:b w:val="0"/>
                <w:i w:val="0"/>
                <w:sz w:val="10"/>
              </w:rPr>
              <w:t>2</w:t>
            </w:r>
          </w:p>
        </w:tc>
        <w:tc>
          <w:tcPr>
            <w:tcW w:type="dxa" w:w="971"/>
            <w:vAlign w:val="top"/>
          </w:tcPr>
          <w:p>
            <w:pPr>
              <w:spacing w:after="0"/>
              <w:jc w:val="center"/>
            </w:pPr>
            <w:r/>
            <w:r>
              <w:rPr>
                <w:rFonts w:ascii="Times New Roman" w:hAnsi="Times New Roman"/>
                <w:b w:val="0"/>
                <w:i w:val="0"/>
                <w:sz w:val="10"/>
              </w:rPr>
              <w:t>2</w:t>
            </w:r>
          </w:p>
        </w:tc>
      </w:tr>
      <w:tr>
        <w:tc>
          <w:tcPr>
            <w:tcW w:type="dxa" w:w="971"/>
            <w:vAlign w:val="top"/>
          </w:tcPr>
          <w:p>
            <w:pPr>
              <w:spacing w:after="0"/>
              <w:jc w:val="left"/>
            </w:pPr>
            <w:r/>
            <w:r>
              <w:rPr>
                <w:rFonts w:ascii="Times New Roman" w:hAnsi="Times New Roman"/>
                <w:b w:val="0"/>
                <w:i w:val="0"/>
                <w:sz w:val="10"/>
              </w:rPr>
              <w:t>Compressor issue</w:t>
            </w:r>
          </w:p>
        </w:tc>
        <w:tc>
          <w:tcPr>
            <w:tcW w:type="dxa" w:w="971"/>
            <w:vAlign w:val="top"/>
          </w:tcPr>
          <w:p>
            <w:pPr>
              <w:spacing w:after="0"/>
              <w:jc w:val="center"/>
            </w:pPr>
            <w:r/>
            <w:r>
              <w:rPr>
                <w:rFonts w:ascii="Times New Roman" w:hAnsi="Times New Roman"/>
                <w:b w:val="0"/>
                <w:i w:val="0"/>
                <w:sz w:val="10"/>
              </w:rPr>
              <w:t>297</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7.615</w:t>
            </w:r>
          </w:p>
        </w:tc>
        <w:tc>
          <w:tcPr>
            <w:tcW w:type="dxa" w:w="971"/>
            <w:vAlign w:val="top"/>
          </w:tcPr>
          <w:p>
            <w:pPr>
              <w:spacing w:after="0"/>
              <w:jc w:val="center"/>
            </w:pPr>
            <w:r/>
            <w:r>
              <w:rPr>
                <w:rFonts w:ascii="Times New Roman" w:hAnsi="Times New Roman"/>
                <w:b w:val="0"/>
                <w:i w:val="0"/>
                <w:sz w:val="10"/>
              </w:rPr>
              <w:t>0.328</w:t>
            </w:r>
          </w:p>
        </w:tc>
        <w:tc>
          <w:tcPr>
            <w:tcW w:type="dxa" w:w="971"/>
            <w:vAlign w:val="top"/>
          </w:tcPr>
          <w:p>
            <w:pPr>
              <w:spacing w:after="0"/>
              <w:jc w:val="center"/>
            </w:pPr>
            <w:r/>
            <w:r>
              <w:rPr>
                <w:rFonts w:ascii="Times New Roman" w:hAnsi="Times New Roman"/>
                <w:b w:val="0"/>
                <w:i w:val="0"/>
                <w:sz w:val="10"/>
              </w:rPr>
              <w:t>0.148</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6</w:t>
            </w:r>
          </w:p>
        </w:tc>
        <w:tc>
          <w:tcPr>
            <w:tcW w:type="dxa" w:w="971"/>
            <w:vAlign w:val="top"/>
          </w:tcPr>
          <w:p>
            <w:pPr>
              <w:spacing w:after="0"/>
              <w:jc w:val="center"/>
            </w:pPr>
            <w:r/>
            <w:r>
              <w:rPr>
                <w:rFonts w:ascii="Times New Roman" w:hAnsi="Times New Roman"/>
                <w:b w:val="0"/>
                <w:i w:val="0"/>
                <w:sz w:val="10"/>
              </w:rPr>
              <w:t>15.74</w:t>
            </w:r>
          </w:p>
        </w:tc>
        <w:tc>
          <w:tcPr>
            <w:tcW w:type="dxa" w:w="971"/>
            <w:vAlign w:val="top"/>
          </w:tcPr>
          <w:p>
            <w:pPr>
              <w:spacing w:after="0"/>
              <w:jc w:val="center"/>
            </w:pPr>
            <w:r/>
            <w:r>
              <w:rPr>
                <w:rFonts w:ascii="Times New Roman" w:hAnsi="Times New Roman"/>
                <w:b w:val="0"/>
                <w:i w:val="0"/>
                <w:sz w:val="10"/>
              </w:rPr>
              <w:t>7.124</w:t>
            </w:r>
          </w:p>
        </w:tc>
        <w:tc>
          <w:tcPr>
            <w:tcW w:type="dxa" w:w="971"/>
            <w:vAlign w:val="top"/>
          </w:tcPr>
          <w:p>
            <w:pPr>
              <w:spacing w:after="0"/>
              <w:jc w:val="center"/>
            </w:pPr>
            <w:r/>
            <w:r>
              <w:rPr>
                <w:rFonts w:ascii="Times New Roman" w:hAnsi="Times New Roman"/>
                <w:b w:val="0"/>
                <w:i w:val="0"/>
                <w:sz w:val="10"/>
              </w:rPr>
              <w:t>0.438</w:t>
            </w:r>
          </w:p>
        </w:tc>
        <w:tc>
          <w:tcPr>
            <w:tcW w:type="dxa" w:w="971"/>
            <w:vAlign w:val="top"/>
          </w:tcPr>
          <w:p>
            <w:pPr>
              <w:spacing w:after="0"/>
              <w:jc w:val="center"/>
            </w:pPr>
            <w:r/>
            <w:r>
              <w:rPr>
                <w:rFonts w:ascii="Times New Roman" w:hAnsi="Times New Roman"/>
                <w:b w:val="0"/>
                <w:i w:val="0"/>
                <w:sz w:val="10"/>
              </w:rPr>
              <w:t>6</w:t>
            </w:r>
          </w:p>
        </w:tc>
        <w:tc>
          <w:tcPr>
            <w:tcW w:type="dxa" w:w="971"/>
            <w:vAlign w:val="top"/>
          </w:tcPr>
          <w:p>
            <w:pPr>
              <w:spacing w:after="0"/>
              <w:jc w:val="center"/>
            </w:pPr>
            <w:r/>
            <w:r>
              <w:rPr>
                <w:rFonts w:ascii="Times New Roman" w:hAnsi="Times New Roman"/>
                <w:b w:val="0"/>
                <w:i w:val="0"/>
                <w:sz w:val="10"/>
              </w:rPr>
              <w:t>0.632</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3</w:t>
            </w:r>
          </w:p>
        </w:tc>
      </w:tr>
      <w:tr>
        <w:tc>
          <w:tcPr>
            <w:tcW w:type="dxa" w:w="971"/>
            <w:vAlign w:val="top"/>
          </w:tcPr>
          <w:p>
            <w:pPr>
              <w:spacing w:after="0"/>
              <w:jc w:val="left"/>
            </w:pPr>
            <w:r/>
            <w:r>
              <w:rPr>
                <w:rFonts w:ascii="Times New Roman" w:hAnsi="Times New Roman"/>
                <w:b w:val="0"/>
                <w:i w:val="0"/>
                <w:sz w:val="10"/>
              </w:rPr>
              <w:t>Engine shutdown</w:t>
            </w:r>
          </w:p>
        </w:tc>
        <w:tc>
          <w:tcPr>
            <w:tcW w:type="dxa" w:w="971"/>
            <w:vAlign w:val="top"/>
          </w:tcPr>
          <w:p>
            <w:pPr>
              <w:spacing w:after="0"/>
              <w:jc w:val="center"/>
            </w:pPr>
            <w:r/>
            <w:r>
              <w:rPr>
                <w:rFonts w:ascii="Times New Roman" w:hAnsi="Times New Roman"/>
                <w:b w:val="0"/>
                <w:i w:val="0"/>
                <w:sz w:val="10"/>
              </w:rPr>
              <w:t>90</w:t>
            </w:r>
          </w:p>
        </w:tc>
        <w:tc>
          <w:tcPr>
            <w:tcW w:type="dxa" w:w="971"/>
            <w:vAlign w:val="top"/>
          </w:tcPr>
          <w:p>
            <w:pPr>
              <w:spacing w:after="0"/>
              <w:jc w:val="left"/>
            </w:pPr>
            <w:r/>
            <w:r>
              <w:rPr>
                <w:rFonts w:ascii="Times New Roman" w:hAnsi="Times New Roman"/>
                <w:b w:val="0"/>
                <w:i w:val="0"/>
                <w:sz w:val="10"/>
              </w:rPr>
              <w:t>1999-2024</w:t>
            </w:r>
          </w:p>
        </w:tc>
        <w:tc>
          <w:tcPr>
            <w:tcW w:type="dxa" w:w="971"/>
            <w:vAlign w:val="top"/>
          </w:tcPr>
          <w:p>
            <w:pPr>
              <w:spacing w:after="0"/>
              <w:jc w:val="center"/>
            </w:pPr>
            <w:r/>
            <w:r>
              <w:rPr>
                <w:rFonts w:ascii="Times New Roman" w:hAnsi="Times New Roman"/>
                <w:b w:val="0"/>
                <w:i w:val="0"/>
                <w:sz w:val="10"/>
              </w:rPr>
              <w:t>26</w:t>
            </w:r>
          </w:p>
        </w:tc>
        <w:tc>
          <w:tcPr>
            <w:tcW w:type="dxa" w:w="971"/>
            <w:vAlign w:val="top"/>
          </w:tcPr>
          <w:p>
            <w:pPr>
              <w:spacing w:after="0"/>
              <w:jc w:val="center"/>
            </w:pPr>
            <w:r/>
            <w:r>
              <w:rPr>
                <w:rFonts w:ascii="Times New Roman" w:hAnsi="Times New Roman"/>
                <w:b w:val="0"/>
                <w:i w:val="0"/>
                <w:sz w:val="10"/>
              </w:rPr>
              <w:t>3.462</w:t>
            </w:r>
          </w:p>
        </w:tc>
        <w:tc>
          <w:tcPr>
            <w:tcW w:type="dxa" w:w="971"/>
            <w:vAlign w:val="top"/>
          </w:tcPr>
          <w:p>
            <w:pPr>
              <w:spacing w:after="0"/>
              <w:jc w:val="center"/>
            </w:pPr>
            <w:r/>
            <w:r>
              <w:rPr>
                <w:rFonts w:ascii="Times New Roman" w:hAnsi="Times New Roman"/>
                <w:b w:val="0"/>
                <w:i w:val="0"/>
                <w:sz w:val="10"/>
              </w:rPr>
              <w:t>0.099</w:t>
            </w:r>
          </w:p>
        </w:tc>
        <w:tc>
          <w:tcPr>
            <w:tcW w:type="dxa" w:w="971"/>
            <w:vAlign w:val="top"/>
          </w:tcPr>
          <w:p>
            <w:pPr>
              <w:spacing w:after="0"/>
              <w:jc w:val="center"/>
            </w:pPr>
            <w:r/>
            <w:r>
              <w:rPr>
                <w:rFonts w:ascii="Times New Roman" w:hAnsi="Times New Roman"/>
                <w:b w:val="0"/>
                <w:i w:val="0"/>
                <w:sz w:val="10"/>
              </w:rPr>
              <w:t>0.067</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3.974</w:t>
            </w:r>
          </w:p>
        </w:tc>
        <w:tc>
          <w:tcPr>
            <w:tcW w:type="dxa" w:w="971"/>
            <w:vAlign w:val="top"/>
          </w:tcPr>
          <w:p>
            <w:pPr>
              <w:spacing w:after="0"/>
              <w:jc w:val="center"/>
            </w:pPr>
            <w:r/>
            <w:r>
              <w:rPr>
                <w:rFonts w:ascii="Times New Roman" w:hAnsi="Times New Roman"/>
                <w:b w:val="0"/>
                <w:i w:val="0"/>
                <w:sz w:val="10"/>
              </w:rPr>
              <w:t>2.699</w:t>
            </w:r>
          </w:p>
        </w:tc>
        <w:tc>
          <w:tcPr>
            <w:tcW w:type="dxa" w:w="971"/>
            <w:vAlign w:val="top"/>
          </w:tcPr>
          <w:p>
            <w:pPr>
              <w:spacing w:after="0"/>
              <w:jc w:val="center"/>
            </w:pPr>
            <w:r/>
            <w:r>
              <w:rPr>
                <w:rFonts w:ascii="Times New Roman" w:hAnsi="Times New Roman"/>
                <w:b w:val="0"/>
                <w:i w:val="0"/>
                <w:sz w:val="10"/>
              </w:rPr>
              <w:t>0.335</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0.739</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9</w:t>
            </w:r>
          </w:p>
        </w:tc>
      </w:tr>
      <w:tr>
        <w:tc>
          <w:tcPr>
            <w:tcW w:type="dxa" w:w="971"/>
            <w:vAlign w:val="top"/>
          </w:tcPr>
          <w:p>
            <w:pPr>
              <w:spacing w:after="0"/>
              <w:jc w:val="left"/>
            </w:pPr>
            <w:r/>
            <w:r>
              <w:rPr>
                <w:rFonts w:ascii="Times New Roman" w:hAnsi="Times New Roman"/>
                <w:b w:val="0"/>
                <w:i w:val="0"/>
                <w:sz w:val="10"/>
              </w:rPr>
              <w:t>Fuel pump failure</w:t>
            </w:r>
          </w:p>
        </w:tc>
        <w:tc>
          <w:tcPr>
            <w:tcW w:type="dxa" w:w="971"/>
            <w:vAlign w:val="top"/>
          </w:tcPr>
          <w:p>
            <w:pPr>
              <w:spacing w:after="0"/>
              <w:jc w:val="center"/>
            </w:pPr>
            <w:r/>
            <w:r>
              <w:rPr>
                <w:rFonts w:ascii="Times New Roman" w:hAnsi="Times New Roman"/>
                <w:b w:val="0"/>
                <w:i w:val="0"/>
                <w:sz w:val="10"/>
              </w:rPr>
              <w:t>239</w:t>
            </w:r>
          </w:p>
        </w:tc>
        <w:tc>
          <w:tcPr>
            <w:tcW w:type="dxa" w:w="971"/>
            <w:vAlign w:val="top"/>
          </w:tcPr>
          <w:p>
            <w:pPr>
              <w:spacing w:after="0"/>
              <w:jc w:val="left"/>
            </w:pPr>
            <w:r/>
            <w:r>
              <w:rPr>
                <w:rFonts w:ascii="Times New Roman" w:hAnsi="Times New Roman"/>
                <w:b w:val="0"/>
                <w:i w:val="0"/>
                <w:sz w:val="10"/>
              </w:rPr>
              <w:t>1990-2024</w:t>
            </w:r>
          </w:p>
        </w:tc>
        <w:tc>
          <w:tcPr>
            <w:tcW w:type="dxa" w:w="971"/>
            <w:vAlign w:val="top"/>
          </w:tcPr>
          <w:p>
            <w:pPr>
              <w:spacing w:after="0"/>
              <w:jc w:val="center"/>
            </w:pPr>
            <w:r/>
            <w:r>
              <w:rPr>
                <w:rFonts w:ascii="Times New Roman" w:hAnsi="Times New Roman"/>
                <w:b w:val="0"/>
                <w:i w:val="0"/>
                <w:sz w:val="10"/>
              </w:rPr>
              <w:t>35</w:t>
            </w:r>
          </w:p>
        </w:tc>
        <w:tc>
          <w:tcPr>
            <w:tcW w:type="dxa" w:w="971"/>
            <w:vAlign w:val="top"/>
          </w:tcPr>
          <w:p>
            <w:pPr>
              <w:spacing w:after="0"/>
              <w:jc w:val="center"/>
            </w:pPr>
            <w:r/>
            <w:r>
              <w:rPr>
                <w:rFonts w:ascii="Times New Roman" w:hAnsi="Times New Roman"/>
                <w:b w:val="0"/>
                <w:i w:val="0"/>
                <w:sz w:val="10"/>
              </w:rPr>
              <w:t>6.829</w:t>
            </w:r>
          </w:p>
        </w:tc>
        <w:tc>
          <w:tcPr>
            <w:tcW w:type="dxa" w:w="971"/>
            <w:vAlign w:val="top"/>
          </w:tcPr>
          <w:p>
            <w:pPr>
              <w:spacing w:after="0"/>
              <w:jc w:val="center"/>
            </w:pPr>
            <w:r/>
            <w:r>
              <w:rPr>
                <w:rFonts w:ascii="Times New Roman" w:hAnsi="Times New Roman"/>
                <w:b w:val="0"/>
                <w:i w:val="0"/>
                <w:sz w:val="10"/>
              </w:rPr>
              <w:t>0.264</w:t>
            </w:r>
          </w:p>
        </w:tc>
        <w:tc>
          <w:tcPr>
            <w:tcW w:type="dxa" w:w="971"/>
            <w:vAlign w:val="top"/>
          </w:tcPr>
          <w:p>
            <w:pPr>
              <w:spacing w:after="0"/>
              <w:jc w:val="center"/>
            </w:pPr>
            <w:r/>
            <w:r>
              <w:rPr>
                <w:rFonts w:ascii="Times New Roman" w:hAnsi="Times New Roman"/>
                <w:b w:val="0"/>
                <w:i w:val="0"/>
                <w:sz w:val="10"/>
              </w:rPr>
              <w:t>0.133</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9.233</w:t>
            </w:r>
          </w:p>
        </w:tc>
        <w:tc>
          <w:tcPr>
            <w:tcW w:type="dxa" w:w="971"/>
            <w:vAlign w:val="top"/>
          </w:tcPr>
          <w:p>
            <w:pPr>
              <w:spacing w:after="0"/>
              <w:jc w:val="center"/>
            </w:pPr>
            <w:r/>
            <w:r>
              <w:rPr>
                <w:rFonts w:ascii="Times New Roman" w:hAnsi="Times New Roman"/>
                <w:b w:val="0"/>
                <w:i w:val="0"/>
                <w:sz w:val="10"/>
              </w:rPr>
              <w:t>4.658</w:t>
            </w:r>
          </w:p>
        </w:tc>
        <w:tc>
          <w:tcPr>
            <w:tcW w:type="dxa" w:w="971"/>
            <w:vAlign w:val="top"/>
          </w:tcPr>
          <w:p>
            <w:pPr>
              <w:spacing w:after="0"/>
              <w:jc w:val="center"/>
            </w:pPr>
            <w:r/>
            <w:r>
              <w:rPr>
                <w:rFonts w:ascii="Times New Roman" w:hAnsi="Times New Roman"/>
                <w:b w:val="0"/>
                <w:i w:val="0"/>
                <w:sz w:val="10"/>
              </w:rPr>
              <w:t>0.311</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0.715</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5</w:t>
            </w:r>
          </w:p>
        </w:tc>
      </w:tr>
      <w:tr>
        <w:tc>
          <w:tcPr>
            <w:tcW w:type="dxa" w:w="971"/>
            <w:vAlign w:val="top"/>
          </w:tcPr>
          <w:p>
            <w:pPr>
              <w:spacing w:after="0"/>
              <w:jc w:val="left"/>
            </w:pPr>
            <w:r/>
            <w:r>
              <w:rPr>
                <w:rFonts w:ascii="Times New Roman" w:hAnsi="Times New Roman"/>
                <w:b w:val="0"/>
                <w:i w:val="0"/>
                <w:sz w:val="10"/>
              </w:rPr>
              <w:t>Fuel leak</w:t>
            </w:r>
          </w:p>
        </w:tc>
        <w:tc>
          <w:tcPr>
            <w:tcW w:type="dxa" w:w="971"/>
            <w:vAlign w:val="top"/>
          </w:tcPr>
          <w:p>
            <w:pPr>
              <w:spacing w:after="0"/>
              <w:jc w:val="center"/>
            </w:pPr>
            <w:r/>
            <w:r>
              <w:rPr>
                <w:rFonts w:ascii="Times New Roman" w:hAnsi="Times New Roman"/>
                <w:b w:val="0"/>
                <w:i w:val="0"/>
                <w:sz w:val="10"/>
              </w:rPr>
              <w:t>195</w:t>
            </w:r>
          </w:p>
        </w:tc>
        <w:tc>
          <w:tcPr>
            <w:tcW w:type="dxa" w:w="971"/>
            <w:vAlign w:val="top"/>
          </w:tcPr>
          <w:p>
            <w:pPr>
              <w:spacing w:after="0"/>
              <w:jc w:val="left"/>
            </w:pPr>
            <w:r/>
            <w:r>
              <w:rPr>
                <w:rFonts w:ascii="Times New Roman" w:hAnsi="Times New Roman"/>
                <w:b w:val="0"/>
                <w:i w:val="0"/>
                <w:sz w:val="10"/>
              </w:rPr>
              <w:t>1993-2024</w:t>
            </w:r>
          </w:p>
        </w:tc>
        <w:tc>
          <w:tcPr>
            <w:tcW w:type="dxa" w:w="971"/>
            <w:vAlign w:val="top"/>
          </w:tcPr>
          <w:p>
            <w:pPr>
              <w:spacing w:after="0"/>
              <w:jc w:val="center"/>
            </w:pPr>
            <w:r/>
            <w:r>
              <w:rPr>
                <w:rFonts w:ascii="Times New Roman" w:hAnsi="Times New Roman"/>
                <w:b w:val="0"/>
                <w:i w:val="0"/>
                <w:sz w:val="10"/>
              </w:rPr>
              <w:t>32</w:t>
            </w:r>
          </w:p>
        </w:tc>
        <w:tc>
          <w:tcPr>
            <w:tcW w:type="dxa" w:w="971"/>
            <w:vAlign w:val="top"/>
          </w:tcPr>
          <w:p>
            <w:pPr>
              <w:spacing w:after="0"/>
              <w:jc w:val="center"/>
            </w:pPr>
            <w:r/>
            <w:r>
              <w:rPr>
                <w:rFonts w:ascii="Times New Roman" w:hAnsi="Times New Roman"/>
                <w:b w:val="0"/>
                <w:i w:val="0"/>
                <w:sz w:val="10"/>
              </w:rPr>
              <w:t>6.094</w:t>
            </w:r>
          </w:p>
        </w:tc>
        <w:tc>
          <w:tcPr>
            <w:tcW w:type="dxa" w:w="971"/>
            <w:vAlign w:val="top"/>
          </w:tcPr>
          <w:p>
            <w:pPr>
              <w:spacing w:after="0"/>
              <w:jc w:val="center"/>
            </w:pPr>
            <w:r/>
            <w:r>
              <w:rPr>
                <w:rFonts w:ascii="Times New Roman" w:hAnsi="Times New Roman"/>
                <w:b w:val="0"/>
                <w:i w:val="0"/>
                <w:sz w:val="10"/>
              </w:rPr>
              <w:t>0.215</w:t>
            </w:r>
          </w:p>
        </w:tc>
        <w:tc>
          <w:tcPr>
            <w:tcW w:type="dxa" w:w="971"/>
            <w:vAlign w:val="top"/>
          </w:tcPr>
          <w:p>
            <w:pPr>
              <w:spacing w:after="0"/>
              <w:jc w:val="center"/>
            </w:pPr>
            <w:r/>
            <w:r>
              <w:rPr>
                <w:rFonts w:ascii="Times New Roman" w:hAnsi="Times New Roman"/>
                <w:b w:val="0"/>
                <w:i w:val="0"/>
                <w:sz w:val="10"/>
              </w:rPr>
              <w:t>0.119</w:t>
            </w:r>
          </w:p>
        </w:tc>
        <w:tc>
          <w:tcPr>
            <w:tcW w:type="dxa" w:w="971"/>
            <w:vAlign w:val="top"/>
          </w:tcPr>
          <w:p>
            <w:pPr>
              <w:spacing w:after="0"/>
              <w:jc w:val="center"/>
            </w:pPr>
            <w:r/>
            <w:r>
              <w:rPr>
                <w:rFonts w:ascii="Times New Roman" w:hAnsi="Times New Roman"/>
                <w:b w:val="0"/>
                <w:i w:val="0"/>
                <w:sz w:val="10"/>
              </w:rPr>
              <w:t>8</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6.887</w:t>
            </w:r>
          </w:p>
        </w:tc>
        <w:tc>
          <w:tcPr>
            <w:tcW w:type="dxa" w:w="971"/>
            <w:vAlign w:val="top"/>
          </w:tcPr>
          <w:p>
            <w:pPr>
              <w:spacing w:after="0"/>
              <w:jc w:val="center"/>
            </w:pPr>
            <w:r/>
            <w:r>
              <w:rPr>
                <w:rFonts w:ascii="Times New Roman" w:hAnsi="Times New Roman"/>
                <w:b w:val="0"/>
                <w:i w:val="0"/>
                <w:sz w:val="10"/>
              </w:rPr>
              <w:t>3.801</w:t>
            </w:r>
          </w:p>
        </w:tc>
        <w:tc>
          <w:tcPr>
            <w:tcW w:type="dxa" w:w="971"/>
            <w:vAlign w:val="top"/>
          </w:tcPr>
          <w:p>
            <w:pPr>
              <w:spacing w:after="0"/>
              <w:jc w:val="center"/>
            </w:pPr>
            <w:r/>
            <w:r>
              <w:rPr>
                <w:rFonts w:ascii="Times New Roman" w:hAnsi="Times New Roman"/>
                <w:b w:val="0"/>
                <w:i w:val="0"/>
                <w:sz w:val="10"/>
              </w:rPr>
              <w:t>0.267</w:t>
            </w:r>
          </w:p>
        </w:tc>
        <w:tc>
          <w:tcPr>
            <w:tcW w:type="dxa" w:w="971"/>
            <w:vAlign w:val="top"/>
          </w:tcPr>
          <w:p>
            <w:pPr>
              <w:spacing w:after="0"/>
              <w:jc w:val="center"/>
            </w:pPr>
            <w:r/>
            <w:r>
              <w:rPr>
                <w:rFonts w:ascii="Times New Roman" w:hAnsi="Times New Roman"/>
                <w:b w:val="0"/>
                <w:i w:val="0"/>
                <w:sz w:val="10"/>
              </w:rPr>
              <w:t>9</w:t>
            </w:r>
          </w:p>
        </w:tc>
        <w:tc>
          <w:tcPr>
            <w:tcW w:type="dxa" w:w="971"/>
            <w:vAlign w:val="top"/>
          </w:tcPr>
          <w:p>
            <w:pPr>
              <w:spacing w:after="0"/>
              <w:jc w:val="center"/>
            </w:pPr>
            <w:r/>
            <w:r>
              <w:rPr>
                <w:rFonts w:ascii="Times New Roman" w:hAnsi="Times New Roman"/>
                <w:b w:val="0"/>
                <w:i w:val="0"/>
                <w:sz w:val="10"/>
              </w:rPr>
              <w:t>0.743</w:t>
            </w:r>
          </w:p>
        </w:tc>
        <w:tc>
          <w:tcPr>
            <w:tcW w:type="dxa" w:w="971"/>
            <w:vAlign w:val="top"/>
          </w:tcPr>
          <w:p>
            <w:pPr>
              <w:spacing w:after="0"/>
              <w:jc w:val="center"/>
            </w:pPr>
            <w:r/>
            <w:r>
              <w:rPr>
                <w:rFonts w:ascii="Times New Roman" w:hAnsi="Times New Roman"/>
                <w:b w:val="0"/>
                <w:i w:val="0"/>
                <w:sz w:val="10"/>
              </w:rPr>
              <w:t>9</w:t>
            </w:r>
          </w:p>
        </w:tc>
        <w:tc>
          <w:tcPr>
            <w:tcW w:type="dxa" w:w="971"/>
            <w:vAlign w:val="top"/>
          </w:tcPr>
          <w:p>
            <w:pPr>
              <w:spacing w:after="0"/>
              <w:jc w:val="center"/>
            </w:pPr>
            <w:r/>
            <w:r>
              <w:rPr>
                <w:rFonts w:ascii="Times New Roman" w:hAnsi="Times New Roman"/>
                <w:b w:val="0"/>
                <w:i w:val="0"/>
                <w:sz w:val="10"/>
              </w:rPr>
              <w:t>7</w:t>
            </w:r>
          </w:p>
        </w:tc>
      </w:tr>
      <w:tr>
        <w:tc>
          <w:tcPr>
            <w:tcW w:type="dxa" w:w="971"/>
            <w:vAlign w:val="top"/>
          </w:tcPr>
          <w:p>
            <w:pPr>
              <w:spacing w:after="0"/>
              <w:jc w:val="left"/>
            </w:pPr>
            <w:r/>
            <w:r>
              <w:rPr>
                <w:rFonts w:ascii="Times New Roman" w:hAnsi="Times New Roman"/>
                <w:b w:val="0"/>
                <w:i w:val="0"/>
                <w:sz w:val="10"/>
              </w:rPr>
              <w:t>Oil pressure issue</w:t>
            </w:r>
          </w:p>
        </w:tc>
        <w:tc>
          <w:tcPr>
            <w:tcW w:type="dxa" w:w="971"/>
            <w:vAlign w:val="top"/>
          </w:tcPr>
          <w:p>
            <w:pPr>
              <w:spacing w:after="0"/>
              <w:jc w:val="center"/>
            </w:pPr>
            <w:r/>
            <w:r>
              <w:rPr>
                <w:rFonts w:ascii="Times New Roman" w:hAnsi="Times New Roman"/>
                <w:b w:val="0"/>
                <w:i w:val="0"/>
                <w:sz w:val="10"/>
              </w:rPr>
              <w:t>114</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2.923</w:t>
            </w:r>
          </w:p>
        </w:tc>
        <w:tc>
          <w:tcPr>
            <w:tcW w:type="dxa" w:w="971"/>
            <w:vAlign w:val="top"/>
          </w:tcPr>
          <w:p>
            <w:pPr>
              <w:spacing w:after="0"/>
              <w:jc w:val="center"/>
            </w:pPr>
            <w:r/>
            <w:r>
              <w:rPr>
                <w:rFonts w:ascii="Times New Roman" w:hAnsi="Times New Roman"/>
                <w:b w:val="0"/>
                <w:i w:val="0"/>
                <w:sz w:val="10"/>
              </w:rPr>
              <w:t>0.126</w:t>
            </w:r>
          </w:p>
        </w:tc>
        <w:tc>
          <w:tcPr>
            <w:tcW w:type="dxa" w:w="971"/>
            <w:vAlign w:val="top"/>
          </w:tcPr>
          <w:p>
            <w:pPr>
              <w:spacing w:after="0"/>
              <w:jc w:val="center"/>
            </w:pPr>
            <w:r/>
            <w:r>
              <w:rPr>
                <w:rFonts w:ascii="Times New Roman" w:hAnsi="Times New Roman"/>
                <w:b w:val="0"/>
                <w:i w:val="0"/>
                <w:sz w:val="10"/>
              </w:rPr>
              <w:t>0.057</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3.523</w:t>
            </w:r>
          </w:p>
        </w:tc>
        <w:tc>
          <w:tcPr>
            <w:tcW w:type="dxa" w:w="971"/>
            <w:vAlign w:val="top"/>
          </w:tcPr>
          <w:p>
            <w:pPr>
              <w:spacing w:after="0"/>
              <w:jc w:val="center"/>
            </w:pPr>
            <w:r/>
            <w:r>
              <w:rPr>
                <w:rFonts w:ascii="Times New Roman" w:hAnsi="Times New Roman"/>
                <w:b w:val="0"/>
                <w:i w:val="0"/>
                <w:sz w:val="10"/>
              </w:rPr>
              <w:t>1.595</w:t>
            </w:r>
          </w:p>
        </w:tc>
        <w:tc>
          <w:tcPr>
            <w:tcW w:type="dxa" w:w="971"/>
            <w:vAlign w:val="top"/>
          </w:tcPr>
          <w:p>
            <w:pPr>
              <w:spacing w:after="0"/>
              <w:jc w:val="center"/>
            </w:pPr>
            <w:r/>
            <w:r>
              <w:rPr>
                <w:rFonts w:ascii="Times New Roman" w:hAnsi="Times New Roman"/>
                <w:b w:val="0"/>
                <w:i w:val="0"/>
                <w:sz w:val="10"/>
              </w:rPr>
              <w:t>0.203</w:t>
            </w:r>
          </w:p>
        </w:tc>
        <w:tc>
          <w:tcPr>
            <w:tcW w:type="dxa" w:w="971"/>
            <w:vAlign w:val="top"/>
          </w:tcPr>
          <w:p>
            <w:pPr>
              <w:spacing w:after="0"/>
              <w:jc w:val="center"/>
            </w:pPr>
            <w:r/>
            <w:r>
              <w:rPr>
                <w:rFonts w:ascii="Times New Roman" w:hAnsi="Times New Roman"/>
                <w:b w:val="0"/>
                <w:i w:val="0"/>
                <w:sz w:val="10"/>
              </w:rPr>
              <w:t>10</w:t>
            </w:r>
          </w:p>
        </w:tc>
        <w:tc>
          <w:tcPr>
            <w:tcW w:type="dxa" w:w="971"/>
            <w:vAlign w:val="top"/>
          </w:tcPr>
          <w:p>
            <w:pPr>
              <w:spacing w:after="0"/>
              <w:jc w:val="center"/>
            </w:pPr>
            <w:r/>
            <w:r>
              <w:rPr>
                <w:rFonts w:ascii="Times New Roman" w:hAnsi="Times New Roman"/>
                <w:b w:val="0"/>
                <w:i w:val="0"/>
                <w:sz w:val="10"/>
              </w:rPr>
              <w:t>0.818</w:t>
            </w:r>
          </w:p>
        </w:tc>
        <w:tc>
          <w:tcPr>
            <w:tcW w:type="dxa" w:w="971"/>
            <w:vAlign w:val="top"/>
          </w:tcPr>
          <w:p>
            <w:pPr>
              <w:spacing w:after="0"/>
              <w:jc w:val="center"/>
            </w:pPr>
            <w:r/>
            <w:r>
              <w:rPr>
                <w:rFonts w:ascii="Times New Roman" w:hAnsi="Times New Roman"/>
                <w:b w:val="0"/>
                <w:i w:val="0"/>
                <w:sz w:val="10"/>
              </w:rPr>
              <w:t>10</w:t>
            </w:r>
          </w:p>
        </w:tc>
        <w:tc>
          <w:tcPr>
            <w:tcW w:type="dxa" w:w="971"/>
            <w:vAlign w:val="top"/>
          </w:tcPr>
          <w:p>
            <w:pPr>
              <w:spacing w:after="0"/>
              <w:jc w:val="center"/>
            </w:pPr>
            <w:r/>
            <w:r>
              <w:rPr>
                <w:rFonts w:ascii="Times New Roman" w:hAnsi="Times New Roman"/>
                <w:b w:val="0"/>
                <w:i w:val="0"/>
                <w:sz w:val="10"/>
              </w:rPr>
              <w:t>12</w:t>
            </w:r>
          </w:p>
        </w:tc>
      </w:tr>
      <w:tr>
        <w:tc>
          <w:tcPr>
            <w:tcW w:type="dxa" w:w="971"/>
            <w:vAlign w:val="top"/>
          </w:tcPr>
          <w:p>
            <w:pPr>
              <w:spacing w:after="0"/>
              <w:jc w:val="left"/>
            </w:pPr>
            <w:r/>
            <w:r>
              <w:rPr>
                <w:rFonts w:ascii="Times New Roman" w:hAnsi="Times New Roman"/>
                <w:b w:val="0"/>
                <w:i w:val="0"/>
                <w:sz w:val="10"/>
              </w:rPr>
              <w:t>Vibration issue</w:t>
            </w:r>
          </w:p>
        </w:tc>
        <w:tc>
          <w:tcPr>
            <w:tcW w:type="dxa" w:w="971"/>
            <w:vAlign w:val="top"/>
          </w:tcPr>
          <w:p>
            <w:pPr>
              <w:spacing w:after="0"/>
              <w:jc w:val="center"/>
            </w:pPr>
            <w:r/>
            <w:r>
              <w:rPr>
                <w:rFonts w:ascii="Times New Roman" w:hAnsi="Times New Roman"/>
                <w:b w:val="0"/>
                <w:i w:val="0"/>
                <w:sz w:val="10"/>
              </w:rPr>
              <w:t>363</w:t>
            </w:r>
          </w:p>
        </w:tc>
        <w:tc>
          <w:tcPr>
            <w:tcW w:type="dxa" w:w="971"/>
            <w:vAlign w:val="top"/>
          </w:tcPr>
          <w:p>
            <w:pPr>
              <w:spacing w:after="0"/>
              <w:jc w:val="left"/>
            </w:pPr>
            <w:r/>
            <w:r>
              <w:rPr>
                <w:rFonts w:ascii="Times New Roman" w:hAnsi="Times New Roman"/>
                <w:b w:val="0"/>
                <w:i w:val="0"/>
                <w:sz w:val="10"/>
              </w:rPr>
              <w:t>1986-2024</w:t>
            </w:r>
          </w:p>
        </w:tc>
        <w:tc>
          <w:tcPr>
            <w:tcW w:type="dxa" w:w="971"/>
            <w:vAlign w:val="top"/>
          </w:tcPr>
          <w:p>
            <w:pPr>
              <w:spacing w:after="0"/>
              <w:jc w:val="center"/>
            </w:pPr>
            <w:r/>
            <w:r>
              <w:rPr>
                <w:rFonts w:ascii="Times New Roman" w:hAnsi="Times New Roman"/>
                <w:b w:val="0"/>
                <w:i w:val="0"/>
                <w:sz w:val="10"/>
              </w:rPr>
              <w:t>39</w:t>
            </w:r>
          </w:p>
        </w:tc>
        <w:tc>
          <w:tcPr>
            <w:tcW w:type="dxa" w:w="971"/>
            <w:vAlign w:val="top"/>
          </w:tcPr>
          <w:p>
            <w:pPr>
              <w:spacing w:after="0"/>
              <w:jc w:val="center"/>
            </w:pPr>
            <w:r/>
            <w:r>
              <w:rPr>
                <w:rFonts w:ascii="Times New Roman" w:hAnsi="Times New Roman"/>
                <w:b w:val="0"/>
                <w:i w:val="0"/>
                <w:sz w:val="10"/>
              </w:rPr>
              <w:t>9.308</w:t>
            </w:r>
          </w:p>
        </w:tc>
        <w:tc>
          <w:tcPr>
            <w:tcW w:type="dxa" w:w="971"/>
            <w:vAlign w:val="top"/>
          </w:tcPr>
          <w:p>
            <w:pPr>
              <w:spacing w:after="0"/>
              <w:jc w:val="center"/>
            </w:pPr>
            <w:r/>
            <w:r>
              <w:rPr>
                <w:rFonts w:ascii="Times New Roman" w:hAnsi="Times New Roman"/>
                <w:b w:val="0"/>
                <w:i w:val="0"/>
                <w:sz w:val="10"/>
              </w:rPr>
              <w:t>0.401</w:t>
            </w:r>
          </w:p>
        </w:tc>
        <w:tc>
          <w:tcPr>
            <w:tcW w:type="dxa" w:w="971"/>
            <w:vAlign w:val="top"/>
          </w:tcPr>
          <w:p>
            <w:pPr>
              <w:spacing w:after="0"/>
              <w:jc w:val="center"/>
            </w:pPr>
            <w:r/>
            <w:r>
              <w:rPr>
                <w:rFonts w:ascii="Times New Roman" w:hAnsi="Times New Roman"/>
                <w:b w:val="0"/>
                <w:i w:val="0"/>
                <w:sz w:val="10"/>
              </w:rPr>
              <w:t>0.181</w:t>
            </w:r>
          </w:p>
        </w:tc>
        <w:tc>
          <w:tcPr>
            <w:tcW w:type="dxa" w:w="971"/>
            <w:vAlign w:val="top"/>
          </w:tcPr>
          <w:p>
            <w:pPr>
              <w:spacing w:after="0"/>
              <w:jc w:val="center"/>
            </w:pPr>
            <w:r/>
            <w:r>
              <w:rPr>
                <w:rFonts w:ascii="Times New Roman" w:hAnsi="Times New Roman"/>
                <w:b w:val="0"/>
                <w:i w:val="0"/>
                <w:sz w:val="10"/>
              </w:rPr>
              <w:t>7</w:t>
            </w:r>
          </w:p>
        </w:tc>
        <w:tc>
          <w:tcPr>
            <w:tcW w:type="dxa" w:w="971"/>
            <w:vAlign w:val="top"/>
          </w:tcPr>
          <w:p>
            <w:pPr>
              <w:spacing w:after="0"/>
              <w:jc w:val="center"/>
            </w:pPr>
            <w:r/>
            <w:r>
              <w:rPr>
                <w:rFonts w:ascii="Times New Roman" w:hAnsi="Times New Roman"/>
                <w:b w:val="0"/>
                <w:i w:val="0"/>
                <w:sz w:val="10"/>
              </w:rPr>
              <w:t>3</w:t>
            </w:r>
          </w:p>
        </w:tc>
        <w:tc>
          <w:tcPr>
            <w:tcW w:type="dxa" w:w="971"/>
            <w:vAlign w:val="top"/>
          </w:tcPr>
          <w:p>
            <w:pPr>
              <w:spacing w:after="0"/>
              <w:jc w:val="center"/>
            </w:pPr>
            <w:r/>
            <w:r>
              <w:rPr>
                <w:rFonts w:ascii="Times New Roman" w:hAnsi="Times New Roman"/>
                <w:b w:val="0"/>
                <w:i w:val="0"/>
                <w:sz w:val="10"/>
              </w:rPr>
              <w:t>8.414</w:t>
            </w:r>
          </w:p>
        </w:tc>
        <w:tc>
          <w:tcPr>
            <w:tcW w:type="dxa" w:w="971"/>
            <w:vAlign w:val="top"/>
          </w:tcPr>
          <w:p>
            <w:pPr>
              <w:spacing w:after="0"/>
              <w:jc w:val="center"/>
            </w:pPr>
            <w:r/>
            <w:r>
              <w:rPr>
                <w:rFonts w:ascii="Times New Roman" w:hAnsi="Times New Roman"/>
                <w:b w:val="0"/>
                <w:i w:val="0"/>
                <w:sz w:val="10"/>
              </w:rPr>
              <w:t>3.81</w:t>
            </w:r>
          </w:p>
        </w:tc>
        <w:tc>
          <w:tcPr>
            <w:tcW w:type="dxa" w:w="971"/>
            <w:vAlign w:val="top"/>
          </w:tcPr>
          <w:p>
            <w:pPr>
              <w:spacing w:after="0"/>
              <w:jc w:val="center"/>
            </w:pPr>
            <w:r/>
            <w:r>
              <w:rPr>
                <w:rFonts w:ascii="Times New Roman" w:hAnsi="Times New Roman"/>
                <w:b w:val="0"/>
                <w:i w:val="0"/>
                <w:sz w:val="10"/>
              </w:rPr>
              <w:t>0.178</w:t>
            </w:r>
          </w:p>
        </w:tc>
        <w:tc>
          <w:tcPr>
            <w:tcW w:type="dxa" w:w="971"/>
            <w:vAlign w:val="top"/>
          </w:tcPr>
          <w:p>
            <w:pPr>
              <w:spacing w:after="0"/>
              <w:jc w:val="center"/>
            </w:pPr>
            <w:r/>
            <w:r>
              <w:rPr>
                <w:rFonts w:ascii="Times New Roman" w:hAnsi="Times New Roman"/>
                <w:b w:val="0"/>
                <w:i w:val="0"/>
                <w:sz w:val="10"/>
              </w:rPr>
              <w:t>11</w:t>
            </w:r>
          </w:p>
        </w:tc>
        <w:tc>
          <w:tcPr>
            <w:tcW w:type="dxa" w:w="971"/>
            <w:vAlign w:val="top"/>
          </w:tcPr>
          <w:p>
            <w:pPr>
              <w:spacing w:after="0"/>
              <w:jc w:val="center"/>
            </w:pPr>
            <w:r/>
            <w:r>
              <w:rPr>
                <w:rFonts w:ascii="Times New Roman" w:hAnsi="Times New Roman"/>
                <w:b w:val="0"/>
                <w:i w:val="0"/>
                <w:sz w:val="10"/>
              </w:rPr>
              <w:t>0.921</w:t>
            </w:r>
          </w:p>
        </w:tc>
        <w:tc>
          <w:tcPr>
            <w:tcW w:type="dxa" w:w="971"/>
            <w:vAlign w:val="top"/>
          </w:tcPr>
          <w:p>
            <w:pPr>
              <w:spacing w:after="0"/>
              <w:jc w:val="center"/>
            </w:pPr>
            <w:r/>
            <w:r>
              <w:rPr>
                <w:rFonts w:ascii="Times New Roman" w:hAnsi="Times New Roman"/>
                <w:b w:val="0"/>
                <w:i w:val="0"/>
                <w:sz w:val="10"/>
              </w:rPr>
              <w:t>13</w:t>
            </w:r>
          </w:p>
        </w:tc>
        <w:tc>
          <w:tcPr>
            <w:tcW w:type="dxa" w:w="971"/>
            <w:vAlign w:val="top"/>
          </w:tcPr>
          <w:p>
            <w:pPr>
              <w:spacing w:after="0"/>
              <w:jc w:val="center"/>
            </w:pPr>
            <w:r/>
            <w:r>
              <w:rPr>
                <w:rFonts w:ascii="Times New Roman" w:hAnsi="Times New Roman"/>
                <w:b w:val="0"/>
                <w:i w:val="0"/>
                <w:sz w:val="10"/>
              </w:rPr>
              <w:t>6</w:t>
            </w:r>
          </w:p>
        </w:tc>
      </w:tr>
      <w:tr>
        <w:tc>
          <w:tcPr>
            <w:tcW w:type="dxa" w:w="971"/>
            <w:vAlign w:val="top"/>
          </w:tcPr>
          <w:p>
            <w:pPr>
              <w:spacing w:after="0"/>
              <w:jc w:val="left"/>
            </w:pPr>
            <w:r/>
            <w:r>
              <w:rPr>
                <w:rFonts w:ascii="Times New Roman" w:hAnsi="Times New Roman"/>
                <w:b w:val="0"/>
                <w:i w:val="0"/>
                <w:sz w:val="10"/>
              </w:rPr>
              <w:t>Oil leak</w:t>
            </w:r>
          </w:p>
        </w:tc>
        <w:tc>
          <w:tcPr>
            <w:tcW w:type="dxa" w:w="971"/>
            <w:vAlign w:val="top"/>
          </w:tcPr>
          <w:p>
            <w:pPr>
              <w:spacing w:after="0"/>
              <w:jc w:val="center"/>
            </w:pPr>
            <w:r/>
            <w:r>
              <w:rPr>
                <w:rFonts w:ascii="Times New Roman" w:hAnsi="Times New Roman"/>
                <w:b w:val="0"/>
                <w:i w:val="0"/>
                <w:sz w:val="10"/>
              </w:rPr>
              <w:t>101</w:t>
            </w:r>
          </w:p>
        </w:tc>
        <w:tc>
          <w:tcPr>
            <w:tcW w:type="dxa" w:w="971"/>
            <w:vAlign w:val="top"/>
          </w:tcPr>
          <w:p>
            <w:pPr>
              <w:spacing w:after="0"/>
              <w:jc w:val="left"/>
            </w:pPr>
            <w:r/>
            <w:r>
              <w:rPr>
                <w:rFonts w:ascii="Times New Roman" w:hAnsi="Times New Roman"/>
                <w:b w:val="0"/>
                <w:i w:val="0"/>
                <w:sz w:val="10"/>
              </w:rPr>
              <w:t>1998-2024</w:t>
            </w:r>
          </w:p>
        </w:tc>
        <w:tc>
          <w:tcPr>
            <w:tcW w:type="dxa" w:w="971"/>
            <w:vAlign w:val="top"/>
          </w:tcPr>
          <w:p>
            <w:pPr>
              <w:spacing w:after="0"/>
              <w:jc w:val="center"/>
            </w:pPr>
            <w:r/>
            <w:r>
              <w:rPr>
                <w:rFonts w:ascii="Times New Roman" w:hAnsi="Times New Roman"/>
                <w:b w:val="0"/>
                <w:i w:val="0"/>
                <w:sz w:val="10"/>
              </w:rPr>
              <w:t>27</w:t>
            </w:r>
          </w:p>
        </w:tc>
        <w:tc>
          <w:tcPr>
            <w:tcW w:type="dxa" w:w="971"/>
            <w:vAlign w:val="top"/>
          </w:tcPr>
          <w:p>
            <w:pPr>
              <w:spacing w:after="0"/>
              <w:jc w:val="center"/>
            </w:pPr>
            <w:r/>
            <w:r>
              <w:rPr>
                <w:rFonts w:ascii="Times New Roman" w:hAnsi="Times New Roman"/>
                <w:b w:val="0"/>
                <w:i w:val="0"/>
                <w:sz w:val="10"/>
              </w:rPr>
              <w:t>3.741</w:t>
            </w:r>
          </w:p>
        </w:tc>
        <w:tc>
          <w:tcPr>
            <w:tcW w:type="dxa" w:w="971"/>
            <w:vAlign w:val="top"/>
          </w:tcPr>
          <w:p>
            <w:pPr>
              <w:spacing w:after="0"/>
              <w:jc w:val="center"/>
            </w:pPr>
            <w:r/>
            <w:r>
              <w:rPr>
                <w:rFonts w:ascii="Times New Roman" w:hAnsi="Times New Roman"/>
                <w:b w:val="0"/>
                <w:i w:val="0"/>
                <w:sz w:val="10"/>
              </w:rPr>
              <w:t>0.111</w:t>
            </w:r>
          </w:p>
        </w:tc>
        <w:tc>
          <w:tcPr>
            <w:tcW w:type="dxa" w:w="971"/>
            <w:vAlign w:val="top"/>
          </w:tcPr>
          <w:p>
            <w:pPr>
              <w:spacing w:after="0"/>
              <w:jc w:val="center"/>
            </w:pPr>
            <w:r/>
            <w:r>
              <w:rPr>
                <w:rFonts w:ascii="Times New Roman" w:hAnsi="Times New Roman"/>
                <w:b w:val="0"/>
                <w:i w:val="0"/>
                <w:sz w:val="10"/>
              </w:rPr>
              <w:t>0.073</w:t>
            </w:r>
          </w:p>
        </w:tc>
        <w:tc>
          <w:tcPr>
            <w:tcW w:type="dxa" w:w="971"/>
            <w:vAlign w:val="top"/>
          </w:tcPr>
          <w:p>
            <w:pPr>
              <w:spacing w:after="0"/>
              <w:jc w:val="center"/>
            </w:pPr>
            <w:r/>
            <w:r>
              <w:rPr>
                <w:rFonts w:ascii="Times New Roman" w:hAnsi="Times New Roman"/>
                <w:b w:val="0"/>
                <w:i w:val="0"/>
                <w:sz w:val="10"/>
              </w:rPr>
              <w:t>6</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2.675</w:t>
            </w:r>
          </w:p>
        </w:tc>
        <w:tc>
          <w:tcPr>
            <w:tcW w:type="dxa" w:w="971"/>
            <w:vAlign w:val="top"/>
          </w:tcPr>
          <w:p>
            <w:pPr>
              <w:spacing w:after="0"/>
              <w:jc w:val="center"/>
            </w:pPr>
            <w:r/>
            <w:r>
              <w:rPr>
                <w:rFonts w:ascii="Times New Roman" w:hAnsi="Times New Roman"/>
                <w:b w:val="0"/>
                <w:i w:val="0"/>
                <w:sz w:val="10"/>
              </w:rPr>
              <w:t>1.75</w:t>
            </w:r>
          </w:p>
        </w:tc>
        <w:tc>
          <w:tcPr>
            <w:tcW w:type="dxa" w:w="971"/>
            <w:vAlign w:val="top"/>
          </w:tcPr>
          <w:p>
            <w:pPr>
              <w:spacing w:after="0"/>
              <w:jc w:val="center"/>
            </w:pPr>
            <w:r/>
            <w:r>
              <w:rPr>
                <w:rFonts w:ascii="Times New Roman" w:hAnsi="Times New Roman"/>
                <w:b w:val="0"/>
                <w:i w:val="0"/>
                <w:sz w:val="10"/>
              </w:rPr>
              <w:t>0.159</w:t>
            </w:r>
          </w:p>
        </w:tc>
        <w:tc>
          <w:tcPr>
            <w:tcW w:type="dxa" w:w="971"/>
            <w:vAlign w:val="top"/>
          </w:tcPr>
          <w:p>
            <w:pPr>
              <w:spacing w:after="0"/>
              <w:jc w:val="center"/>
            </w:pPr>
            <w:r/>
            <w:r>
              <w:rPr>
                <w:rFonts w:ascii="Times New Roman" w:hAnsi="Times New Roman"/>
                <w:b w:val="0"/>
                <w:i w:val="0"/>
                <w:sz w:val="10"/>
              </w:rPr>
              <w:t>12</w:t>
            </w:r>
          </w:p>
        </w:tc>
        <w:tc>
          <w:tcPr>
            <w:tcW w:type="dxa" w:w="971"/>
            <w:vAlign w:val="top"/>
          </w:tcPr>
          <w:p>
            <w:pPr>
              <w:spacing w:after="0"/>
              <w:jc w:val="center"/>
            </w:pPr>
            <w:r/>
            <w:r>
              <w:rPr>
                <w:rFonts w:ascii="Times New Roman" w:hAnsi="Times New Roman"/>
                <w:b w:val="0"/>
                <w:i w:val="0"/>
                <w:sz w:val="10"/>
              </w:rPr>
              <w:t>0.832</w:t>
            </w:r>
          </w:p>
        </w:tc>
        <w:tc>
          <w:tcPr>
            <w:tcW w:type="dxa" w:w="971"/>
            <w:vAlign w:val="top"/>
          </w:tcPr>
          <w:p>
            <w:pPr>
              <w:spacing w:after="0"/>
              <w:jc w:val="center"/>
            </w:pPr>
            <w:r/>
            <w:r>
              <w:rPr>
                <w:rFonts w:ascii="Times New Roman" w:hAnsi="Times New Roman"/>
                <w:b w:val="0"/>
                <w:i w:val="0"/>
                <w:sz w:val="10"/>
              </w:rPr>
              <w:t>11</w:t>
            </w:r>
          </w:p>
        </w:tc>
        <w:tc>
          <w:tcPr>
            <w:tcW w:type="dxa" w:w="971"/>
            <w:vAlign w:val="top"/>
          </w:tcPr>
          <w:p>
            <w:pPr>
              <w:spacing w:after="0"/>
              <w:jc w:val="center"/>
            </w:pPr>
            <w:r/>
            <w:r>
              <w:rPr>
                <w:rFonts w:ascii="Times New Roman" w:hAnsi="Times New Roman"/>
                <w:b w:val="0"/>
                <w:i w:val="0"/>
                <w:sz w:val="10"/>
              </w:rPr>
              <w:t>11</w:t>
            </w:r>
          </w:p>
        </w:tc>
      </w:tr>
      <w:tr>
        <w:tc>
          <w:tcPr>
            <w:tcW w:type="dxa" w:w="971"/>
            <w:vAlign w:val="top"/>
          </w:tcPr>
          <w:p>
            <w:pPr>
              <w:spacing w:after="0"/>
              <w:jc w:val="left"/>
            </w:pPr>
            <w:r/>
            <w:r>
              <w:rPr>
                <w:rFonts w:ascii="Times New Roman" w:hAnsi="Times New Roman"/>
                <w:b w:val="0"/>
                <w:i w:val="0"/>
                <w:sz w:val="10"/>
              </w:rPr>
              <w:t>Fuel pressure issue</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left"/>
            </w:pPr>
            <w:r/>
            <w:r>
              <w:rPr>
                <w:rFonts w:ascii="Times New Roman" w:hAnsi="Times New Roman"/>
                <w:b w:val="0"/>
                <w:i w:val="0"/>
                <w:sz w:val="10"/>
              </w:rPr>
              <w:t>2005</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0.001</w:t>
            </w:r>
          </w:p>
        </w:tc>
        <w:tc>
          <w:tcPr>
            <w:tcW w:type="dxa" w:w="971"/>
            <w:vAlign w:val="top"/>
          </w:tcPr>
          <w:p>
            <w:pPr>
              <w:spacing w:after="0"/>
              <w:jc w:val="center"/>
            </w:pPr>
            <w:r/>
            <w:r>
              <w:rPr>
                <w:rFonts w:ascii="Times New Roman" w:hAnsi="Times New Roman"/>
                <w:b w:val="0"/>
                <w:i w:val="0"/>
                <w:sz w:val="10"/>
              </w:rPr>
              <w:t>0.019</w:t>
            </w:r>
          </w:p>
        </w:tc>
        <w:tc>
          <w:tcPr>
            <w:tcW w:type="dxa" w:w="971"/>
            <w:vAlign w:val="top"/>
          </w:tcPr>
          <w:p>
            <w:pPr>
              <w:spacing w:after="0"/>
              <w:jc w:val="center"/>
            </w:pPr>
            <w:r/>
            <w:r>
              <w:rPr>
                <w:rFonts w:ascii="Times New Roman" w:hAnsi="Times New Roman"/>
                <w:b w:val="0"/>
                <w:i w:val="0"/>
                <w:sz w:val="10"/>
              </w:rPr>
              <w:t>6</w:t>
            </w:r>
          </w:p>
        </w:tc>
        <w:tc>
          <w:tcPr>
            <w:tcW w:type="dxa" w:w="971"/>
            <w:vAlign w:val="top"/>
          </w:tcPr>
          <w:p>
            <w:pPr>
              <w:spacing w:after="0"/>
              <w:jc w:val="center"/>
            </w:pPr>
            <w:r/>
            <w:r>
              <w:rPr>
                <w:rFonts w:ascii="Times New Roman" w:hAnsi="Times New Roman"/>
                <w:b w:val="0"/>
                <w:i w:val="0"/>
                <w:sz w:val="10"/>
              </w:rPr>
              <w:t>4</w:t>
            </w:r>
          </w:p>
        </w:tc>
        <w:tc>
          <w:tcPr>
            <w:tcW w:type="dxa" w:w="971"/>
            <w:vAlign w:val="top"/>
          </w:tcPr>
          <w:p>
            <w:pPr>
              <w:spacing w:after="0"/>
              <w:jc w:val="center"/>
            </w:pPr>
            <w:r/>
            <w:r>
              <w:rPr>
                <w:rFonts w:ascii="Times New Roman" w:hAnsi="Times New Roman"/>
                <w:b w:val="0"/>
                <w:i w:val="0"/>
                <w:sz w:val="10"/>
              </w:rPr>
              <w:t>0.026</w:t>
            </w:r>
          </w:p>
        </w:tc>
        <w:tc>
          <w:tcPr>
            <w:tcW w:type="dxa" w:w="971"/>
            <w:vAlign w:val="top"/>
          </w:tcPr>
          <w:p>
            <w:pPr>
              <w:spacing w:after="0"/>
              <w:jc w:val="center"/>
            </w:pPr>
            <w:r/>
            <w:r>
              <w:rPr>
                <w:rFonts w:ascii="Times New Roman" w:hAnsi="Times New Roman"/>
                <w:b w:val="0"/>
                <w:i w:val="0"/>
                <w:sz w:val="10"/>
              </w:rPr>
              <w:t>0.468</w:t>
            </w:r>
          </w:p>
        </w:tc>
        <w:tc>
          <w:tcPr>
            <w:tcW w:type="dxa" w:w="971"/>
            <w:vAlign w:val="top"/>
          </w:tcPr>
          <w:p>
            <w:pPr>
              <w:spacing w:after="0"/>
              <w:jc w:val="center"/>
            </w:pPr>
            <w:r/>
            <w:r>
              <w:rPr>
                <w:rFonts w:ascii="Times New Roman" w:hAnsi="Times New Roman"/>
                <w:b w:val="0"/>
                <w:i w:val="0"/>
                <w:sz w:val="10"/>
              </w:rPr>
              <w:t>0.153</w:t>
            </w:r>
          </w:p>
        </w:tc>
        <w:tc>
          <w:tcPr>
            <w:tcW w:type="dxa" w:w="971"/>
            <w:vAlign w:val="top"/>
          </w:tcPr>
          <w:p>
            <w:pPr>
              <w:spacing w:after="0"/>
              <w:jc w:val="center"/>
            </w:pPr>
            <w:r/>
            <w:r>
              <w:rPr>
                <w:rFonts w:ascii="Times New Roman" w:hAnsi="Times New Roman"/>
                <w:b w:val="0"/>
                <w:i w:val="0"/>
                <w:sz w:val="10"/>
              </w:rPr>
              <w:t>13</w:t>
            </w:r>
          </w:p>
        </w:tc>
        <w:tc>
          <w:tcPr>
            <w:tcW w:type="dxa" w:w="971"/>
            <w:vAlign w:val="top"/>
          </w:tcPr>
          <w:p>
            <w:pPr>
              <w:spacing w:after="0"/>
              <w:jc w:val="center"/>
            </w:pPr>
            <w:r/>
            <w:r>
              <w:rPr>
                <w:rFonts w:ascii="Times New Roman" w:hAnsi="Times New Roman"/>
                <w:b w:val="0"/>
                <w:i w:val="0"/>
                <w:sz w:val="10"/>
              </w:rPr>
              <w:t>0.873</w:t>
            </w:r>
          </w:p>
        </w:tc>
        <w:tc>
          <w:tcPr>
            <w:tcW w:type="dxa" w:w="971"/>
            <w:vAlign w:val="top"/>
          </w:tcPr>
          <w:p>
            <w:pPr>
              <w:spacing w:after="0"/>
              <w:jc w:val="center"/>
            </w:pPr>
            <w:r/>
            <w:r>
              <w:rPr>
                <w:rFonts w:ascii="Times New Roman" w:hAnsi="Times New Roman"/>
                <w:b w:val="0"/>
                <w:i w:val="0"/>
                <w:sz w:val="10"/>
              </w:rPr>
              <w:t>12</w:t>
            </w:r>
          </w:p>
        </w:tc>
        <w:tc>
          <w:tcPr>
            <w:tcW w:type="dxa" w:w="971"/>
            <w:vAlign w:val="top"/>
          </w:tcPr>
          <w:p>
            <w:pPr>
              <w:spacing w:after="0"/>
              <w:jc w:val="center"/>
            </w:pPr>
            <w:r/>
            <w:r>
              <w:rPr>
                <w:rFonts w:ascii="Times New Roman" w:hAnsi="Times New Roman"/>
                <w:b w:val="0"/>
                <w:i w:val="0"/>
                <w:sz w:val="10"/>
              </w:rPr>
              <w:t>15</w:t>
            </w:r>
          </w:p>
        </w:tc>
      </w:tr>
      <w:tr>
        <w:tc>
          <w:tcPr>
            <w:tcW w:type="dxa" w:w="971"/>
            <w:vAlign w:val="top"/>
          </w:tcPr>
          <w:p>
            <w:pPr>
              <w:spacing w:after="0"/>
              <w:jc w:val="left"/>
            </w:pPr>
            <w:r/>
            <w:r>
              <w:rPr>
                <w:rFonts w:ascii="Times New Roman" w:hAnsi="Times New Roman"/>
                <w:b w:val="0"/>
                <w:i w:val="0"/>
                <w:sz w:val="10"/>
              </w:rPr>
              <w:t>Sensor fault</w:t>
            </w:r>
          </w:p>
        </w:tc>
        <w:tc>
          <w:tcPr>
            <w:tcW w:type="dxa" w:w="971"/>
            <w:vAlign w:val="top"/>
          </w:tcPr>
          <w:p>
            <w:pPr>
              <w:spacing w:after="0"/>
              <w:jc w:val="center"/>
            </w:pPr>
            <w:r/>
            <w:r>
              <w:rPr>
                <w:rFonts w:ascii="Times New Roman" w:hAnsi="Times New Roman"/>
                <w:b w:val="0"/>
                <w:i w:val="0"/>
                <w:sz w:val="10"/>
              </w:rPr>
              <w:t>188</w:t>
            </w:r>
          </w:p>
        </w:tc>
        <w:tc>
          <w:tcPr>
            <w:tcW w:type="dxa" w:w="971"/>
            <w:vAlign w:val="top"/>
          </w:tcPr>
          <w:p>
            <w:pPr>
              <w:spacing w:after="0"/>
              <w:jc w:val="left"/>
            </w:pPr>
            <w:r/>
            <w:r>
              <w:rPr>
                <w:rFonts w:ascii="Times New Roman" w:hAnsi="Times New Roman"/>
                <w:b w:val="0"/>
                <w:i w:val="0"/>
                <w:sz w:val="10"/>
              </w:rPr>
              <w:t>1990-2024</w:t>
            </w:r>
          </w:p>
        </w:tc>
        <w:tc>
          <w:tcPr>
            <w:tcW w:type="dxa" w:w="971"/>
            <w:vAlign w:val="top"/>
          </w:tcPr>
          <w:p>
            <w:pPr>
              <w:spacing w:after="0"/>
              <w:jc w:val="center"/>
            </w:pPr>
            <w:r/>
            <w:r>
              <w:rPr>
                <w:rFonts w:ascii="Times New Roman" w:hAnsi="Times New Roman"/>
                <w:b w:val="0"/>
                <w:i w:val="0"/>
                <w:sz w:val="10"/>
              </w:rPr>
              <w:t>35</w:t>
            </w:r>
          </w:p>
        </w:tc>
        <w:tc>
          <w:tcPr>
            <w:tcW w:type="dxa" w:w="971"/>
            <w:vAlign w:val="top"/>
          </w:tcPr>
          <w:p>
            <w:pPr>
              <w:spacing w:after="0"/>
              <w:jc w:val="center"/>
            </w:pPr>
            <w:r/>
            <w:r>
              <w:rPr>
                <w:rFonts w:ascii="Times New Roman" w:hAnsi="Times New Roman"/>
                <w:b w:val="0"/>
                <w:i w:val="0"/>
                <w:sz w:val="10"/>
              </w:rPr>
              <w:t>5.371</w:t>
            </w:r>
          </w:p>
        </w:tc>
        <w:tc>
          <w:tcPr>
            <w:tcW w:type="dxa" w:w="971"/>
            <w:vAlign w:val="top"/>
          </w:tcPr>
          <w:p>
            <w:pPr>
              <w:spacing w:after="0"/>
              <w:jc w:val="center"/>
            </w:pPr>
            <w:r/>
            <w:r>
              <w:rPr>
                <w:rFonts w:ascii="Times New Roman" w:hAnsi="Times New Roman"/>
                <w:b w:val="0"/>
                <w:i w:val="0"/>
                <w:sz w:val="10"/>
              </w:rPr>
              <w:t>0.208</w:t>
            </w:r>
          </w:p>
        </w:tc>
        <w:tc>
          <w:tcPr>
            <w:tcW w:type="dxa" w:w="971"/>
            <w:vAlign w:val="top"/>
          </w:tcPr>
          <w:p>
            <w:pPr>
              <w:spacing w:after="0"/>
              <w:jc w:val="center"/>
            </w:pPr>
            <w:r/>
            <w:r>
              <w:rPr>
                <w:rFonts w:ascii="Times New Roman" w:hAnsi="Times New Roman"/>
                <w:b w:val="0"/>
                <w:i w:val="0"/>
                <w:sz w:val="10"/>
              </w:rPr>
              <w:t>0.105</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3</w:t>
            </w:r>
          </w:p>
        </w:tc>
        <w:tc>
          <w:tcPr>
            <w:tcW w:type="dxa" w:w="971"/>
            <w:vAlign w:val="top"/>
          </w:tcPr>
          <w:p>
            <w:pPr>
              <w:spacing w:after="0"/>
              <w:jc w:val="center"/>
            </w:pPr>
            <w:r/>
            <w:r>
              <w:rPr>
                <w:rFonts w:ascii="Times New Roman" w:hAnsi="Times New Roman"/>
                <w:b w:val="0"/>
                <w:i w:val="0"/>
                <w:sz w:val="10"/>
              </w:rPr>
              <w:t>3.113</w:t>
            </w:r>
          </w:p>
        </w:tc>
        <w:tc>
          <w:tcPr>
            <w:tcW w:type="dxa" w:w="971"/>
            <w:vAlign w:val="top"/>
          </w:tcPr>
          <w:p>
            <w:pPr>
              <w:spacing w:after="0"/>
              <w:jc w:val="center"/>
            </w:pPr>
            <w:r/>
            <w:r>
              <w:rPr>
                <w:rFonts w:ascii="Times New Roman" w:hAnsi="Times New Roman"/>
                <w:b w:val="0"/>
                <w:i w:val="0"/>
                <w:sz w:val="10"/>
              </w:rPr>
              <w:t>1.57</w:t>
            </w:r>
          </w:p>
        </w:tc>
        <w:tc>
          <w:tcPr>
            <w:tcW w:type="dxa" w:w="971"/>
            <w:vAlign w:val="top"/>
          </w:tcPr>
          <w:p>
            <w:pPr>
              <w:spacing w:after="0"/>
              <w:jc w:val="center"/>
            </w:pPr>
            <w:r/>
            <w:r>
              <w:rPr>
                <w:rFonts w:ascii="Times New Roman" w:hAnsi="Times New Roman"/>
                <w:b w:val="0"/>
                <w:i w:val="0"/>
                <w:sz w:val="10"/>
              </w:rPr>
              <w:t>0.052</w:t>
            </w:r>
          </w:p>
        </w:tc>
        <w:tc>
          <w:tcPr>
            <w:tcW w:type="dxa" w:w="971"/>
            <w:vAlign w:val="top"/>
          </w:tcPr>
          <w:p>
            <w:pPr>
              <w:spacing w:after="0"/>
              <w:jc w:val="center"/>
            </w:pPr>
            <w:r/>
            <w:r>
              <w:rPr>
                <w:rFonts w:ascii="Times New Roman" w:hAnsi="Times New Roman"/>
                <w:b w:val="0"/>
                <w:i w:val="0"/>
                <w:sz w:val="10"/>
              </w:rPr>
              <w:t>14</w:t>
            </w:r>
          </w:p>
        </w:tc>
        <w:tc>
          <w:tcPr>
            <w:tcW w:type="dxa" w:w="971"/>
            <w:vAlign w:val="top"/>
          </w:tcPr>
          <w:p>
            <w:pPr>
              <w:spacing w:after="0"/>
              <w:jc w:val="center"/>
            </w:pPr>
            <w:r/>
            <w:r>
              <w:rPr>
                <w:rFonts w:ascii="Times New Roman" w:hAnsi="Times New Roman"/>
                <w:b w:val="0"/>
                <w:i w:val="0"/>
                <w:sz w:val="10"/>
              </w:rPr>
              <w:t>0.989</w:t>
            </w:r>
          </w:p>
        </w:tc>
        <w:tc>
          <w:tcPr>
            <w:tcW w:type="dxa" w:w="971"/>
            <w:vAlign w:val="top"/>
          </w:tcPr>
          <w:p>
            <w:pPr>
              <w:spacing w:after="0"/>
              <w:jc w:val="center"/>
            </w:pPr>
            <w:r/>
            <w:r>
              <w:rPr>
                <w:rFonts w:ascii="Times New Roman" w:hAnsi="Times New Roman"/>
                <w:b w:val="0"/>
                <w:i w:val="0"/>
                <w:sz w:val="10"/>
              </w:rPr>
              <w:t>14</w:t>
            </w:r>
          </w:p>
        </w:tc>
        <w:tc>
          <w:tcPr>
            <w:tcW w:type="dxa" w:w="971"/>
            <w:vAlign w:val="top"/>
          </w:tcPr>
          <w:p>
            <w:pPr>
              <w:spacing w:after="0"/>
              <w:jc w:val="center"/>
            </w:pPr>
            <w:r/>
            <w:r>
              <w:rPr>
                <w:rFonts w:ascii="Times New Roman" w:hAnsi="Times New Roman"/>
                <w:b w:val="0"/>
                <w:i w:val="0"/>
                <w:sz w:val="10"/>
              </w:rPr>
              <w:t>13</w:t>
            </w:r>
          </w:p>
        </w:tc>
      </w:tr>
      <w:tr>
        <w:tc>
          <w:tcPr>
            <w:tcW w:type="dxa" w:w="971"/>
            <w:vAlign w:val="top"/>
          </w:tcPr>
          <w:p>
            <w:pPr>
              <w:spacing w:after="0"/>
              <w:jc w:val="left"/>
            </w:pPr>
            <w:r/>
            <w:r>
              <w:rPr>
                <w:rFonts w:ascii="Times New Roman" w:hAnsi="Times New Roman"/>
                <w:b w:val="0"/>
                <w:i w:val="0"/>
                <w:sz w:val="10"/>
              </w:rPr>
              <w:t>Oil quantity issue</w:t>
            </w:r>
          </w:p>
        </w:tc>
        <w:tc>
          <w:tcPr>
            <w:tcW w:type="dxa" w:w="971"/>
            <w:vAlign w:val="top"/>
          </w:tcPr>
          <w:p>
            <w:pPr>
              <w:spacing w:after="0"/>
              <w:jc w:val="center"/>
            </w:pPr>
            <w:r/>
            <w:r>
              <w:rPr>
                <w:rFonts w:ascii="Times New Roman" w:hAnsi="Times New Roman"/>
                <w:b w:val="0"/>
                <w:i w:val="0"/>
                <w:sz w:val="10"/>
              </w:rPr>
              <w:t>99</w:t>
            </w:r>
          </w:p>
        </w:tc>
        <w:tc>
          <w:tcPr>
            <w:tcW w:type="dxa" w:w="971"/>
            <w:vAlign w:val="top"/>
          </w:tcPr>
          <w:p>
            <w:pPr>
              <w:spacing w:after="0"/>
              <w:jc w:val="left"/>
            </w:pPr>
            <w:r/>
            <w:r>
              <w:rPr>
                <w:rFonts w:ascii="Times New Roman" w:hAnsi="Times New Roman"/>
                <w:b w:val="0"/>
                <w:i w:val="0"/>
                <w:sz w:val="10"/>
              </w:rPr>
              <w:t>1987-2024</w:t>
            </w:r>
          </w:p>
        </w:tc>
        <w:tc>
          <w:tcPr>
            <w:tcW w:type="dxa" w:w="971"/>
            <w:vAlign w:val="top"/>
          </w:tcPr>
          <w:p>
            <w:pPr>
              <w:spacing w:after="0"/>
              <w:jc w:val="center"/>
            </w:pPr>
            <w:r/>
            <w:r>
              <w:rPr>
                <w:rFonts w:ascii="Times New Roman" w:hAnsi="Times New Roman"/>
                <w:b w:val="0"/>
                <w:i w:val="0"/>
                <w:sz w:val="10"/>
              </w:rPr>
              <w:t>38</w:t>
            </w:r>
          </w:p>
        </w:tc>
        <w:tc>
          <w:tcPr>
            <w:tcW w:type="dxa" w:w="971"/>
            <w:vAlign w:val="top"/>
          </w:tcPr>
          <w:p>
            <w:pPr>
              <w:spacing w:after="0"/>
              <w:jc w:val="center"/>
            </w:pPr>
            <w:r/>
            <w:r>
              <w:rPr>
                <w:rFonts w:ascii="Times New Roman" w:hAnsi="Times New Roman"/>
                <w:b w:val="0"/>
                <w:i w:val="0"/>
                <w:sz w:val="10"/>
              </w:rPr>
              <w:t>2.605</w:t>
            </w:r>
          </w:p>
        </w:tc>
        <w:tc>
          <w:tcPr>
            <w:tcW w:type="dxa" w:w="971"/>
            <w:vAlign w:val="top"/>
          </w:tcPr>
          <w:p>
            <w:pPr>
              <w:spacing w:after="0"/>
              <w:jc w:val="center"/>
            </w:pPr>
            <w:r/>
            <w:r>
              <w:rPr>
                <w:rFonts w:ascii="Times New Roman" w:hAnsi="Times New Roman"/>
                <w:b w:val="0"/>
                <w:i w:val="0"/>
                <w:sz w:val="10"/>
              </w:rPr>
              <w:t>0.109</w:t>
            </w:r>
          </w:p>
        </w:tc>
        <w:tc>
          <w:tcPr>
            <w:tcW w:type="dxa" w:w="971"/>
            <w:vAlign w:val="top"/>
          </w:tcPr>
          <w:p>
            <w:pPr>
              <w:spacing w:after="0"/>
              <w:jc w:val="center"/>
            </w:pPr>
            <w:r/>
            <w:r>
              <w:rPr>
                <w:rFonts w:ascii="Times New Roman" w:hAnsi="Times New Roman"/>
                <w:b w:val="0"/>
                <w:i w:val="0"/>
                <w:sz w:val="10"/>
              </w:rPr>
              <w:t>0.051</w:t>
            </w:r>
          </w:p>
        </w:tc>
        <w:tc>
          <w:tcPr>
            <w:tcW w:type="dxa" w:w="971"/>
            <w:vAlign w:val="top"/>
          </w:tcPr>
          <w:p>
            <w:pPr>
              <w:spacing w:after="0"/>
              <w:jc w:val="center"/>
            </w:pPr>
            <w:r/>
            <w:r>
              <w:rPr>
                <w:rFonts w:ascii="Times New Roman" w:hAnsi="Times New Roman"/>
                <w:b w:val="0"/>
                <w:i w:val="0"/>
                <w:sz w:val="10"/>
              </w:rPr>
              <w:t>5</w:t>
            </w:r>
          </w:p>
        </w:tc>
        <w:tc>
          <w:tcPr>
            <w:tcW w:type="dxa" w:w="971"/>
            <w:vAlign w:val="top"/>
          </w:tcPr>
          <w:p>
            <w:pPr>
              <w:spacing w:after="0"/>
              <w:jc w:val="center"/>
            </w:pPr>
            <w:r/>
            <w:r>
              <w:rPr>
                <w:rFonts w:ascii="Times New Roman" w:hAnsi="Times New Roman"/>
                <w:b w:val="0"/>
                <w:i w:val="0"/>
                <w:sz w:val="10"/>
              </w:rPr>
              <w:t>3</w:t>
            </w:r>
          </w:p>
        </w:tc>
        <w:tc>
          <w:tcPr>
            <w:tcW w:type="dxa" w:w="971"/>
            <w:vAlign w:val="top"/>
          </w:tcPr>
          <w:p>
            <w:pPr>
              <w:spacing w:after="0"/>
              <w:jc w:val="center"/>
            </w:pPr>
            <w:r/>
            <w:r>
              <w:rPr>
                <w:rFonts w:ascii="Times New Roman" w:hAnsi="Times New Roman"/>
                <w:b w:val="0"/>
                <w:i w:val="0"/>
                <w:sz w:val="10"/>
              </w:rPr>
              <w:t>1.639</w:t>
            </w:r>
          </w:p>
        </w:tc>
        <w:tc>
          <w:tcPr>
            <w:tcW w:type="dxa" w:w="971"/>
            <w:vAlign w:val="top"/>
          </w:tcPr>
          <w:p>
            <w:pPr>
              <w:spacing w:after="0"/>
              <w:jc w:val="center"/>
            </w:pPr>
            <w:r/>
            <w:r>
              <w:rPr>
                <w:rFonts w:ascii="Times New Roman" w:hAnsi="Times New Roman"/>
                <w:b w:val="0"/>
                <w:i w:val="0"/>
                <w:sz w:val="10"/>
              </w:rPr>
              <w:t>0.762</w:t>
            </w:r>
          </w:p>
        </w:tc>
        <w:tc>
          <w:tcPr>
            <w:tcW w:type="dxa" w:w="971"/>
            <w:vAlign w:val="top"/>
          </w:tcPr>
          <w:p>
            <w:pPr>
              <w:spacing w:after="0"/>
              <w:jc w:val="center"/>
            </w:pPr>
            <w:r/>
            <w:r>
              <w:rPr>
                <w:rFonts w:ascii="Times New Roman" w:hAnsi="Times New Roman"/>
                <w:b w:val="0"/>
                <w:i w:val="0"/>
                <w:sz w:val="10"/>
              </w:rPr>
              <w:t>0.019</w:t>
            </w:r>
          </w:p>
        </w:tc>
        <w:tc>
          <w:tcPr>
            <w:tcW w:type="dxa" w:w="971"/>
            <w:vAlign w:val="top"/>
          </w:tcPr>
          <w:p>
            <w:pPr>
              <w:spacing w:after="0"/>
              <w:jc w:val="center"/>
            </w:pPr>
            <w:r/>
            <w:r>
              <w:rPr>
                <w:rFonts w:ascii="Times New Roman" w:hAnsi="Times New Roman"/>
                <w:b w:val="0"/>
                <w:i w:val="0"/>
                <w:sz w:val="10"/>
              </w:rPr>
              <w:t>15</w:t>
            </w:r>
          </w:p>
        </w:tc>
        <w:tc>
          <w:tcPr>
            <w:tcW w:type="dxa" w:w="971"/>
            <w:vAlign w:val="top"/>
          </w:tcPr>
          <w:p>
            <w:pPr>
              <w:spacing w:after="0"/>
              <w:jc w:val="center"/>
            </w:pPr>
            <w:r/>
            <w:r>
              <w:rPr>
                <w:rFonts w:ascii="Times New Roman" w:hAnsi="Times New Roman"/>
                <w:b w:val="0"/>
                <w:i w:val="0"/>
                <w:sz w:val="10"/>
              </w:rPr>
              <w:t>1</w:t>
            </w:r>
          </w:p>
        </w:tc>
        <w:tc>
          <w:tcPr>
            <w:tcW w:type="dxa" w:w="971"/>
            <w:vAlign w:val="top"/>
          </w:tcPr>
          <w:p>
            <w:pPr>
              <w:spacing w:after="0"/>
              <w:jc w:val="center"/>
            </w:pPr>
            <w:r/>
            <w:r>
              <w:rPr>
                <w:rFonts w:ascii="Times New Roman" w:hAnsi="Times New Roman"/>
                <w:b w:val="0"/>
                <w:i w:val="0"/>
                <w:sz w:val="10"/>
              </w:rPr>
              <w:t>15</w:t>
            </w:r>
          </w:p>
        </w:tc>
        <w:tc>
          <w:tcPr>
            <w:tcW w:type="dxa" w:w="971"/>
            <w:vAlign w:val="top"/>
          </w:tcPr>
          <w:p>
            <w:pPr>
              <w:spacing w:after="0"/>
              <w:jc w:val="center"/>
            </w:pPr>
            <w:r/>
            <w:r>
              <w:rPr>
                <w:rFonts w:ascii="Times New Roman" w:hAnsi="Times New Roman"/>
                <w:b w:val="0"/>
                <w:i w:val="0"/>
                <w:sz w:val="10"/>
              </w:rPr>
              <w:t>14</w:t>
            </w:r>
          </w:p>
        </w:tc>
      </w:tr>
    </w:tbl>
    <w:p>
      <w:pPr>
        <w:pStyle w:val="Heading1"/>
        <w:spacing w:before="120" w:after="80"/>
      </w:pPr>
      <w:r>
        <w:rPr>
          <w:rFonts w:ascii="Times New Roman" w:hAnsi="Times New Roman"/>
          <w:color w:val="000000"/>
        </w:rPr>
        <w:t>S7. Rank correlation</w:t>
      </w:r>
    </w:p>
    <w:p>
      <w:pPr>
        <w:spacing w:after="80" w:line="247" w:lineRule="auto"/>
      </w:pPr>
      <w:r>
        <w:rPr>
          <w:rFonts w:ascii="Times New Roman" w:hAnsi="Times New Roman"/>
          <w:sz w:val="20"/>
        </w:rPr>
        <w:t>Spearman and Kendall correlations were computed across baseline, TOPSIS and VIKOR ranks under alternative weighting specifications.</w:t>
      </w:r>
    </w:p>
    <w:p>
      <w:pPr>
        <w:spacing w:before="80" w:after="40"/>
        <w:jc w:val="center"/>
        <w:keepNext/>
      </w:pPr>
      <w:r>
        <w:rPr>
          <w:rFonts w:ascii="Times New Roman" w:hAnsi="Times New Roman"/>
          <w:i/>
          <w:sz w:val="18"/>
        </w:rPr>
        <w:t>Supplementary Table S9. Spearman rank-correlation matrix.</w:t>
      </w:r>
    </w:p>
    <w:tbl>
      <w:tblPr>
        <w:tblStyle w:val="TableGrid"/>
        <w:tblW w:type="auto" w:w="0"/>
        <w:jc w:val="center"/>
        <w:tblLayout w:type="autofit"/>
        <w:tblLook w:firstColumn="1" w:firstRow="1" w:lastColumn="0" w:lastRow="0" w:noHBand="0" w:noVBand="1" w:val="04A0"/>
      </w:tblPr>
      <w:tblGrid>
        <w:gridCol w:w="1942"/>
        <w:gridCol w:w="1942"/>
        <w:gridCol w:w="1942"/>
        <w:gridCol w:w="1942"/>
        <w:gridCol w:w="1942"/>
        <w:gridCol w:w="1942"/>
        <w:gridCol w:w="1942"/>
        <w:gridCol w:w="1942"/>
      </w:tblGrid>
      <w:tr>
        <w:trPr>
          <w:tblHeader w:val="true"/>
        </w:trPr>
        <w:tc>
          <w:tcPr>
            <w:tcW w:type="dxa" w:w="1942"/>
            <w:shd w:fill="D9EAF7"/>
            <w:vAlign w:val="center"/>
          </w:tcPr>
          <w:p>
            <w:pPr>
              <w:spacing w:after="0"/>
              <w:jc w:val="center"/>
            </w:pPr>
            <w:r/>
            <w:r>
              <w:rPr>
                <w:rFonts w:ascii="Times New Roman" w:hAnsi="Times New Roman"/>
                <w:b/>
                <w:i w:val="0"/>
                <w:sz w:val="11"/>
              </w:rPr>
              <w:t>Ranking</w:t>
            </w:r>
          </w:p>
        </w:tc>
        <w:tc>
          <w:tcPr>
            <w:tcW w:type="dxa" w:w="1942"/>
            <w:shd w:fill="D9EAF7"/>
            <w:vAlign w:val="center"/>
          </w:tcPr>
          <w:p>
            <w:pPr>
              <w:spacing w:after="0"/>
              <w:jc w:val="center"/>
            </w:pPr>
            <w:r/>
            <w:r>
              <w:rPr>
                <w:rFonts w:ascii="Times New Roman" w:hAnsi="Times New Roman"/>
                <w:b/>
                <w:i w:val="0"/>
                <w:sz w:val="11"/>
              </w:rPr>
              <w:t>O×S×D rank</w:t>
            </w:r>
          </w:p>
        </w:tc>
        <w:tc>
          <w:tcPr>
            <w:tcW w:type="dxa" w:w="1942"/>
            <w:shd w:fill="D9EAF7"/>
            <w:vAlign w:val="center"/>
          </w:tcPr>
          <w:p>
            <w:pPr>
              <w:spacing w:after="0"/>
              <w:jc w:val="center"/>
            </w:pPr>
            <w:r/>
            <w:r>
              <w:rPr>
                <w:rFonts w:ascii="Times New Roman" w:hAnsi="Times New Roman"/>
                <w:b/>
                <w:i w:val="0"/>
                <w:sz w:val="11"/>
              </w:rPr>
              <w:t>TOPSIS_CRITIC_rank</w:t>
            </w:r>
          </w:p>
        </w:tc>
        <w:tc>
          <w:tcPr>
            <w:tcW w:type="dxa" w:w="1942"/>
            <w:shd w:fill="D9EAF7"/>
            <w:vAlign w:val="center"/>
          </w:tcPr>
          <w:p>
            <w:pPr>
              <w:spacing w:after="0"/>
              <w:jc w:val="center"/>
            </w:pPr>
            <w:r/>
            <w:r>
              <w:rPr>
                <w:rFonts w:ascii="Times New Roman" w:hAnsi="Times New Roman"/>
                <w:b/>
                <w:i w:val="0"/>
                <w:sz w:val="11"/>
              </w:rPr>
              <w:t>VIKOR_CRITIC_rank</w:t>
            </w:r>
          </w:p>
        </w:tc>
        <w:tc>
          <w:tcPr>
            <w:tcW w:type="dxa" w:w="1942"/>
            <w:shd w:fill="D9EAF7"/>
            <w:vAlign w:val="center"/>
          </w:tcPr>
          <w:p>
            <w:pPr>
              <w:spacing w:after="0"/>
              <w:jc w:val="center"/>
            </w:pPr>
            <w:r/>
            <w:r>
              <w:rPr>
                <w:rFonts w:ascii="Times New Roman" w:hAnsi="Times New Roman"/>
                <w:b/>
                <w:i w:val="0"/>
                <w:sz w:val="11"/>
              </w:rPr>
              <w:t>TOPSIS_Entropy_rank</w:t>
            </w:r>
          </w:p>
        </w:tc>
        <w:tc>
          <w:tcPr>
            <w:tcW w:type="dxa" w:w="1942"/>
            <w:shd w:fill="D9EAF7"/>
            <w:vAlign w:val="center"/>
          </w:tcPr>
          <w:p>
            <w:pPr>
              <w:spacing w:after="0"/>
              <w:jc w:val="center"/>
            </w:pPr>
            <w:r/>
            <w:r>
              <w:rPr>
                <w:rFonts w:ascii="Times New Roman" w:hAnsi="Times New Roman"/>
                <w:b/>
                <w:i w:val="0"/>
                <w:sz w:val="11"/>
              </w:rPr>
              <w:t>VIKOR_Entropy_rank</w:t>
            </w:r>
          </w:p>
        </w:tc>
        <w:tc>
          <w:tcPr>
            <w:tcW w:type="dxa" w:w="1942"/>
            <w:shd w:fill="D9EAF7"/>
            <w:vAlign w:val="center"/>
          </w:tcPr>
          <w:p>
            <w:pPr>
              <w:spacing w:after="0"/>
              <w:jc w:val="center"/>
            </w:pPr>
            <w:r/>
            <w:r>
              <w:rPr>
                <w:rFonts w:ascii="Times New Roman" w:hAnsi="Times New Roman"/>
                <w:b/>
                <w:i w:val="0"/>
                <w:sz w:val="11"/>
              </w:rPr>
              <w:t>TOPSIS_Equal_rank</w:t>
            </w:r>
          </w:p>
        </w:tc>
        <w:tc>
          <w:tcPr>
            <w:tcW w:type="dxa" w:w="1942"/>
            <w:shd w:fill="D9EAF7"/>
            <w:vAlign w:val="center"/>
          </w:tcPr>
          <w:p>
            <w:pPr>
              <w:spacing w:after="0"/>
              <w:jc w:val="center"/>
            </w:pPr>
            <w:r/>
            <w:r>
              <w:rPr>
                <w:rFonts w:ascii="Times New Roman" w:hAnsi="Times New Roman"/>
                <w:b/>
                <w:i w:val="0"/>
                <w:sz w:val="11"/>
              </w:rPr>
              <w:t>VIKOR_Equal_rank</w:t>
            </w:r>
          </w:p>
        </w:tc>
      </w:tr>
      <w:tr>
        <w:tc>
          <w:tcPr>
            <w:tcW w:type="dxa" w:w="1942"/>
            <w:vAlign w:val="top"/>
          </w:tcPr>
          <w:p>
            <w:pPr>
              <w:spacing w:after="0"/>
              <w:jc w:val="left"/>
            </w:pPr>
            <w:r/>
            <w:r>
              <w:rPr>
                <w:rFonts w:ascii="Times New Roman" w:hAnsi="Times New Roman"/>
                <w:b w:val="0"/>
                <w:i w:val="0"/>
                <w:sz w:val="11"/>
              </w:rPr>
              <w:t>O×S×D rank</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0.896</w:t>
            </w:r>
          </w:p>
        </w:tc>
        <w:tc>
          <w:tcPr>
            <w:tcW w:type="dxa" w:w="1942"/>
            <w:vAlign w:val="top"/>
          </w:tcPr>
          <w:p>
            <w:pPr>
              <w:spacing w:after="0"/>
              <w:jc w:val="center"/>
            </w:pPr>
            <w:r/>
            <w:r>
              <w:rPr>
                <w:rFonts w:ascii="Times New Roman" w:hAnsi="Times New Roman"/>
                <w:b w:val="0"/>
                <w:i w:val="0"/>
                <w:sz w:val="11"/>
              </w:rPr>
              <w:t>0.893</w:t>
            </w:r>
          </w:p>
        </w:tc>
        <w:tc>
          <w:tcPr>
            <w:tcW w:type="dxa" w:w="1942"/>
            <w:vAlign w:val="top"/>
          </w:tcPr>
          <w:p>
            <w:pPr>
              <w:spacing w:after="0"/>
              <w:jc w:val="center"/>
            </w:pPr>
            <w:r/>
            <w:r>
              <w:rPr>
                <w:rFonts w:ascii="Times New Roman" w:hAnsi="Times New Roman"/>
                <w:b w:val="0"/>
                <w:i w:val="0"/>
                <w:sz w:val="11"/>
              </w:rPr>
              <w:t>0.896</w:t>
            </w:r>
          </w:p>
        </w:tc>
        <w:tc>
          <w:tcPr>
            <w:tcW w:type="dxa" w:w="1942"/>
            <w:vAlign w:val="top"/>
          </w:tcPr>
          <w:p>
            <w:pPr>
              <w:spacing w:after="0"/>
              <w:jc w:val="center"/>
            </w:pPr>
            <w:r/>
            <w:r>
              <w:rPr>
                <w:rFonts w:ascii="Times New Roman" w:hAnsi="Times New Roman"/>
                <w:b w:val="0"/>
                <w:i w:val="0"/>
                <w:sz w:val="11"/>
              </w:rPr>
              <w:t>0.929</w:t>
            </w:r>
          </w:p>
        </w:tc>
        <w:tc>
          <w:tcPr>
            <w:tcW w:type="dxa" w:w="1942"/>
            <w:vAlign w:val="top"/>
          </w:tcPr>
          <w:p>
            <w:pPr>
              <w:spacing w:after="0"/>
              <w:jc w:val="center"/>
            </w:pPr>
            <w:r/>
            <w:r>
              <w:rPr>
                <w:rFonts w:ascii="Times New Roman" w:hAnsi="Times New Roman"/>
                <w:b w:val="0"/>
                <w:i w:val="0"/>
                <w:sz w:val="11"/>
              </w:rPr>
              <w:t>0.868</w:t>
            </w:r>
          </w:p>
        </w:tc>
        <w:tc>
          <w:tcPr>
            <w:tcW w:type="dxa" w:w="1942"/>
            <w:vAlign w:val="top"/>
          </w:tcPr>
          <w:p>
            <w:pPr>
              <w:spacing w:after="0"/>
              <w:jc w:val="center"/>
            </w:pPr>
            <w:r/>
            <w:r>
              <w:rPr>
                <w:rFonts w:ascii="Times New Roman" w:hAnsi="Times New Roman"/>
                <w:b w:val="0"/>
                <w:i w:val="0"/>
                <w:sz w:val="11"/>
              </w:rPr>
              <w:t>0.893</w:t>
            </w:r>
          </w:p>
        </w:tc>
      </w:tr>
      <w:tr>
        <w:tc>
          <w:tcPr>
            <w:tcW w:type="dxa" w:w="1942"/>
            <w:vAlign w:val="top"/>
          </w:tcPr>
          <w:p>
            <w:pPr>
              <w:spacing w:after="0"/>
              <w:jc w:val="left"/>
            </w:pPr>
            <w:r/>
            <w:r>
              <w:rPr>
                <w:rFonts w:ascii="Times New Roman" w:hAnsi="Times New Roman"/>
                <w:b w:val="0"/>
                <w:i w:val="0"/>
                <w:sz w:val="11"/>
              </w:rPr>
              <w:t>TOPSIS_CRITIC_rank</w:t>
            </w:r>
          </w:p>
        </w:tc>
        <w:tc>
          <w:tcPr>
            <w:tcW w:type="dxa" w:w="1942"/>
            <w:vAlign w:val="top"/>
          </w:tcPr>
          <w:p>
            <w:pPr>
              <w:spacing w:after="0"/>
              <w:jc w:val="center"/>
            </w:pPr>
            <w:r/>
            <w:r>
              <w:rPr>
                <w:rFonts w:ascii="Times New Roman" w:hAnsi="Times New Roman"/>
                <w:b w:val="0"/>
                <w:i w:val="0"/>
                <w:sz w:val="11"/>
              </w:rPr>
              <w:t>0.896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0.975</w:t>
            </w:r>
          </w:p>
        </w:tc>
        <w:tc>
          <w:tcPr>
            <w:tcW w:type="dxa" w:w="1942"/>
            <w:vAlign w:val="top"/>
          </w:tcPr>
          <w:p>
            <w:pPr>
              <w:spacing w:after="0"/>
              <w:jc w:val="center"/>
            </w:pPr>
            <w:r/>
            <w:r>
              <w:rPr>
                <w:rFonts w:ascii="Times New Roman" w:hAnsi="Times New Roman"/>
                <w:b w:val="0"/>
                <w:i w:val="0"/>
                <w:sz w:val="11"/>
              </w:rPr>
              <w:t>0.989</w:t>
            </w:r>
          </w:p>
        </w:tc>
        <w:tc>
          <w:tcPr>
            <w:tcW w:type="dxa" w:w="1942"/>
            <w:vAlign w:val="top"/>
          </w:tcPr>
          <w:p>
            <w:pPr>
              <w:spacing w:after="0"/>
              <w:jc w:val="center"/>
            </w:pPr>
            <w:r/>
            <w:r>
              <w:rPr>
                <w:rFonts w:ascii="Times New Roman" w:hAnsi="Times New Roman"/>
                <w:b w:val="0"/>
                <w:i w:val="0"/>
                <w:sz w:val="11"/>
              </w:rPr>
              <w:t>0.971</w:t>
            </w:r>
          </w:p>
        </w:tc>
      </w:tr>
      <w:tr>
        <w:tc>
          <w:tcPr>
            <w:tcW w:type="dxa" w:w="1942"/>
            <w:vAlign w:val="top"/>
          </w:tcPr>
          <w:p>
            <w:pPr>
              <w:spacing w:after="0"/>
              <w:jc w:val="left"/>
            </w:pPr>
            <w:r/>
            <w:r>
              <w:rPr>
                <w:rFonts w:ascii="Times New Roman" w:hAnsi="Times New Roman"/>
                <w:b w:val="0"/>
                <w:i w:val="0"/>
                <w:sz w:val="11"/>
              </w:rPr>
              <w:t>VIKOR_CRITIC_rank</w:t>
            </w:r>
          </w:p>
        </w:tc>
        <w:tc>
          <w:tcPr>
            <w:tcW w:type="dxa" w:w="1942"/>
            <w:vAlign w:val="top"/>
          </w:tcPr>
          <w:p>
            <w:pPr>
              <w:spacing w:after="0"/>
              <w:jc w:val="center"/>
            </w:pPr>
            <w:r/>
            <w:r>
              <w:rPr>
                <w:rFonts w:ascii="Times New Roman" w:hAnsi="Times New Roman"/>
                <w:b w:val="0"/>
                <w:i w:val="0"/>
                <w:sz w:val="11"/>
              </w:rPr>
              <w:t>0.893</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0.993</w:t>
            </w:r>
          </w:p>
        </w:tc>
        <w:tc>
          <w:tcPr>
            <w:tcW w:type="dxa" w:w="1942"/>
            <w:vAlign w:val="top"/>
          </w:tcPr>
          <w:p>
            <w:pPr>
              <w:spacing w:after="0"/>
              <w:jc w:val="center"/>
            </w:pPr>
            <w:r/>
            <w:r>
              <w:rPr>
                <w:rFonts w:ascii="Times New Roman" w:hAnsi="Times New Roman"/>
                <w:b w:val="0"/>
                <w:i w:val="0"/>
                <w:sz w:val="11"/>
              </w:rPr>
              <w:t>0.954</w:t>
            </w:r>
          </w:p>
        </w:tc>
        <w:tc>
          <w:tcPr>
            <w:tcW w:type="dxa" w:w="1942"/>
            <w:vAlign w:val="top"/>
          </w:tcPr>
          <w:p>
            <w:pPr>
              <w:spacing w:after="0"/>
              <w:jc w:val="center"/>
            </w:pPr>
            <w:r/>
            <w:r>
              <w:rPr>
                <w:rFonts w:ascii="Times New Roman" w:hAnsi="Times New Roman"/>
                <w:b w:val="0"/>
                <w:i w:val="0"/>
                <w:sz w:val="11"/>
              </w:rPr>
              <w:t>1</w:t>
            </w:r>
          </w:p>
        </w:tc>
      </w:tr>
      <w:tr>
        <w:tc>
          <w:tcPr>
            <w:tcW w:type="dxa" w:w="1942"/>
            <w:vAlign w:val="top"/>
          </w:tcPr>
          <w:p>
            <w:pPr>
              <w:spacing w:after="0"/>
              <w:jc w:val="left"/>
            </w:pPr>
            <w:r/>
            <w:r>
              <w:rPr>
                <w:rFonts w:ascii="Times New Roman" w:hAnsi="Times New Roman"/>
                <w:b w:val="0"/>
                <w:i w:val="0"/>
                <w:sz w:val="11"/>
              </w:rPr>
              <w:t>TOPSIS_Entropy_rank</w:t>
            </w:r>
          </w:p>
        </w:tc>
        <w:tc>
          <w:tcPr>
            <w:tcW w:type="dxa" w:w="1942"/>
            <w:vAlign w:val="top"/>
          </w:tcPr>
          <w:p>
            <w:pPr>
              <w:spacing w:after="0"/>
              <w:jc w:val="center"/>
            </w:pPr>
            <w:r/>
            <w:r>
              <w:rPr>
                <w:rFonts w:ascii="Times New Roman" w:hAnsi="Times New Roman"/>
                <w:b w:val="0"/>
                <w:i w:val="0"/>
                <w:sz w:val="11"/>
              </w:rPr>
              <w:t>0.896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0.975</w:t>
            </w:r>
          </w:p>
        </w:tc>
        <w:tc>
          <w:tcPr>
            <w:tcW w:type="dxa" w:w="1942"/>
            <w:vAlign w:val="top"/>
          </w:tcPr>
          <w:p>
            <w:pPr>
              <w:spacing w:after="0"/>
              <w:jc w:val="center"/>
            </w:pPr>
            <w:r/>
            <w:r>
              <w:rPr>
                <w:rFonts w:ascii="Times New Roman" w:hAnsi="Times New Roman"/>
                <w:b w:val="0"/>
                <w:i w:val="0"/>
                <w:sz w:val="11"/>
              </w:rPr>
              <w:t>0.989</w:t>
            </w:r>
          </w:p>
        </w:tc>
        <w:tc>
          <w:tcPr>
            <w:tcW w:type="dxa" w:w="1942"/>
            <w:vAlign w:val="top"/>
          </w:tcPr>
          <w:p>
            <w:pPr>
              <w:spacing w:after="0"/>
              <w:jc w:val="center"/>
            </w:pPr>
            <w:r/>
            <w:r>
              <w:rPr>
                <w:rFonts w:ascii="Times New Roman" w:hAnsi="Times New Roman"/>
                <w:b w:val="0"/>
                <w:i w:val="0"/>
                <w:sz w:val="11"/>
              </w:rPr>
              <w:t>0.971</w:t>
            </w:r>
          </w:p>
        </w:tc>
      </w:tr>
      <w:tr>
        <w:tc>
          <w:tcPr>
            <w:tcW w:type="dxa" w:w="1942"/>
            <w:vAlign w:val="top"/>
          </w:tcPr>
          <w:p>
            <w:pPr>
              <w:spacing w:after="0"/>
              <w:jc w:val="left"/>
            </w:pPr>
            <w:r/>
            <w:r>
              <w:rPr>
                <w:rFonts w:ascii="Times New Roman" w:hAnsi="Times New Roman"/>
                <w:b w:val="0"/>
                <w:i w:val="0"/>
                <w:sz w:val="11"/>
              </w:rPr>
              <w:t>VIKOR_Entropy_rank</w:t>
            </w:r>
          </w:p>
        </w:tc>
        <w:tc>
          <w:tcPr>
            <w:tcW w:type="dxa" w:w="1942"/>
            <w:vAlign w:val="top"/>
          </w:tcPr>
          <w:p>
            <w:pPr>
              <w:spacing w:after="0"/>
              <w:jc w:val="center"/>
            </w:pPr>
            <w:r/>
            <w:r>
              <w:rPr>
                <w:rFonts w:ascii="Times New Roman" w:hAnsi="Times New Roman"/>
                <w:b w:val="0"/>
                <w:i w:val="0"/>
                <w:sz w:val="11"/>
              </w:rPr>
              <w:t>0.929</w:t>
            </w:r>
          </w:p>
        </w:tc>
        <w:tc>
          <w:tcPr>
            <w:tcW w:type="dxa" w:w="1942"/>
            <w:vAlign w:val="top"/>
          </w:tcPr>
          <w:p>
            <w:pPr>
              <w:spacing w:after="0"/>
              <w:jc w:val="center"/>
            </w:pPr>
            <w:r/>
            <w:r>
              <w:rPr>
                <w:rFonts w:ascii="Times New Roman" w:hAnsi="Times New Roman"/>
                <w:b w:val="0"/>
                <w:i w:val="0"/>
                <w:sz w:val="11"/>
              </w:rPr>
              <w:t>0.975</w:t>
            </w:r>
          </w:p>
        </w:tc>
        <w:tc>
          <w:tcPr>
            <w:tcW w:type="dxa" w:w="1942"/>
            <w:vAlign w:val="top"/>
          </w:tcPr>
          <w:p>
            <w:pPr>
              <w:spacing w:after="0"/>
              <w:jc w:val="center"/>
            </w:pPr>
            <w:r/>
            <w:r>
              <w:rPr>
                <w:rFonts w:ascii="Times New Roman" w:hAnsi="Times New Roman"/>
                <w:b w:val="0"/>
                <w:i w:val="0"/>
                <w:sz w:val="11"/>
              </w:rPr>
              <w:t>0.993</w:t>
            </w:r>
          </w:p>
        </w:tc>
        <w:tc>
          <w:tcPr>
            <w:tcW w:type="dxa" w:w="1942"/>
            <w:vAlign w:val="top"/>
          </w:tcPr>
          <w:p>
            <w:pPr>
              <w:spacing w:after="0"/>
              <w:jc w:val="center"/>
            </w:pPr>
            <w:r/>
            <w:r>
              <w:rPr>
                <w:rFonts w:ascii="Times New Roman" w:hAnsi="Times New Roman"/>
                <w:b w:val="0"/>
                <w:i w:val="0"/>
                <w:sz w:val="11"/>
              </w:rPr>
              <w:t>0.975</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0.957</w:t>
            </w:r>
          </w:p>
        </w:tc>
        <w:tc>
          <w:tcPr>
            <w:tcW w:type="dxa" w:w="1942"/>
            <w:vAlign w:val="top"/>
          </w:tcPr>
          <w:p>
            <w:pPr>
              <w:spacing w:after="0"/>
              <w:jc w:val="center"/>
            </w:pPr>
            <w:r/>
            <w:r>
              <w:rPr>
                <w:rFonts w:ascii="Times New Roman" w:hAnsi="Times New Roman"/>
                <w:b w:val="0"/>
                <w:i w:val="0"/>
                <w:sz w:val="11"/>
              </w:rPr>
              <w:t>0.993</w:t>
            </w:r>
          </w:p>
        </w:tc>
      </w:tr>
      <w:tr>
        <w:tc>
          <w:tcPr>
            <w:tcW w:type="dxa" w:w="1942"/>
            <w:vAlign w:val="top"/>
          </w:tcPr>
          <w:p>
            <w:pPr>
              <w:spacing w:after="0"/>
              <w:jc w:val="left"/>
            </w:pPr>
            <w:r/>
            <w:r>
              <w:rPr>
                <w:rFonts w:ascii="Times New Roman" w:hAnsi="Times New Roman"/>
                <w:b w:val="0"/>
                <w:i w:val="0"/>
                <w:sz w:val="11"/>
              </w:rPr>
              <w:t>TOPSIS_Equal_rank</w:t>
            </w:r>
          </w:p>
        </w:tc>
        <w:tc>
          <w:tcPr>
            <w:tcW w:type="dxa" w:w="1942"/>
            <w:vAlign w:val="top"/>
          </w:tcPr>
          <w:p>
            <w:pPr>
              <w:spacing w:after="0"/>
              <w:jc w:val="center"/>
            </w:pPr>
            <w:r/>
            <w:r>
              <w:rPr>
                <w:rFonts w:ascii="Times New Roman" w:hAnsi="Times New Roman"/>
                <w:b w:val="0"/>
                <w:i w:val="0"/>
                <w:sz w:val="11"/>
              </w:rPr>
              <w:t>0.868</w:t>
            </w:r>
          </w:p>
        </w:tc>
        <w:tc>
          <w:tcPr>
            <w:tcW w:type="dxa" w:w="1942"/>
            <w:vAlign w:val="top"/>
          </w:tcPr>
          <w:p>
            <w:pPr>
              <w:spacing w:after="0"/>
              <w:jc w:val="center"/>
            </w:pPr>
            <w:r/>
            <w:r>
              <w:rPr>
                <w:rFonts w:ascii="Times New Roman" w:hAnsi="Times New Roman"/>
                <w:b w:val="0"/>
                <w:i w:val="0"/>
                <w:sz w:val="11"/>
              </w:rPr>
              <w:t>0.989</w:t>
            </w:r>
          </w:p>
        </w:tc>
        <w:tc>
          <w:tcPr>
            <w:tcW w:type="dxa" w:w="1942"/>
            <w:vAlign w:val="top"/>
          </w:tcPr>
          <w:p>
            <w:pPr>
              <w:spacing w:after="0"/>
              <w:jc w:val="center"/>
            </w:pPr>
            <w:r/>
            <w:r>
              <w:rPr>
                <w:rFonts w:ascii="Times New Roman" w:hAnsi="Times New Roman"/>
                <w:b w:val="0"/>
                <w:i w:val="0"/>
                <w:sz w:val="11"/>
              </w:rPr>
              <w:t>0.954</w:t>
            </w:r>
          </w:p>
        </w:tc>
        <w:tc>
          <w:tcPr>
            <w:tcW w:type="dxa" w:w="1942"/>
            <w:vAlign w:val="top"/>
          </w:tcPr>
          <w:p>
            <w:pPr>
              <w:spacing w:after="0"/>
              <w:jc w:val="center"/>
            </w:pPr>
            <w:r/>
            <w:r>
              <w:rPr>
                <w:rFonts w:ascii="Times New Roman" w:hAnsi="Times New Roman"/>
                <w:b w:val="0"/>
                <w:i w:val="0"/>
                <w:sz w:val="11"/>
              </w:rPr>
              <w:t>0.989</w:t>
            </w:r>
          </w:p>
        </w:tc>
        <w:tc>
          <w:tcPr>
            <w:tcW w:type="dxa" w:w="1942"/>
            <w:vAlign w:val="top"/>
          </w:tcPr>
          <w:p>
            <w:pPr>
              <w:spacing w:after="0"/>
              <w:jc w:val="center"/>
            </w:pPr>
            <w:r/>
            <w:r>
              <w:rPr>
                <w:rFonts w:ascii="Times New Roman" w:hAnsi="Times New Roman"/>
                <w:b w:val="0"/>
                <w:i w:val="0"/>
                <w:sz w:val="11"/>
              </w:rPr>
              <w:t>0.957</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0.954</w:t>
            </w:r>
          </w:p>
        </w:tc>
      </w:tr>
      <w:tr>
        <w:tc>
          <w:tcPr>
            <w:tcW w:type="dxa" w:w="1942"/>
            <w:vAlign w:val="top"/>
          </w:tcPr>
          <w:p>
            <w:pPr>
              <w:spacing w:after="0"/>
              <w:jc w:val="left"/>
            </w:pPr>
            <w:r/>
            <w:r>
              <w:rPr>
                <w:rFonts w:ascii="Times New Roman" w:hAnsi="Times New Roman"/>
                <w:b w:val="0"/>
                <w:i w:val="0"/>
                <w:sz w:val="11"/>
              </w:rPr>
              <w:t>VIKOR_Equal_rank</w:t>
            </w:r>
          </w:p>
        </w:tc>
        <w:tc>
          <w:tcPr>
            <w:tcW w:type="dxa" w:w="1942"/>
            <w:vAlign w:val="top"/>
          </w:tcPr>
          <w:p>
            <w:pPr>
              <w:spacing w:after="0"/>
              <w:jc w:val="center"/>
            </w:pPr>
            <w:r/>
            <w:r>
              <w:rPr>
                <w:rFonts w:ascii="Times New Roman" w:hAnsi="Times New Roman"/>
                <w:b w:val="0"/>
                <w:i w:val="0"/>
                <w:sz w:val="11"/>
              </w:rPr>
              <w:t>0.893</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0.971</w:t>
            </w:r>
          </w:p>
        </w:tc>
        <w:tc>
          <w:tcPr>
            <w:tcW w:type="dxa" w:w="1942"/>
            <w:vAlign w:val="top"/>
          </w:tcPr>
          <w:p>
            <w:pPr>
              <w:spacing w:after="0"/>
              <w:jc w:val="center"/>
            </w:pPr>
            <w:r/>
            <w:r>
              <w:rPr>
                <w:rFonts w:ascii="Times New Roman" w:hAnsi="Times New Roman"/>
                <w:b w:val="0"/>
                <w:i w:val="0"/>
                <w:sz w:val="11"/>
              </w:rPr>
              <w:t>0.993</w:t>
            </w:r>
          </w:p>
        </w:tc>
        <w:tc>
          <w:tcPr>
            <w:tcW w:type="dxa" w:w="1942"/>
            <w:vAlign w:val="top"/>
          </w:tcPr>
          <w:p>
            <w:pPr>
              <w:spacing w:after="0"/>
              <w:jc w:val="center"/>
            </w:pPr>
            <w:r/>
            <w:r>
              <w:rPr>
                <w:rFonts w:ascii="Times New Roman" w:hAnsi="Times New Roman"/>
                <w:b w:val="0"/>
                <w:i w:val="0"/>
                <w:sz w:val="11"/>
              </w:rPr>
              <w:t>0.954</w:t>
            </w:r>
          </w:p>
        </w:tc>
        <w:tc>
          <w:tcPr>
            <w:tcW w:type="dxa" w:w="1942"/>
            <w:vAlign w:val="top"/>
          </w:tcPr>
          <w:p>
            <w:pPr>
              <w:spacing w:after="0"/>
              <w:jc w:val="center"/>
            </w:pPr>
            <w:r/>
            <w:r>
              <w:rPr>
                <w:rFonts w:ascii="Times New Roman" w:hAnsi="Times New Roman"/>
                <w:b w:val="0"/>
                <w:i w:val="0"/>
                <w:sz w:val="11"/>
              </w:rPr>
              <w:t>1</w:t>
            </w:r>
          </w:p>
        </w:tc>
      </w:tr>
    </w:tbl>
    <w:p>
      <w:pPr>
        <w:spacing w:before="80" w:after="40"/>
        <w:jc w:val="center"/>
        <w:keepNext/>
      </w:pPr>
      <w:r>
        <w:rPr>
          <w:rFonts w:ascii="Times New Roman" w:hAnsi="Times New Roman"/>
          <w:i/>
          <w:sz w:val="18"/>
        </w:rPr>
        <w:t>Supplementary Table S10. Kendall rank-correlation matrix.</w:t>
      </w:r>
    </w:p>
    <w:tbl>
      <w:tblPr>
        <w:tblStyle w:val="TableGrid"/>
        <w:tblW w:type="auto" w:w="0"/>
        <w:jc w:val="center"/>
        <w:tblLayout w:type="autofit"/>
        <w:tblLook w:firstColumn="1" w:firstRow="1" w:lastColumn="0" w:lastRow="0" w:noHBand="0" w:noVBand="1" w:val="04A0"/>
      </w:tblPr>
      <w:tblGrid>
        <w:gridCol w:w="1942"/>
        <w:gridCol w:w="1942"/>
        <w:gridCol w:w="1942"/>
        <w:gridCol w:w="1942"/>
        <w:gridCol w:w="1942"/>
        <w:gridCol w:w="1942"/>
        <w:gridCol w:w="1942"/>
        <w:gridCol w:w="1942"/>
      </w:tblGrid>
      <w:tr>
        <w:trPr>
          <w:tblHeader w:val="true"/>
        </w:trPr>
        <w:tc>
          <w:tcPr>
            <w:tcW w:type="dxa" w:w="1942"/>
            <w:shd w:fill="D9EAF7"/>
            <w:vAlign w:val="center"/>
          </w:tcPr>
          <w:p>
            <w:pPr>
              <w:spacing w:after="0"/>
              <w:jc w:val="center"/>
            </w:pPr>
            <w:r/>
            <w:r>
              <w:rPr>
                <w:rFonts w:ascii="Times New Roman" w:hAnsi="Times New Roman"/>
                <w:b/>
                <w:i w:val="0"/>
                <w:sz w:val="11"/>
              </w:rPr>
              <w:t>Ranking</w:t>
            </w:r>
          </w:p>
        </w:tc>
        <w:tc>
          <w:tcPr>
            <w:tcW w:type="dxa" w:w="1942"/>
            <w:shd w:fill="D9EAF7"/>
            <w:vAlign w:val="center"/>
          </w:tcPr>
          <w:p>
            <w:pPr>
              <w:spacing w:after="0"/>
              <w:jc w:val="center"/>
            </w:pPr>
            <w:r/>
            <w:r>
              <w:rPr>
                <w:rFonts w:ascii="Times New Roman" w:hAnsi="Times New Roman"/>
                <w:b/>
                <w:i w:val="0"/>
                <w:sz w:val="11"/>
              </w:rPr>
              <w:t>O×S×D rank</w:t>
            </w:r>
          </w:p>
        </w:tc>
        <w:tc>
          <w:tcPr>
            <w:tcW w:type="dxa" w:w="1942"/>
            <w:shd w:fill="D9EAF7"/>
            <w:vAlign w:val="center"/>
          </w:tcPr>
          <w:p>
            <w:pPr>
              <w:spacing w:after="0"/>
              <w:jc w:val="center"/>
            </w:pPr>
            <w:r/>
            <w:r>
              <w:rPr>
                <w:rFonts w:ascii="Times New Roman" w:hAnsi="Times New Roman"/>
                <w:b/>
                <w:i w:val="0"/>
                <w:sz w:val="11"/>
              </w:rPr>
              <w:t>TOPSIS_CRITIC_rank</w:t>
            </w:r>
          </w:p>
        </w:tc>
        <w:tc>
          <w:tcPr>
            <w:tcW w:type="dxa" w:w="1942"/>
            <w:shd w:fill="D9EAF7"/>
            <w:vAlign w:val="center"/>
          </w:tcPr>
          <w:p>
            <w:pPr>
              <w:spacing w:after="0"/>
              <w:jc w:val="center"/>
            </w:pPr>
            <w:r/>
            <w:r>
              <w:rPr>
                <w:rFonts w:ascii="Times New Roman" w:hAnsi="Times New Roman"/>
                <w:b/>
                <w:i w:val="0"/>
                <w:sz w:val="11"/>
              </w:rPr>
              <w:t>VIKOR_CRITIC_rank</w:t>
            </w:r>
          </w:p>
        </w:tc>
        <w:tc>
          <w:tcPr>
            <w:tcW w:type="dxa" w:w="1942"/>
            <w:shd w:fill="D9EAF7"/>
            <w:vAlign w:val="center"/>
          </w:tcPr>
          <w:p>
            <w:pPr>
              <w:spacing w:after="0"/>
              <w:jc w:val="center"/>
            </w:pPr>
            <w:r/>
            <w:r>
              <w:rPr>
                <w:rFonts w:ascii="Times New Roman" w:hAnsi="Times New Roman"/>
                <w:b/>
                <w:i w:val="0"/>
                <w:sz w:val="11"/>
              </w:rPr>
              <w:t>TOPSIS_Entropy_rank</w:t>
            </w:r>
          </w:p>
        </w:tc>
        <w:tc>
          <w:tcPr>
            <w:tcW w:type="dxa" w:w="1942"/>
            <w:shd w:fill="D9EAF7"/>
            <w:vAlign w:val="center"/>
          </w:tcPr>
          <w:p>
            <w:pPr>
              <w:spacing w:after="0"/>
              <w:jc w:val="center"/>
            </w:pPr>
            <w:r/>
            <w:r>
              <w:rPr>
                <w:rFonts w:ascii="Times New Roman" w:hAnsi="Times New Roman"/>
                <w:b/>
                <w:i w:val="0"/>
                <w:sz w:val="11"/>
              </w:rPr>
              <w:t>VIKOR_Entropy_rank</w:t>
            </w:r>
          </w:p>
        </w:tc>
        <w:tc>
          <w:tcPr>
            <w:tcW w:type="dxa" w:w="1942"/>
            <w:shd w:fill="D9EAF7"/>
            <w:vAlign w:val="center"/>
          </w:tcPr>
          <w:p>
            <w:pPr>
              <w:spacing w:after="0"/>
              <w:jc w:val="center"/>
            </w:pPr>
            <w:r/>
            <w:r>
              <w:rPr>
                <w:rFonts w:ascii="Times New Roman" w:hAnsi="Times New Roman"/>
                <w:b/>
                <w:i w:val="0"/>
                <w:sz w:val="11"/>
              </w:rPr>
              <w:t>TOPSIS_Equal_rank</w:t>
            </w:r>
          </w:p>
        </w:tc>
        <w:tc>
          <w:tcPr>
            <w:tcW w:type="dxa" w:w="1942"/>
            <w:shd w:fill="D9EAF7"/>
            <w:vAlign w:val="center"/>
          </w:tcPr>
          <w:p>
            <w:pPr>
              <w:spacing w:after="0"/>
              <w:jc w:val="center"/>
            </w:pPr>
            <w:r/>
            <w:r>
              <w:rPr>
                <w:rFonts w:ascii="Times New Roman" w:hAnsi="Times New Roman"/>
                <w:b/>
                <w:i w:val="0"/>
                <w:sz w:val="11"/>
              </w:rPr>
              <w:t>VIKOR_Equal_rank</w:t>
            </w:r>
          </w:p>
        </w:tc>
      </w:tr>
      <w:tr>
        <w:tc>
          <w:tcPr>
            <w:tcW w:type="dxa" w:w="1942"/>
            <w:vAlign w:val="top"/>
          </w:tcPr>
          <w:p>
            <w:pPr>
              <w:spacing w:after="0"/>
              <w:jc w:val="left"/>
            </w:pPr>
            <w:r/>
            <w:r>
              <w:rPr>
                <w:rFonts w:ascii="Times New Roman" w:hAnsi="Times New Roman"/>
                <w:b w:val="0"/>
                <w:i w:val="0"/>
                <w:sz w:val="11"/>
              </w:rPr>
              <w:t>O×S×D rank</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0.752</w:t>
            </w:r>
          </w:p>
        </w:tc>
        <w:tc>
          <w:tcPr>
            <w:tcW w:type="dxa" w:w="1942"/>
            <w:vAlign w:val="top"/>
          </w:tcPr>
          <w:p>
            <w:pPr>
              <w:spacing w:after="0"/>
              <w:jc w:val="center"/>
            </w:pPr>
            <w:r/>
            <w:r>
              <w:rPr>
                <w:rFonts w:ascii="Times New Roman" w:hAnsi="Times New Roman"/>
                <w:b w:val="0"/>
                <w:i w:val="0"/>
                <w:sz w:val="11"/>
              </w:rPr>
              <w:t>0.79</w:t>
            </w:r>
          </w:p>
        </w:tc>
        <w:tc>
          <w:tcPr>
            <w:tcW w:type="dxa" w:w="1942"/>
            <w:vAlign w:val="top"/>
          </w:tcPr>
          <w:p>
            <w:pPr>
              <w:spacing w:after="0"/>
              <w:jc w:val="center"/>
            </w:pPr>
            <w:r/>
            <w:r>
              <w:rPr>
                <w:rFonts w:ascii="Times New Roman" w:hAnsi="Times New Roman"/>
                <w:b w:val="0"/>
                <w:i w:val="0"/>
                <w:sz w:val="11"/>
              </w:rPr>
              <w:t>0.752</w:t>
            </w:r>
          </w:p>
        </w:tc>
        <w:tc>
          <w:tcPr>
            <w:tcW w:type="dxa" w:w="1942"/>
            <w:vAlign w:val="top"/>
          </w:tcPr>
          <w:p>
            <w:pPr>
              <w:spacing w:after="0"/>
              <w:jc w:val="center"/>
            </w:pPr>
            <w:r/>
            <w:r>
              <w:rPr>
                <w:rFonts w:ascii="Times New Roman" w:hAnsi="Times New Roman"/>
                <w:b w:val="0"/>
                <w:i w:val="0"/>
                <w:sz w:val="11"/>
              </w:rPr>
              <w:t>0.829</w:t>
            </w:r>
          </w:p>
        </w:tc>
        <w:tc>
          <w:tcPr>
            <w:tcW w:type="dxa" w:w="1942"/>
            <w:vAlign w:val="top"/>
          </w:tcPr>
          <w:p>
            <w:pPr>
              <w:spacing w:after="0"/>
              <w:jc w:val="center"/>
            </w:pPr>
            <w:r/>
            <w:r>
              <w:rPr>
                <w:rFonts w:ascii="Times New Roman" w:hAnsi="Times New Roman"/>
                <w:b w:val="0"/>
                <w:i w:val="0"/>
                <w:sz w:val="11"/>
              </w:rPr>
              <w:t>0.714</w:t>
            </w:r>
          </w:p>
        </w:tc>
        <w:tc>
          <w:tcPr>
            <w:tcW w:type="dxa" w:w="1942"/>
            <w:vAlign w:val="top"/>
          </w:tcPr>
          <w:p>
            <w:pPr>
              <w:spacing w:after="0"/>
              <w:jc w:val="center"/>
            </w:pPr>
            <w:r/>
            <w:r>
              <w:rPr>
                <w:rFonts w:ascii="Times New Roman" w:hAnsi="Times New Roman"/>
                <w:b w:val="0"/>
                <w:i w:val="0"/>
                <w:sz w:val="11"/>
              </w:rPr>
              <w:t>0.79</w:t>
            </w:r>
          </w:p>
        </w:tc>
      </w:tr>
      <w:tr>
        <w:tc>
          <w:tcPr>
            <w:tcW w:type="dxa" w:w="1942"/>
            <w:vAlign w:val="top"/>
          </w:tcPr>
          <w:p>
            <w:pPr>
              <w:spacing w:after="0"/>
              <w:jc w:val="left"/>
            </w:pPr>
            <w:r/>
            <w:r>
              <w:rPr>
                <w:rFonts w:ascii="Times New Roman" w:hAnsi="Times New Roman"/>
                <w:b w:val="0"/>
                <w:i w:val="0"/>
                <w:sz w:val="11"/>
              </w:rPr>
              <w:t>TOPSIS_CRITIC_rank</w:t>
            </w:r>
          </w:p>
        </w:tc>
        <w:tc>
          <w:tcPr>
            <w:tcW w:type="dxa" w:w="1942"/>
            <w:vAlign w:val="top"/>
          </w:tcPr>
          <w:p>
            <w:pPr>
              <w:spacing w:after="0"/>
              <w:jc w:val="center"/>
            </w:pPr>
            <w:r/>
            <w:r>
              <w:rPr>
                <w:rFonts w:ascii="Times New Roman" w:hAnsi="Times New Roman"/>
                <w:b w:val="0"/>
                <w:i w:val="0"/>
                <w:sz w:val="11"/>
              </w:rPr>
              <w:t>0.752</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0.886</w:t>
            </w:r>
          </w:p>
        </w:tc>
      </w:tr>
      <w:tr>
        <w:tc>
          <w:tcPr>
            <w:tcW w:type="dxa" w:w="1942"/>
            <w:vAlign w:val="top"/>
          </w:tcPr>
          <w:p>
            <w:pPr>
              <w:spacing w:after="0"/>
              <w:jc w:val="left"/>
            </w:pPr>
            <w:r/>
            <w:r>
              <w:rPr>
                <w:rFonts w:ascii="Times New Roman" w:hAnsi="Times New Roman"/>
                <w:b w:val="0"/>
                <w:i w:val="0"/>
                <w:sz w:val="11"/>
              </w:rPr>
              <w:t>VIKOR_CRITIC_rank</w:t>
            </w:r>
          </w:p>
        </w:tc>
        <w:tc>
          <w:tcPr>
            <w:tcW w:type="dxa" w:w="1942"/>
            <w:vAlign w:val="top"/>
          </w:tcPr>
          <w:p>
            <w:pPr>
              <w:spacing w:after="0"/>
              <w:jc w:val="center"/>
            </w:pPr>
            <w:r/>
            <w:r>
              <w:rPr>
                <w:rFonts w:ascii="Times New Roman" w:hAnsi="Times New Roman"/>
                <w:b w:val="0"/>
                <w:i w:val="0"/>
                <w:sz w:val="11"/>
              </w:rPr>
              <w:t>0.79</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0.848</w:t>
            </w:r>
          </w:p>
        </w:tc>
        <w:tc>
          <w:tcPr>
            <w:tcW w:type="dxa" w:w="1942"/>
            <w:vAlign w:val="top"/>
          </w:tcPr>
          <w:p>
            <w:pPr>
              <w:spacing w:after="0"/>
              <w:jc w:val="center"/>
            </w:pPr>
            <w:r/>
            <w:r>
              <w:rPr>
                <w:rFonts w:ascii="Times New Roman" w:hAnsi="Times New Roman"/>
                <w:b w:val="0"/>
                <w:i w:val="0"/>
                <w:sz w:val="11"/>
              </w:rPr>
              <w:t>1</w:t>
            </w:r>
          </w:p>
        </w:tc>
      </w:tr>
      <w:tr>
        <w:tc>
          <w:tcPr>
            <w:tcW w:type="dxa" w:w="1942"/>
            <w:vAlign w:val="top"/>
          </w:tcPr>
          <w:p>
            <w:pPr>
              <w:spacing w:after="0"/>
              <w:jc w:val="left"/>
            </w:pPr>
            <w:r/>
            <w:r>
              <w:rPr>
                <w:rFonts w:ascii="Times New Roman" w:hAnsi="Times New Roman"/>
                <w:b w:val="0"/>
                <w:i w:val="0"/>
                <w:sz w:val="11"/>
              </w:rPr>
              <w:t>TOPSIS_Entropy_rank</w:t>
            </w:r>
          </w:p>
        </w:tc>
        <w:tc>
          <w:tcPr>
            <w:tcW w:type="dxa" w:w="1942"/>
            <w:vAlign w:val="top"/>
          </w:tcPr>
          <w:p>
            <w:pPr>
              <w:spacing w:after="0"/>
              <w:jc w:val="center"/>
            </w:pPr>
            <w:r/>
            <w:r>
              <w:rPr>
                <w:rFonts w:ascii="Times New Roman" w:hAnsi="Times New Roman"/>
                <w:b w:val="0"/>
                <w:i w:val="0"/>
                <w:sz w:val="11"/>
              </w:rPr>
              <w:t>0.752</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0.886</w:t>
            </w:r>
          </w:p>
        </w:tc>
      </w:tr>
      <w:tr>
        <w:tc>
          <w:tcPr>
            <w:tcW w:type="dxa" w:w="1942"/>
            <w:vAlign w:val="top"/>
          </w:tcPr>
          <w:p>
            <w:pPr>
              <w:spacing w:after="0"/>
              <w:jc w:val="left"/>
            </w:pPr>
            <w:r/>
            <w:r>
              <w:rPr>
                <w:rFonts w:ascii="Times New Roman" w:hAnsi="Times New Roman"/>
                <w:b w:val="0"/>
                <w:i w:val="0"/>
                <w:sz w:val="11"/>
              </w:rPr>
              <w:t>VIKOR_Entropy_rank</w:t>
            </w:r>
          </w:p>
        </w:tc>
        <w:tc>
          <w:tcPr>
            <w:tcW w:type="dxa" w:w="1942"/>
            <w:vAlign w:val="top"/>
          </w:tcPr>
          <w:p>
            <w:pPr>
              <w:spacing w:after="0"/>
              <w:jc w:val="center"/>
            </w:pPr>
            <w:r/>
            <w:r>
              <w:rPr>
                <w:rFonts w:ascii="Times New Roman" w:hAnsi="Times New Roman"/>
                <w:b w:val="0"/>
                <w:i w:val="0"/>
                <w:sz w:val="11"/>
              </w:rPr>
              <w:t>0.829</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0.848</w:t>
            </w:r>
          </w:p>
        </w:tc>
        <w:tc>
          <w:tcPr>
            <w:tcW w:type="dxa" w:w="1942"/>
            <w:vAlign w:val="top"/>
          </w:tcPr>
          <w:p>
            <w:pPr>
              <w:spacing w:after="0"/>
              <w:jc w:val="center"/>
            </w:pPr>
            <w:r/>
            <w:r>
              <w:rPr>
                <w:rFonts w:ascii="Times New Roman" w:hAnsi="Times New Roman"/>
                <w:b w:val="0"/>
                <w:i w:val="0"/>
                <w:sz w:val="11"/>
              </w:rPr>
              <w:t>0.962</w:t>
            </w:r>
          </w:p>
        </w:tc>
      </w:tr>
      <w:tr>
        <w:tc>
          <w:tcPr>
            <w:tcW w:type="dxa" w:w="1942"/>
            <w:vAlign w:val="top"/>
          </w:tcPr>
          <w:p>
            <w:pPr>
              <w:spacing w:after="0"/>
              <w:jc w:val="left"/>
            </w:pPr>
            <w:r/>
            <w:r>
              <w:rPr>
                <w:rFonts w:ascii="Times New Roman" w:hAnsi="Times New Roman"/>
                <w:b w:val="0"/>
                <w:i w:val="0"/>
                <w:sz w:val="11"/>
              </w:rPr>
              <w:t>TOPSIS_Equal_rank</w:t>
            </w:r>
          </w:p>
        </w:tc>
        <w:tc>
          <w:tcPr>
            <w:tcW w:type="dxa" w:w="1942"/>
            <w:vAlign w:val="top"/>
          </w:tcPr>
          <w:p>
            <w:pPr>
              <w:spacing w:after="0"/>
              <w:jc w:val="center"/>
            </w:pPr>
            <w:r/>
            <w:r>
              <w:rPr>
                <w:rFonts w:ascii="Times New Roman" w:hAnsi="Times New Roman"/>
                <w:b w:val="0"/>
                <w:i w:val="0"/>
                <w:sz w:val="11"/>
              </w:rPr>
              <w:t>0.714</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0.848</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0.848</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0.848</w:t>
            </w:r>
          </w:p>
        </w:tc>
      </w:tr>
      <w:tr>
        <w:tc>
          <w:tcPr>
            <w:tcW w:type="dxa" w:w="1942"/>
            <w:vAlign w:val="top"/>
          </w:tcPr>
          <w:p>
            <w:pPr>
              <w:spacing w:after="0"/>
              <w:jc w:val="left"/>
            </w:pPr>
            <w:r/>
            <w:r>
              <w:rPr>
                <w:rFonts w:ascii="Times New Roman" w:hAnsi="Times New Roman"/>
                <w:b w:val="0"/>
                <w:i w:val="0"/>
                <w:sz w:val="11"/>
              </w:rPr>
              <w:t>VIKOR_Equal_rank</w:t>
            </w:r>
          </w:p>
        </w:tc>
        <w:tc>
          <w:tcPr>
            <w:tcW w:type="dxa" w:w="1942"/>
            <w:vAlign w:val="top"/>
          </w:tcPr>
          <w:p>
            <w:pPr>
              <w:spacing w:after="0"/>
              <w:jc w:val="center"/>
            </w:pPr>
            <w:r/>
            <w:r>
              <w:rPr>
                <w:rFonts w:ascii="Times New Roman" w:hAnsi="Times New Roman"/>
                <w:b w:val="0"/>
                <w:i w:val="0"/>
                <w:sz w:val="11"/>
              </w:rPr>
              <w:t>0.79</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1</w:t>
            </w:r>
          </w:p>
        </w:tc>
        <w:tc>
          <w:tcPr>
            <w:tcW w:type="dxa" w:w="1942"/>
            <w:vAlign w:val="top"/>
          </w:tcPr>
          <w:p>
            <w:pPr>
              <w:spacing w:after="0"/>
              <w:jc w:val="center"/>
            </w:pPr>
            <w:r/>
            <w:r>
              <w:rPr>
                <w:rFonts w:ascii="Times New Roman" w:hAnsi="Times New Roman"/>
                <w:b w:val="0"/>
                <w:i w:val="0"/>
                <w:sz w:val="11"/>
              </w:rPr>
              <w:t>0.886</w:t>
            </w:r>
          </w:p>
        </w:tc>
        <w:tc>
          <w:tcPr>
            <w:tcW w:type="dxa" w:w="1942"/>
            <w:vAlign w:val="top"/>
          </w:tcPr>
          <w:p>
            <w:pPr>
              <w:spacing w:after="0"/>
              <w:jc w:val="center"/>
            </w:pPr>
            <w:r/>
            <w:r>
              <w:rPr>
                <w:rFonts w:ascii="Times New Roman" w:hAnsi="Times New Roman"/>
                <w:b w:val="0"/>
                <w:i w:val="0"/>
                <w:sz w:val="11"/>
              </w:rPr>
              <w:t>0.962</w:t>
            </w:r>
          </w:p>
        </w:tc>
        <w:tc>
          <w:tcPr>
            <w:tcW w:type="dxa" w:w="1942"/>
            <w:vAlign w:val="top"/>
          </w:tcPr>
          <w:p>
            <w:pPr>
              <w:spacing w:after="0"/>
              <w:jc w:val="center"/>
            </w:pPr>
            <w:r/>
            <w:r>
              <w:rPr>
                <w:rFonts w:ascii="Times New Roman" w:hAnsi="Times New Roman"/>
                <w:b w:val="0"/>
                <w:i w:val="0"/>
                <w:sz w:val="11"/>
              </w:rPr>
              <w:t>0.848</w:t>
            </w:r>
          </w:p>
        </w:tc>
        <w:tc>
          <w:tcPr>
            <w:tcW w:type="dxa" w:w="1942"/>
            <w:vAlign w:val="top"/>
          </w:tcPr>
          <w:p>
            <w:pPr>
              <w:spacing w:after="0"/>
              <w:jc w:val="center"/>
            </w:pPr>
            <w:r/>
            <w:r>
              <w:rPr>
                <w:rFonts w:ascii="Times New Roman" w:hAnsi="Times New Roman"/>
                <w:b w:val="0"/>
                <w:i w:val="0"/>
                <w:sz w:val="11"/>
              </w:rPr>
              <w:t>1</w:t>
            </w:r>
          </w:p>
        </w:tc>
      </w:tr>
    </w:tbl>
    <w:p>
      <w:pPr>
        <w:pStyle w:val="Heading1"/>
        <w:spacing w:before="120" w:after="80"/>
      </w:pPr>
      <w:r>
        <w:rPr>
          <w:rFonts w:ascii="Times New Roman" w:hAnsi="Times New Roman"/>
          <w:color w:val="000000"/>
        </w:rPr>
        <w:t>S8. Perturbation analysis</w:t>
      </w:r>
    </w:p>
    <w:p>
      <w:pPr>
        <w:spacing w:after="80" w:line="247" w:lineRule="auto"/>
      </w:pPr>
      <w:r>
        <w:rPr>
          <w:rFonts w:ascii="Times New Roman" w:hAnsi="Times New Roman"/>
          <w:sz w:val="20"/>
        </w:rPr>
        <w:t>The perturbation analysis independently shifted each severity and detection score by -1, 0 or +1, clipped to the 1-10 scale, over 10,000 simulations. For each simulation, CRITIC weights and TOPSIS scores were recomputed. The random seed used for reproducibility was 42. Frequencies are reported to four decimal places to avoid rounding inconsistencies with the manuscript text.</w:t>
      </w:r>
    </w:p>
    <w:p>
      <w:pPr>
        <w:spacing w:before="80" w:after="40"/>
        <w:jc w:val="center"/>
        <w:keepNext/>
      </w:pPr>
      <w:r>
        <w:rPr>
          <w:rFonts w:ascii="Times New Roman" w:hAnsi="Times New Roman"/>
          <w:i/>
          <w:sz w:val="18"/>
        </w:rPr>
        <w:t>Supplementary Table S11. Perturbation summary for all failure categories.</w:t>
      </w:r>
    </w:p>
    <w:tbl>
      <w:tblPr>
        <w:tblStyle w:val="TableGrid"/>
        <w:tblW w:type="auto" w:w="0"/>
        <w:jc w:val="center"/>
        <w:tblLayout w:type="autofit"/>
        <w:tblLook w:firstColumn="1" w:firstRow="1" w:lastColumn="0" w:lastRow="0" w:noHBand="0" w:noVBand="1" w:val="04A0"/>
      </w:tblPr>
      <w:tblGrid>
        <w:gridCol w:w="1942"/>
        <w:gridCol w:w="1942"/>
        <w:gridCol w:w="1942"/>
        <w:gridCol w:w="1942"/>
        <w:gridCol w:w="1942"/>
        <w:gridCol w:w="1942"/>
        <w:gridCol w:w="1942"/>
        <w:gridCol w:w="1942"/>
      </w:tblGrid>
      <w:tr>
        <w:trPr>
          <w:tblHeader w:val="true"/>
        </w:trPr>
        <w:tc>
          <w:tcPr>
            <w:tcW w:type="dxa" w:w="1942"/>
            <w:shd w:fill="D9EAF7"/>
            <w:vAlign w:val="center"/>
          </w:tcPr>
          <w:p>
            <w:pPr>
              <w:spacing w:after="0"/>
              <w:jc w:val="center"/>
            </w:pPr>
            <w:r/>
            <w:r>
              <w:rPr>
                <w:rFonts w:ascii="Times New Roman" w:hAnsi="Times New Roman"/>
                <w:b/>
                <w:i w:val="0"/>
                <w:sz w:val="12"/>
              </w:rPr>
              <w:t>Failure category</w:t>
            </w:r>
          </w:p>
        </w:tc>
        <w:tc>
          <w:tcPr>
            <w:tcW w:type="dxa" w:w="1942"/>
            <w:shd w:fill="D9EAF7"/>
            <w:vAlign w:val="center"/>
          </w:tcPr>
          <w:p>
            <w:pPr>
              <w:spacing w:after="0"/>
              <w:jc w:val="center"/>
            </w:pPr>
            <w:r/>
            <w:r>
              <w:rPr>
                <w:rFonts w:ascii="Times New Roman" w:hAnsi="Times New Roman"/>
                <w:b/>
                <w:i w:val="0"/>
                <w:sz w:val="12"/>
              </w:rPr>
              <w:t>Mean rank</w:t>
            </w:r>
          </w:p>
        </w:tc>
        <w:tc>
          <w:tcPr>
            <w:tcW w:type="dxa" w:w="1942"/>
            <w:shd w:fill="D9EAF7"/>
            <w:vAlign w:val="center"/>
          </w:tcPr>
          <w:p>
            <w:pPr>
              <w:spacing w:after="0"/>
              <w:jc w:val="center"/>
            </w:pPr>
            <w:r/>
            <w:r>
              <w:rPr>
                <w:rFonts w:ascii="Times New Roman" w:hAnsi="Times New Roman"/>
                <w:b/>
                <w:i w:val="0"/>
                <w:sz w:val="12"/>
              </w:rPr>
              <w:t>Std. rank</w:t>
            </w:r>
          </w:p>
        </w:tc>
        <w:tc>
          <w:tcPr>
            <w:tcW w:type="dxa" w:w="1942"/>
            <w:shd w:fill="D9EAF7"/>
            <w:vAlign w:val="center"/>
          </w:tcPr>
          <w:p>
            <w:pPr>
              <w:spacing w:after="0"/>
              <w:jc w:val="center"/>
            </w:pPr>
            <w:r/>
            <w:r>
              <w:rPr>
                <w:rFonts w:ascii="Times New Roman" w:hAnsi="Times New Roman"/>
                <w:b/>
                <w:i w:val="0"/>
                <w:sz w:val="12"/>
              </w:rPr>
              <w:t>Best rank</w:t>
            </w:r>
          </w:p>
        </w:tc>
        <w:tc>
          <w:tcPr>
            <w:tcW w:type="dxa" w:w="1942"/>
            <w:shd w:fill="D9EAF7"/>
            <w:vAlign w:val="center"/>
          </w:tcPr>
          <w:p>
            <w:pPr>
              <w:spacing w:after="0"/>
              <w:jc w:val="center"/>
            </w:pPr>
            <w:r/>
            <w:r>
              <w:rPr>
                <w:rFonts w:ascii="Times New Roman" w:hAnsi="Times New Roman"/>
                <w:b/>
                <w:i w:val="0"/>
                <w:sz w:val="12"/>
              </w:rPr>
              <w:t>Worst rank</w:t>
            </w:r>
          </w:p>
        </w:tc>
        <w:tc>
          <w:tcPr>
            <w:tcW w:type="dxa" w:w="1942"/>
            <w:shd w:fill="D9EAF7"/>
            <w:vAlign w:val="center"/>
          </w:tcPr>
          <w:p>
            <w:pPr>
              <w:spacing w:after="0"/>
              <w:jc w:val="center"/>
            </w:pPr>
            <w:r/>
            <w:r>
              <w:rPr>
                <w:rFonts w:ascii="Times New Roman" w:hAnsi="Times New Roman"/>
                <w:b/>
                <w:i w:val="0"/>
                <w:sz w:val="12"/>
              </w:rPr>
              <w:t>Top-1 frequency</w:t>
            </w:r>
          </w:p>
        </w:tc>
        <w:tc>
          <w:tcPr>
            <w:tcW w:type="dxa" w:w="1942"/>
            <w:shd w:fill="D9EAF7"/>
            <w:vAlign w:val="center"/>
          </w:tcPr>
          <w:p>
            <w:pPr>
              <w:spacing w:after="0"/>
              <w:jc w:val="center"/>
            </w:pPr>
            <w:r/>
            <w:r>
              <w:rPr>
                <w:rFonts w:ascii="Times New Roman" w:hAnsi="Times New Roman"/>
                <w:b/>
                <w:i w:val="0"/>
                <w:sz w:val="12"/>
              </w:rPr>
              <w:t>Top-3 frequency</w:t>
            </w:r>
          </w:p>
        </w:tc>
        <w:tc>
          <w:tcPr>
            <w:tcW w:type="dxa" w:w="1942"/>
            <w:shd w:fill="D9EAF7"/>
            <w:vAlign w:val="center"/>
          </w:tcPr>
          <w:p>
            <w:pPr>
              <w:spacing w:after="0"/>
              <w:jc w:val="center"/>
            </w:pPr>
            <w:r/>
            <w:r>
              <w:rPr>
                <w:rFonts w:ascii="Times New Roman" w:hAnsi="Times New Roman"/>
                <w:b/>
                <w:i w:val="0"/>
                <w:sz w:val="12"/>
              </w:rPr>
              <w:t>Top-5 frequency</w:t>
            </w:r>
          </w:p>
        </w:tc>
      </w:tr>
      <w:tr>
        <w:tc>
          <w:tcPr>
            <w:tcW w:type="dxa" w:w="1942"/>
            <w:vAlign w:val="top"/>
          </w:tcPr>
          <w:p>
            <w:pPr>
              <w:spacing w:after="0"/>
              <w:jc w:val="left"/>
            </w:pPr>
            <w:r/>
            <w:r>
              <w:rPr>
                <w:rFonts w:ascii="Times New Roman" w:hAnsi="Times New Roman"/>
                <w:b w:val="0"/>
                <w:i w:val="0"/>
                <w:sz w:val="12"/>
              </w:rPr>
              <w:t>Fan blade issue</w:t>
            </w:r>
          </w:p>
        </w:tc>
        <w:tc>
          <w:tcPr>
            <w:tcW w:type="dxa" w:w="1942"/>
            <w:vAlign w:val="top"/>
          </w:tcPr>
          <w:p>
            <w:pPr>
              <w:spacing w:after="0"/>
              <w:jc w:val="center"/>
            </w:pPr>
            <w:r/>
            <w:r>
              <w:rPr>
                <w:rFonts w:ascii="Times New Roman" w:hAnsi="Times New Roman"/>
                <w:b w:val="0"/>
                <w:i w:val="0"/>
                <w:sz w:val="12"/>
              </w:rPr>
              <w:t>1.135</w:t>
            </w:r>
          </w:p>
        </w:tc>
        <w:tc>
          <w:tcPr>
            <w:tcW w:type="dxa" w:w="1942"/>
            <w:vAlign w:val="top"/>
          </w:tcPr>
          <w:p>
            <w:pPr>
              <w:spacing w:after="0"/>
              <w:jc w:val="center"/>
            </w:pPr>
            <w:r/>
            <w:r>
              <w:rPr>
                <w:rFonts w:ascii="Times New Roman" w:hAnsi="Times New Roman"/>
                <w:b w:val="0"/>
                <w:i w:val="0"/>
                <w:sz w:val="12"/>
              </w:rPr>
              <w:t>0.345</w:t>
            </w:r>
          </w:p>
        </w:tc>
        <w:tc>
          <w:tcPr>
            <w:tcW w:type="dxa" w:w="1942"/>
            <w:vAlign w:val="top"/>
          </w:tcPr>
          <w:p>
            <w:pPr>
              <w:spacing w:after="0"/>
              <w:jc w:val="center"/>
            </w:pPr>
            <w:r/>
            <w:r>
              <w:rPr>
                <w:rFonts w:ascii="Times New Roman" w:hAnsi="Times New Roman"/>
                <w:b w:val="0"/>
                <w:i w:val="0"/>
                <w:sz w:val="12"/>
              </w:rPr>
              <w:t>1</w:t>
            </w:r>
          </w:p>
        </w:tc>
        <w:tc>
          <w:tcPr>
            <w:tcW w:type="dxa" w:w="1942"/>
            <w:vAlign w:val="top"/>
          </w:tcPr>
          <w:p>
            <w:pPr>
              <w:spacing w:after="0"/>
              <w:jc w:val="center"/>
            </w:pPr>
            <w:r/>
            <w:r>
              <w:rPr>
                <w:rFonts w:ascii="Times New Roman" w:hAnsi="Times New Roman"/>
                <w:b w:val="0"/>
                <w:i w:val="0"/>
                <w:sz w:val="12"/>
              </w:rPr>
              <w:t>4</w:t>
            </w:r>
          </w:p>
        </w:tc>
        <w:tc>
          <w:tcPr>
            <w:tcW w:type="dxa" w:w="1942"/>
            <w:vAlign w:val="top"/>
          </w:tcPr>
          <w:p>
            <w:pPr>
              <w:spacing w:after="0"/>
              <w:jc w:val="center"/>
            </w:pPr>
            <w:r/>
            <w:r>
              <w:rPr>
                <w:rFonts w:ascii="Times New Roman" w:hAnsi="Times New Roman"/>
                <w:b w:val="0"/>
                <w:i w:val="0"/>
                <w:sz w:val="12"/>
              </w:rPr>
              <w:t>0.8663</w:t>
            </w:r>
          </w:p>
        </w:tc>
        <w:tc>
          <w:tcPr>
            <w:tcW w:type="dxa" w:w="1942"/>
            <w:vAlign w:val="top"/>
          </w:tcPr>
          <w:p>
            <w:pPr>
              <w:spacing w:after="0"/>
              <w:jc w:val="center"/>
            </w:pPr>
            <w:r/>
            <w:r>
              <w:rPr>
                <w:rFonts w:ascii="Times New Roman" w:hAnsi="Times New Roman"/>
                <w:b w:val="0"/>
                <w:i w:val="0"/>
                <w:sz w:val="12"/>
              </w:rPr>
              <w:t>0.9997</w:t>
            </w:r>
          </w:p>
        </w:tc>
        <w:tc>
          <w:tcPr>
            <w:tcW w:type="dxa" w:w="1942"/>
            <w:vAlign w:val="top"/>
          </w:tcPr>
          <w:p>
            <w:pPr>
              <w:spacing w:after="0"/>
              <w:jc w:val="center"/>
            </w:pPr>
            <w:r/>
            <w:r>
              <w:rPr>
                <w:rFonts w:ascii="Times New Roman" w:hAnsi="Times New Roman"/>
                <w:b w:val="0"/>
                <w:i w:val="0"/>
                <w:sz w:val="12"/>
              </w:rPr>
              <w:t>1.0000</w:t>
            </w:r>
          </w:p>
        </w:tc>
      </w:tr>
      <w:tr>
        <w:tc>
          <w:tcPr>
            <w:tcW w:type="dxa" w:w="1942"/>
            <w:vAlign w:val="top"/>
          </w:tcPr>
          <w:p>
            <w:pPr>
              <w:spacing w:after="0"/>
              <w:jc w:val="left"/>
            </w:pPr>
            <w:r/>
            <w:r>
              <w:rPr>
                <w:rFonts w:ascii="Times New Roman" w:hAnsi="Times New Roman"/>
                <w:b w:val="0"/>
                <w:i w:val="0"/>
                <w:sz w:val="12"/>
              </w:rPr>
              <w:t>Stall event</w:t>
            </w:r>
          </w:p>
        </w:tc>
        <w:tc>
          <w:tcPr>
            <w:tcW w:type="dxa" w:w="1942"/>
            <w:vAlign w:val="top"/>
          </w:tcPr>
          <w:p>
            <w:pPr>
              <w:spacing w:after="0"/>
              <w:jc w:val="center"/>
            </w:pPr>
            <w:r/>
            <w:r>
              <w:rPr>
                <w:rFonts w:ascii="Times New Roman" w:hAnsi="Times New Roman"/>
                <w:b w:val="0"/>
                <w:i w:val="0"/>
                <w:sz w:val="12"/>
              </w:rPr>
              <w:t>2.133</w:t>
            </w:r>
          </w:p>
        </w:tc>
        <w:tc>
          <w:tcPr>
            <w:tcW w:type="dxa" w:w="1942"/>
            <w:vAlign w:val="top"/>
          </w:tcPr>
          <w:p>
            <w:pPr>
              <w:spacing w:after="0"/>
              <w:jc w:val="center"/>
            </w:pPr>
            <w:r/>
            <w:r>
              <w:rPr>
                <w:rFonts w:ascii="Times New Roman" w:hAnsi="Times New Roman"/>
                <w:b w:val="0"/>
                <w:i w:val="0"/>
                <w:sz w:val="12"/>
              </w:rPr>
              <w:t>0.891</w:t>
            </w:r>
          </w:p>
        </w:tc>
        <w:tc>
          <w:tcPr>
            <w:tcW w:type="dxa" w:w="1942"/>
            <w:vAlign w:val="top"/>
          </w:tcPr>
          <w:p>
            <w:pPr>
              <w:spacing w:after="0"/>
              <w:jc w:val="center"/>
            </w:pPr>
            <w:r/>
            <w:r>
              <w:rPr>
                <w:rFonts w:ascii="Times New Roman" w:hAnsi="Times New Roman"/>
                <w:b w:val="0"/>
                <w:i w:val="0"/>
                <w:sz w:val="12"/>
              </w:rPr>
              <w:t>1</w:t>
            </w:r>
          </w:p>
        </w:tc>
        <w:tc>
          <w:tcPr>
            <w:tcW w:type="dxa" w:w="1942"/>
            <w:vAlign w:val="top"/>
          </w:tcPr>
          <w:p>
            <w:pPr>
              <w:spacing w:after="0"/>
              <w:jc w:val="center"/>
            </w:pPr>
            <w:r/>
            <w:r>
              <w:rPr>
                <w:rFonts w:ascii="Times New Roman" w:hAnsi="Times New Roman"/>
                <w:b w:val="0"/>
                <w:i w:val="0"/>
                <w:sz w:val="12"/>
              </w:rPr>
              <w:t>8</w:t>
            </w:r>
          </w:p>
        </w:tc>
        <w:tc>
          <w:tcPr>
            <w:tcW w:type="dxa" w:w="1942"/>
            <w:vAlign w:val="top"/>
          </w:tcPr>
          <w:p>
            <w:pPr>
              <w:spacing w:after="0"/>
              <w:jc w:val="center"/>
            </w:pPr>
            <w:r/>
            <w:r>
              <w:rPr>
                <w:rFonts w:ascii="Times New Roman" w:hAnsi="Times New Roman"/>
                <w:b w:val="0"/>
                <w:i w:val="0"/>
                <w:sz w:val="12"/>
              </w:rPr>
              <w:t>0.1321</w:t>
            </w:r>
          </w:p>
        </w:tc>
        <w:tc>
          <w:tcPr>
            <w:tcW w:type="dxa" w:w="1942"/>
            <w:vAlign w:val="top"/>
          </w:tcPr>
          <w:p>
            <w:pPr>
              <w:spacing w:after="0"/>
              <w:jc w:val="center"/>
            </w:pPr>
            <w:r/>
            <w:r>
              <w:rPr>
                <w:rFonts w:ascii="Times New Roman" w:hAnsi="Times New Roman"/>
                <w:b w:val="0"/>
                <w:i w:val="0"/>
                <w:sz w:val="12"/>
              </w:rPr>
              <w:t>0.9257</w:t>
            </w:r>
          </w:p>
        </w:tc>
        <w:tc>
          <w:tcPr>
            <w:tcW w:type="dxa" w:w="1942"/>
            <w:vAlign w:val="top"/>
          </w:tcPr>
          <w:p>
            <w:pPr>
              <w:spacing w:after="0"/>
              <w:jc w:val="center"/>
            </w:pPr>
            <w:r/>
            <w:r>
              <w:rPr>
                <w:rFonts w:ascii="Times New Roman" w:hAnsi="Times New Roman"/>
                <w:b w:val="0"/>
                <w:i w:val="0"/>
                <w:sz w:val="12"/>
              </w:rPr>
              <w:t>0.9850</w:t>
            </w:r>
          </w:p>
        </w:tc>
      </w:tr>
      <w:tr>
        <w:tc>
          <w:tcPr>
            <w:tcW w:type="dxa" w:w="1942"/>
            <w:vAlign w:val="top"/>
          </w:tcPr>
          <w:p>
            <w:pPr>
              <w:spacing w:after="0"/>
              <w:jc w:val="left"/>
            </w:pPr>
            <w:r/>
            <w:r>
              <w:rPr>
                <w:rFonts w:ascii="Times New Roman" w:hAnsi="Times New Roman"/>
                <w:b w:val="0"/>
                <w:i w:val="0"/>
                <w:sz w:val="12"/>
              </w:rPr>
              <w:t>Crack indication</w:t>
            </w:r>
          </w:p>
        </w:tc>
        <w:tc>
          <w:tcPr>
            <w:tcW w:type="dxa" w:w="1942"/>
            <w:vAlign w:val="top"/>
          </w:tcPr>
          <w:p>
            <w:pPr>
              <w:spacing w:after="0"/>
              <w:jc w:val="center"/>
            </w:pPr>
            <w:r/>
            <w:r>
              <w:rPr>
                <w:rFonts w:ascii="Times New Roman" w:hAnsi="Times New Roman"/>
                <w:b w:val="0"/>
                <w:i w:val="0"/>
                <w:sz w:val="12"/>
              </w:rPr>
              <w:t>3.566</w:t>
            </w:r>
          </w:p>
        </w:tc>
        <w:tc>
          <w:tcPr>
            <w:tcW w:type="dxa" w:w="1942"/>
            <w:vAlign w:val="top"/>
          </w:tcPr>
          <w:p>
            <w:pPr>
              <w:spacing w:after="0"/>
              <w:jc w:val="center"/>
            </w:pPr>
            <w:r/>
            <w:r>
              <w:rPr>
                <w:rFonts w:ascii="Times New Roman" w:hAnsi="Times New Roman"/>
                <w:b w:val="0"/>
                <w:i w:val="0"/>
                <w:sz w:val="12"/>
              </w:rPr>
              <w:t>0.992</w:t>
            </w:r>
          </w:p>
        </w:tc>
        <w:tc>
          <w:tcPr>
            <w:tcW w:type="dxa" w:w="1942"/>
            <w:vAlign w:val="top"/>
          </w:tcPr>
          <w:p>
            <w:pPr>
              <w:spacing w:after="0"/>
              <w:jc w:val="center"/>
            </w:pPr>
            <w:r/>
            <w:r>
              <w:rPr>
                <w:rFonts w:ascii="Times New Roman" w:hAnsi="Times New Roman"/>
                <w:b w:val="0"/>
                <w:i w:val="0"/>
                <w:sz w:val="12"/>
              </w:rPr>
              <w:t>1</w:t>
            </w:r>
          </w:p>
        </w:tc>
        <w:tc>
          <w:tcPr>
            <w:tcW w:type="dxa" w:w="1942"/>
            <w:vAlign w:val="top"/>
          </w:tcPr>
          <w:p>
            <w:pPr>
              <w:spacing w:after="0"/>
              <w:jc w:val="center"/>
            </w:pPr>
            <w:r/>
            <w:r>
              <w:rPr>
                <w:rFonts w:ascii="Times New Roman" w:hAnsi="Times New Roman"/>
                <w:b w:val="0"/>
                <w:i w:val="0"/>
                <w:sz w:val="12"/>
              </w:rPr>
              <w:t>9</w:t>
            </w:r>
          </w:p>
        </w:tc>
        <w:tc>
          <w:tcPr>
            <w:tcW w:type="dxa" w:w="1942"/>
            <w:vAlign w:val="top"/>
          </w:tcPr>
          <w:p>
            <w:pPr>
              <w:spacing w:after="0"/>
              <w:jc w:val="center"/>
            </w:pPr>
            <w:r/>
            <w:r>
              <w:rPr>
                <w:rFonts w:ascii="Times New Roman" w:hAnsi="Times New Roman"/>
                <w:b w:val="0"/>
                <w:i w:val="0"/>
                <w:sz w:val="12"/>
              </w:rPr>
              <w:t>0.0014</w:t>
            </w:r>
          </w:p>
        </w:tc>
        <w:tc>
          <w:tcPr>
            <w:tcW w:type="dxa" w:w="1942"/>
            <w:vAlign w:val="top"/>
          </w:tcPr>
          <w:p>
            <w:pPr>
              <w:spacing w:after="0"/>
              <w:jc w:val="center"/>
            </w:pPr>
            <w:r/>
            <w:r>
              <w:rPr>
                <w:rFonts w:ascii="Times New Roman" w:hAnsi="Times New Roman"/>
                <w:b w:val="0"/>
                <w:i w:val="0"/>
                <w:sz w:val="12"/>
              </w:rPr>
              <w:t>0.5794</w:t>
            </w:r>
          </w:p>
        </w:tc>
        <w:tc>
          <w:tcPr>
            <w:tcW w:type="dxa" w:w="1942"/>
            <w:vAlign w:val="top"/>
          </w:tcPr>
          <w:p>
            <w:pPr>
              <w:spacing w:after="0"/>
              <w:jc w:val="center"/>
            </w:pPr>
            <w:r/>
            <w:r>
              <w:rPr>
                <w:rFonts w:ascii="Times New Roman" w:hAnsi="Times New Roman"/>
                <w:b w:val="0"/>
                <w:i w:val="0"/>
                <w:sz w:val="12"/>
              </w:rPr>
              <w:t>0.9515</w:t>
            </w:r>
          </w:p>
        </w:tc>
      </w:tr>
      <w:tr>
        <w:tc>
          <w:tcPr>
            <w:tcW w:type="dxa" w:w="1942"/>
            <w:vAlign w:val="top"/>
          </w:tcPr>
          <w:p>
            <w:pPr>
              <w:spacing w:after="0"/>
              <w:jc w:val="left"/>
            </w:pPr>
            <w:r/>
            <w:r>
              <w:rPr>
                <w:rFonts w:ascii="Times New Roman" w:hAnsi="Times New Roman"/>
                <w:b w:val="0"/>
                <w:i w:val="0"/>
                <w:sz w:val="12"/>
              </w:rPr>
              <w:t>Turbine issue</w:t>
            </w:r>
          </w:p>
        </w:tc>
        <w:tc>
          <w:tcPr>
            <w:tcW w:type="dxa" w:w="1942"/>
            <w:vAlign w:val="top"/>
          </w:tcPr>
          <w:p>
            <w:pPr>
              <w:spacing w:after="0"/>
              <w:jc w:val="center"/>
            </w:pPr>
            <w:r/>
            <w:r>
              <w:rPr>
                <w:rFonts w:ascii="Times New Roman" w:hAnsi="Times New Roman"/>
                <w:b w:val="0"/>
                <w:i w:val="0"/>
                <w:sz w:val="12"/>
              </w:rPr>
              <w:t>4.441</w:t>
            </w:r>
          </w:p>
        </w:tc>
        <w:tc>
          <w:tcPr>
            <w:tcW w:type="dxa" w:w="1942"/>
            <w:vAlign w:val="top"/>
          </w:tcPr>
          <w:p>
            <w:pPr>
              <w:spacing w:after="0"/>
              <w:jc w:val="center"/>
            </w:pPr>
            <w:r/>
            <w:r>
              <w:rPr>
                <w:rFonts w:ascii="Times New Roman" w:hAnsi="Times New Roman"/>
                <w:b w:val="0"/>
                <w:i w:val="0"/>
                <w:sz w:val="12"/>
              </w:rPr>
              <w:t>1.154</w:t>
            </w:r>
          </w:p>
        </w:tc>
        <w:tc>
          <w:tcPr>
            <w:tcW w:type="dxa" w:w="1942"/>
            <w:vAlign w:val="top"/>
          </w:tcPr>
          <w:p>
            <w:pPr>
              <w:spacing w:after="0"/>
              <w:jc w:val="center"/>
            </w:pPr>
            <w:r/>
            <w:r>
              <w:rPr>
                <w:rFonts w:ascii="Times New Roman" w:hAnsi="Times New Roman"/>
                <w:b w:val="0"/>
                <w:i w:val="0"/>
                <w:sz w:val="12"/>
              </w:rPr>
              <w:t>1</w:t>
            </w:r>
          </w:p>
        </w:tc>
        <w:tc>
          <w:tcPr>
            <w:tcW w:type="dxa" w:w="1942"/>
            <w:vAlign w:val="top"/>
          </w:tcPr>
          <w:p>
            <w:pPr>
              <w:spacing w:after="0"/>
              <w:jc w:val="center"/>
            </w:pPr>
            <w:r/>
            <w:r>
              <w:rPr>
                <w:rFonts w:ascii="Times New Roman" w:hAnsi="Times New Roman"/>
                <w:b w:val="0"/>
                <w:i w:val="0"/>
                <w:sz w:val="12"/>
              </w:rPr>
              <w:t>9</w:t>
            </w:r>
          </w:p>
        </w:tc>
        <w:tc>
          <w:tcPr>
            <w:tcW w:type="dxa" w:w="1942"/>
            <w:vAlign w:val="top"/>
          </w:tcPr>
          <w:p>
            <w:pPr>
              <w:spacing w:after="0"/>
              <w:jc w:val="center"/>
            </w:pPr>
            <w:r/>
            <w:r>
              <w:rPr>
                <w:rFonts w:ascii="Times New Roman" w:hAnsi="Times New Roman"/>
                <w:b w:val="0"/>
                <w:i w:val="0"/>
                <w:sz w:val="12"/>
              </w:rPr>
              <w:t>0.0002</w:t>
            </w:r>
          </w:p>
        </w:tc>
        <w:tc>
          <w:tcPr>
            <w:tcW w:type="dxa" w:w="1942"/>
            <w:vAlign w:val="top"/>
          </w:tcPr>
          <w:p>
            <w:pPr>
              <w:spacing w:after="0"/>
              <w:jc w:val="center"/>
            </w:pPr>
            <w:r/>
            <w:r>
              <w:rPr>
                <w:rFonts w:ascii="Times New Roman" w:hAnsi="Times New Roman"/>
                <w:b w:val="0"/>
                <w:i w:val="0"/>
                <w:sz w:val="12"/>
              </w:rPr>
              <w:t>0.2181</w:t>
            </w:r>
          </w:p>
        </w:tc>
        <w:tc>
          <w:tcPr>
            <w:tcW w:type="dxa" w:w="1942"/>
            <w:vAlign w:val="top"/>
          </w:tcPr>
          <w:p>
            <w:pPr>
              <w:spacing w:after="0"/>
              <w:jc w:val="center"/>
            </w:pPr>
            <w:r/>
            <w:r>
              <w:rPr>
                <w:rFonts w:ascii="Times New Roman" w:hAnsi="Times New Roman"/>
                <w:b w:val="0"/>
                <w:i w:val="0"/>
                <w:sz w:val="12"/>
              </w:rPr>
              <w:t>0.8122</w:t>
            </w:r>
          </w:p>
        </w:tc>
      </w:tr>
      <w:tr>
        <w:tc>
          <w:tcPr>
            <w:tcW w:type="dxa" w:w="1942"/>
            <w:vAlign w:val="top"/>
          </w:tcPr>
          <w:p>
            <w:pPr>
              <w:spacing w:after="0"/>
              <w:jc w:val="left"/>
            </w:pPr>
            <w:r/>
            <w:r>
              <w:rPr>
                <w:rFonts w:ascii="Times New Roman" w:hAnsi="Times New Roman"/>
                <w:b w:val="0"/>
                <w:i w:val="0"/>
                <w:sz w:val="12"/>
              </w:rPr>
              <w:t>Compressor issue</w:t>
            </w:r>
          </w:p>
        </w:tc>
        <w:tc>
          <w:tcPr>
            <w:tcW w:type="dxa" w:w="1942"/>
            <w:vAlign w:val="top"/>
          </w:tcPr>
          <w:p>
            <w:pPr>
              <w:spacing w:after="0"/>
              <w:jc w:val="center"/>
            </w:pPr>
            <w:r/>
            <w:r>
              <w:rPr>
                <w:rFonts w:ascii="Times New Roman" w:hAnsi="Times New Roman"/>
                <w:b w:val="0"/>
                <w:i w:val="0"/>
                <w:sz w:val="12"/>
              </w:rPr>
              <w:t>4.891</w:t>
            </w:r>
          </w:p>
        </w:tc>
        <w:tc>
          <w:tcPr>
            <w:tcW w:type="dxa" w:w="1942"/>
            <w:vAlign w:val="top"/>
          </w:tcPr>
          <w:p>
            <w:pPr>
              <w:spacing w:after="0"/>
              <w:jc w:val="center"/>
            </w:pPr>
            <w:r/>
            <w:r>
              <w:rPr>
                <w:rFonts w:ascii="Times New Roman" w:hAnsi="Times New Roman"/>
                <w:b w:val="0"/>
                <w:i w:val="0"/>
                <w:sz w:val="12"/>
              </w:rPr>
              <w:t>1.479</w:t>
            </w:r>
          </w:p>
        </w:tc>
        <w:tc>
          <w:tcPr>
            <w:tcW w:type="dxa" w:w="1942"/>
            <w:vAlign w:val="top"/>
          </w:tcPr>
          <w:p>
            <w:pPr>
              <w:spacing w:after="0"/>
              <w:jc w:val="center"/>
            </w:pPr>
            <w:r/>
            <w:r>
              <w:rPr>
                <w:rFonts w:ascii="Times New Roman" w:hAnsi="Times New Roman"/>
                <w:b w:val="0"/>
                <w:i w:val="0"/>
                <w:sz w:val="12"/>
              </w:rPr>
              <w:t>2</w:t>
            </w:r>
          </w:p>
        </w:tc>
        <w:tc>
          <w:tcPr>
            <w:tcW w:type="dxa" w:w="1942"/>
            <w:vAlign w:val="top"/>
          </w:tcPr>
          <w:p>
            <w:pPr>
              <w:spacing w:after="0"/>
              <w:jc w:val="center"/>
            </w:pPr>
            <w:r/>
            <w:r>
              <w:rPr>
                <w:rFonts w:ascii="Times New Roman" w:hAnsi="Times New Roman"/>
                <w:b w:val="0"/>
                <w:i w:val="0"/>
                <w:sz w:val="12"/>
              </w:rPr>
              <w:t>10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0.2114</w:t>
            </w:r>
          </w:p>
        </w:tc>
        <w:tc>
          <w:tcPr>
            <w:tcW w:type="dxa" w:w="1942"/>
            <w:vAlign w:val="top"/>
          </w:tcPr>
          <w:p>
            <w:pPr>
              <w:spacing w:after="0"/>
              <w:jc w:val="center"/>
            </w:pPr>
            <w:r/>
            <w:r>
              <w:rPr>
                <w:rFonts w:ascii="Times New Roman" w:hAnsi="Times New Roman"/>
                <w:b w:val="0"/>
                <w:i w:val="0"/>
                <w:sz w:val="12"/>
              </w:rPr>
              <w:t>0.6405</w:t>
            </w:r>
          </w:p>
        </w:tc>
      </w:tr>
      <w:tr>
        <w:tc>
          <w:tcPr>
            <w:tcW w:type="dxa" w:w="1942"/>
            <w:vAlign w:val="top"/>
          </w:tcPr>
          <w:p>
            <w:pPr>
              <w:spacing w:after="0"/>
              <w:jc w:val="left"/>
            </w:pPr>
            <w:r/>
            <w:r>
              <w:rPr>
                <w:rFonts w:ascii="Times New Roman" w:hAnsi="Times New Roman"/>
                <w:b w:val="0"/>
                <w:i w:val="0"/>
                <w:sz w:val="12"/>
              </w:rPr>
              <w:t>Bearing failure</w:t>
            </w:r>
          </w:p>
        </w:tc>
        <w:tc>
          <w:tcPr>
            <w:tcW w:type="dxa" w:w="1942"/>
            <w:vAlign w:val="top"/>
          </w:tcPr>
          <w:p>
            <w:pPr>
              <w:spacing w:after="0"/>
              <w:jc w:val="center"/>
            </w:pPr>
            <w:r/>
            <w:r>
              <w:rPr>
                <w:rFonts w:ascii="Times New Roman" w:hAnsi="Times New Roman"/>
                <w:b w:val="0"/>
                <w:i w:val="0"/>
                <w:sz w:val="12"/>
              </w:rPr>
              <w:t>5.426</w:t>
            </w:r>
          </w:p>
        </w:tc>
        <w:tc>
          <w:tcPr>
            <w:tcW w:type="dxa" w:w="1942"/>
            <w:vAlign w:val="top"/>
          </w:tcPr>
          <w:p>
            <w:pPr>
              <w:spacing w:after="0"/>
              <w:jc w:val="center"/>
            </w:pPr>
            <w:r/>
            <w:r>
              <w:rPr>
                <w:rFonts w:ascii="Times New Roman" w:hAnsi="Times New Roman"/>
                <w:b w:val="0"/>
                <w:i w:val="0"/>
                <w:sz w:val="12"/>
              </w:rPr>
              <w:t>1.316</w:t>
            </w:r>
          </w:p>
        </w:tc>
        <w:tc>
          <w:tcPr>
            <w:tcW w:type="dxa" w:w="1942"/>
            <w:vAlign w:val="top"/>
          </w:tcPr>
          <w:p>
            <w:pPr>
              <w:spacing w:after="0"/>
              <w:jc w:val="center"/>
            </w:pPr>
            <w:r/>
            <w:r>
              <w:rPr>
                <w:rFonts w:ascii="Times New Roman" w:hAnsi="Times New Roman"/>
                <w:b w:val="0"/>
                <w:i w:val="0"/>
                <w:sz w:val="12"/>
              </w:rPr>
              <w:t>2</w:t>
            </w:r>
          </w:p>
        </w:tc>
        <w:tc>
          <w:tcPr>
            <w:tcW w:type="dxa" w:w="1942"/>
            <w:vAlign w:val="top"/>
          </w:tcPr>
          <w:p>
            <w:pPr>
              <w:spacing w:after="0"/>
              <w:jc w:val="center"/>
            </w:pPr>
            <w:r/>
            <w:r>
              <w:rPr>
                <w:rFonts w:ascii="Times New Roman" w:hAnsi="Times New Roman"/>
                <w:b w:val="0"/>
                <w:i w:val="0"/>
                <w:sz w:val="12"/>
              </w:rPr>
              <w:t>11</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0.0649</w:t>
            </w:r>
          </w:p>
        </w:tc>
        <w:tc>
          <w:tcPr>
            <w:tcW w:type="dxa" w:w="1942"/>
            <w:vAlign w:val="top"/>
          </w:tcPr>
          <w:p>
            <w:pPr>
              <w:spacing w:after="0"/>
              <w:jc w:val="center"/>
            </w:pPr>
            <w:r/>
            <w:r>
              <w:rPr>
                <w:rFonts w:ascii="Times New Roman" w:hAnsi="Times New Roman"/>
                <w:b w:val="0"/>
                <w:i w:val="0"/>
                <w:sz w:val="12"/>
              </w:rPr>
              <w:t>0.5211</w:t>
            </w:r>
          </w:p>
        </w:tc>
      </w:tr>
      <w:tr>
        <w:tc>
          <w:tcPr>
            <w:tcW w:type="dxa" w:w="1942"/>
            <w:vAlign w:val="top"/>
          </w:tcPr>
          <w:p>
            <w:pPr>
              <w:spacing w:after="0"/>
              <w:jc w:val="left"/>
            </w:pPr>
            <w:r/>
            <w:r>
              <w:rPr>
                <w:rFonts w:ascii="Times New Roman" w:hAnsi="Times New Roman"/>
                <w:b w:val="0"/>
                <w:i w:val="0"/>
                <w:sz w:val="12"/>
              </w:rPr>
              <w:t>Fuel pump failure</w:t>
            </w:r>
          </w:p>
        </w:tc>
        <w:tc>
          <w:tcPr>
            <w:tcW w:type="dxa" w:w="1942"/>
            <w:vAlign w:val="top"/>
          </w:tcPr>
          <w:p>
            <w:pPr>
              <w:spacing w:after="0"/>
              <w:jc w:val="center"/>
            </w:pPr>
            <w:r/>
            <w:r>
              <w:rPr>
                <w:rFonts w:ascii="Times New Roman" w:hAnsi="Times New Roman"/>
                <w:b w:val="0"/>
                <w:i w:val="0"/>
                <w:sz w:val="12"/>
              </w:rPr>
              <w:t>8.116</w:t>
            </w:r>
          </w:p>
        </w:tc>
        <w:tc>
          <w:tcPr>
            <w:tcW w:type="dxa" w:w="1942"/>
            <w:vAlign w:val="top"/>
          </w:tcPr>
          <w:p>
            <w:pPr>
              <w:spacing w:after="0"/>
              <w:jc w:val="center"/>
            </w:pPr>
            <w:r/>
            <w:r>
              <w:rPr>
                <w:rFonts w:ascii="Times New Roman" w:hAnsi="Times New Roman"/>
                <w:b w:val="0"/>
                <w:i w:val="0"/>
                <w:sz w:val="12"/>
              </w:rPr>
              <w:t>1.705</w:t>
            </w:r>
          </w:p>
        </w:tc>
        <w:tc>
          <w:tcPr>
            <w:tcW w:type="dxa" w:w="1942"/>
            <w:vAlign w:val="top"/>
          </w:tcPr>
          <w:p>
            <w:pPr>
              <w:spacing w:after="0"/>
              <w:jc w:val="center"/>
            </w:pPr>
            <w:r/>
            <w:r>
              <w:rPr>
                <w:rFonts w:ascii="Times New Roman" w:hAnsi="Times New Roman"/>
                <w:b w:val="0"/>
                <w:i w:val="0"/>
                <w:sz w:val="12"/>
              </w:rPr>
              <w:t>3</w:t>
            </w:r>
          </w:p>
        </w:tc>
        <w:tc>
          <w:tcPr>
            <w:tcW w:type="dxa" w:w="1942"/>
            <w:vAlign w:val="top"/>
          </w:tcPr>
          <w:p>
            <w:pPr>
              <w:spacing w:after="0"/>
              <w:jc w:val="center"/>
            </w:pPr>
            <w:r/>
            <w:r>
              <w:rPr>
                <w:rFonts w:ascii="Times New Roman" w:hAnsi="Times New Roman"/>
                <w:b w:val="0"/>
                <w:i w:val="0"/>
                <w:sz w:val="12"/>
              </w:rPr>
              <w:t>13</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0.0007</w:t>
            </w:r>
          </w:p>
        </w:tc>
        <w:tc>
          <w:tcPr>
            <w:tcW w:type="dxa" w:w="1942"/>
            <w:vAlign w:val="top"/>
          </w:tcPr>
          <w:p>
            <w:pPr>
              <w:spacing w:after="0"/>
              <w:jc w:val="center"/>
            </w:pPr>
            <w:r/>
            <w:r>
              <w:rPr>
                <w:rFonts w:ascii="Times New Roman" w:hAnsi="Times New Roman"/>
                <w:b w:val="0"/>
                <w:i w:val="0"/>
                <w:sz w:val="12"/>
              </w:rPr>
              <w:t>0.0489</w:t>
            </w:r>
          </w:p>
        </w:tc>
      </w:tr>
      <w:tr>
        <w:tc>
          <w:tcPr>
            <w:tcW w:type="dxa" w:w="1942"/>
            <w:vAlign w:val="top"/>
          </w:tcPr>
          <w:p>
            <w:pPr>
              <w:spacing w:after="0"/>
              <w:jc w:val="left"/>
            </w:pPr>
            <w:r/>
            <w:r>
              <w:rPr>
                <w:rFonts w:ascii="Times New Roman" w:hAnsi="Times New Roman"/>
                <w:b w:val="0"/>
                <w:i w:val="0"/>
                <w:sz w:val="12"/>
              </w:rPr>
              <w:t>Engine shutdown</w:t>
            </w:r>
          </w:p>
        </w:tc>
        <w:tc>
          <w:tcPr>
            <w:tcW w:type="dxa" w:w="1942"/>
            <w:vAlign w:val="top"/>
          </w:tcPr>
          <w:p>
            <w:pPr>
              <w:spacing w:after="0"/>
              <w:jc w:val="center"/>
            </w:pPr>
            <w:r/>
            <w:r>
              <w:rPr>
                <w:rFonts w:ascii="Times New Roman" w:hAnsi="Times New Roman"/>
                <w:b w:val="0"/>
                <w:i w:val="0"/>
                <w:sz w:val="12"/>
              </w:rPr>
              <w:t>8.179</w:t>
            </w:r>
          </w:p>
        </w:tc>
        <w:tc>
          <w:tcPr>
            <w:tcW w:type="dxa" w:w="1942"/>
            <w:vAlign w:val="top"/>
          </w:tcPr>
          <w:p>
            <w:pPr>
              <w:spacing w:after="0"/>
              <w:jc w:val="center"/>
            </w:pPr>
            <w:r/>
            <w:r>
              <w:rPr>
                <w:rFonts w:ascii="Times New Roman" w:hAnsi="Times New Roman"/>
                <w:b w:val="0"/>
                <w:i w:val="0"/>
                <w:sz w:val="12"/>
              </w:rPr>
              <w:t>1.642</w:t>
            </w:r>
          </w:p>
        </w:tc>
        <w:tc>
          <w:tcPr>
            <w:tcW w:type="dxa" w:w="1942"/>
            <w:vAlign w:val="top"/>
          </w:tcPr>
          <w:p>
            <w:pPr>
              <w:spacing w:after="0"/>
              <w:jc w:val="center"/>
            </w:pPr>
            <w:r/>
            <w:r>
              <w:rPr>
                <w:rFonts w:ascii="Times New Roman" w:hAnsi="Times New Roman"/>
                <w:b w:val="0"/>
                <w:i w:val="0"/>
                <w:sz w:val="12"/>
              </w:rPr>
              <w:t>3</w:t>
            </w:r>
          </w:p>
        </w:tc>
        <w:tc>
          <w:tcPr>
            <w:tcW w:type="dxa" w:w="1942"/>
            <w:vAlign w:val="top"/>
          </w:tcPr>
          <w:p>
            <w:pPr>
              <w:spacing w:after="0"/>
              <w:jc w:val="center"/>
            </w:pPr>
            <w:r/>
            <w:r>
              <w:rPr>
                <w:rFonts w:ascii="Times New Roman" w:hAnsi="Times New Roman"/>
                <w:b w:val="0"/>
                <w:i w:val="0"/>
                <w:sz w:val="12"/>
              </w:rPr>
              <w:t>14</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0.0001</w:t>
            </w:r>
          </w:p>
        </w:tc>
        <w:tc>
          <w:tcPr>
            <w:tcW w:type="dxa" w:w="1942"/>
            <w:vAlign w:val="top"/>
          </w:tcPr>
          <w:p>
            <w:pPr>
              <w:spacing w:after="0"/>
              <w:jc w:val="center"/>
            </w:pPr>
            <w:r/>
            <w:r>
              <w:rPr>
                <w:rFonts w:ascii="Times New Roman" w:hAnsi="Times New Roman"/>
                <w:b w:val="0"/>
                <w:i w:val="0"/>
                <w:sz w:val="12"/>
              </w:rPr>
              <w:t>0.0265</w:t>
            </w:r>
          </w:p>
        </w:tc>
      </w:tr>
      <w:tr>
        <w:tc>
          <w:tcPr>
            <w:tcW w:type="dxa" w:w="1942"/>
            <w:vAlign w:val="top"/>
          </w:tcPr>
          <w:p>
            <w:pPr>
              <w:spacing w:after="0"/>
              <w:jc w:val="left"/>
            </w:pPr>
            <w:r/>
            <w:r>
              <w:rPr>
                <w:rFonts w:ascii="Times New Roman" w:hAnsi="Times New Roman"/>
                <w:b w:val="0"/>
                <w:i w:val="0"/>
                <w:sz w:val="12"/>
              </w:rPr>
              <w:t>Fuel leak</w:t>
            </w:r>
          </w:p>
        </w:tc>
        <w:tc>
          <w:tcPr>
            <w:tcW w:type="dxa" w:w="1942"/>
            <w:vAlign w:val="top"/>
          </w:tcPr>
          <w:p>
            <w:pPr>
              <w:spacing w:after="0"/>
              <w:jc w:val="center"/>
            </w:pPr>
            <w:r/>
            <w:r>
              <w:rPr>
                <w:rFonts w:ascii="Times New Roman" w:hAnsi="Times New Roman"/>
                <w:b w:val="0"/>
                <w:i w:val="0"/>
                <w:sz w:val="12"/>
              </w:rPr>
              <w:t>8.904</w:t>
            </w:r>
          </w:p>
        </w:tc>
        <w:tc>
          <w:tcPr>
            <w:tcW w:type="dxa" w:w="1942"/>
            <w:vAlign w:val="top"/>
          </w:tcPr>
          <w:p>
            <w:pPr>
              <w:spacing w:after="0"/>
              <w:jc w:val="center"/>
            </w:pPr>
            <w:r/>
            <w:r>
              <w:rPr>
                <w:rFonts w:ascii="Times New Roman" w:hAnsi="Times New Roman"/>
                <w:b w:val="0"/>
                <w:i w:val="0"/>
                <w:sz w:val="12"/>
              </w:rPr>
              <w:t>1.718</w:t>
            </w:r>
          </w:p>
        </w:tc>
        <w:tc>
          <w:tcPr>
            <w:tcW w:type="dxa" w:w="1942"/>
            <w:vAlign w:val="top"/>
          </w:tcPr>
          <w:p>
            <w:pPr>
              <w:spacing w:after="0"/>
              <w:jc w:val="center"/>
            </w:pPr>
            <w:r/>
            <w:r>
              <w:rPr>
                <w:rFonts w:ascii="Times New Roman" w:hAnsi="Times New Roman"/>
                <w:b w:val="0"/>
                <w:i w:val="0"/>
                <w:sz w:val="12"/>
              </w:rPr>
              <w:t>4</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0.0127</w:t>
            </w:r>
          </w:p>
        </w:tc>
      </w:tr>
      <w:tr>
        <w:tc>
          <w:tcPr>
            <w:tcW w:type="dxa" w:w="1942"/>
            <w:vAlign w:val="top"/>
          </w:tcPr>
          <w:p>
            <w:pPr>
              <w:spacing w:after="0"/>
              <w:jc w:val="left"/>
            </w:pPr>
            <w:r/>
            <w:r>
              <w:rPr>
                <w:rFonts w:ascii="Times New Roman" w:hAnsi="Times New Roman"/>
                <w:b w:val="0"/>
                <w:i w:val="0"/>
                <w:sz w:val="12"/>
              </w:rPr>
              <w:t>Vibration issue</w:t>
            </w:r>
          </w:p>
        </w:tc>
        <w:tc>
          <w:tcPr>
            <w:tcW w:type="dxa" w:w="1942"/>
            <w:vAlign w:val="top"/>
          </w:tcPr>
          <w:p>
            <w:pPr>
              <w:spacing w:after="0"/>
              <w:jc w:val="center"/>
            </w:pPr>
            <w:r/>
            <w:r>
              <w:rPr>
                <w:rFonts w:ascii="Times New Roman" w:hAnsi="Times New Roman"/>
                <w:b w:val="0"/>
                <w:i w:val="0"/>
                <w:sz w:val="12"/>
              </w:rPr>
              <w:t>9.822</w:t>
            </w:r>
          </w:p>
        </w:tc>
        <w:tc>
          <w:tcPr>
            <w:tcW w:type="dxa" w:w="1942"/>
            <w:vAlign w:val="top"/>
          </w:tcPr>
          <w:p>
            <w:pPr>
              <w:spacing w:after="0"/>
              <w:jc w:val="center"/>
            </w:pPr>
            <w:r/>
            <w:r>
              <w:rPr>
                <w:rFonts w:ascii="Times New Roman" w:hAnsi="Times New Roman"/>
                <w:b w:val="0"/>
                <w:i w:val="0"/>
                <w:sz w:val="12"/>
              </w:rPr>
              <w:t>1.544</w:t>
            </w:r>
          </w:p>
        </w:tc>
        <w:tc>
          <w:tcPr>
            <w:tcW w:type="dxa" w:w="1942"/>
            <w:vAlign w:val="top"/>
          </w:tcPr>
          <w:p>
            <w:pPr>
              <w:spacing w:after="0"/>
              <w:jc w:val="center"/>
            </w:pPr>
            <w:r/>
            <w:r>
              <w:rPr>
                <w:rFonts w:ascii="Times New Roman" w:hAnsi="Times New Roman"/>
                <w:b w:val="0"/>
                <w:i w:val="0"/>
                <w:sz w:val="12"/>
              </w:rPr>
              <w:t>5</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0.0015</w:t>
            </w:r>
          </w:p>
        </w:tc>
      </w:tr>
      <w:tr>
        <w:tc>
          <w:tcPr>
            <w:tcW w:type="dxa" w:w="1942"/>
            <w:vAlign w:val="top"/>
          </w:tcPr>
          <w:p>
            <w:pPr>
              <w:spacing w:after="0"/>
              <w:jc w:val="left"/>
            </w:pPr>
            <w:r/>
            <w:r>
              <w:rPr>
                <w:rFonts w:ascii="Times New Roman" w:hAnsi="Times New Roman"/>
                <w:b w:val="0"/>
                <w:i w:val="0"/>
                <w:sz w:val="12"/>
              </w:rPr>
              <w:t>Oil pressure issue</w:t>
            </w:r>
          </w:p>
        </w:tc>
        <w:tc>
          <w:tcPr>
            <w:tcW w:type="dxa" w:w="1942"/>
            <w:vAlign w:val="top"/>
          </w:tcPr>
          <w:p>
            <w:pPr>
              <w:spacing w:after="0"/>
              <w:jc w:val="center"/>
            </w:pPr>
            <w:r/>
            <w:r>
              <w:rPr>
                <w:rFonts w:ascii="Times New Roman" w:hAnsi="Times New Roman"/>
                <w:b w:val="0"/>
                <w:i w:val="0"/>
                <w:sz w:val="12"/>
              </w:rPr>
              <w:t>10.76</w:t>
            </w:r>
          </w:p>
        </w:tc>
        <w:tc>
          <w:tcPr>
            <w:tcW w:type="dxa" w:w="1942"/>
            <w:vAlign w:val="top"/>
          </w:tcPr>
          <w:p>
            <w:pPr>
              <w:spacing w:after="0"/>
              <w:jc w:val="center"/>
            </w:pPr>
            <w:r/>
            <w:r>
              <w:rPr>
                <w:rFonts w:ascii="Times New Roman" w:hAnsi="Times New Roman"/>
                <w:b w:val="0"/>
                <w:i w:val="0"/>
                <w:sz w:val="12"/>
              </w:rPr>
              <w:t>1.731</w:t>
            </w:r>
          </w:p>
        </w:tc>
        <w:tc>
          <w:tcPr>
            <w:tcW w:type="dxa" w:w="1942"/>
            <w:vAlign w:val="top"/>
          </w:tcPr>
          <w:p>
            <w:pPr>
              <w:spacing w:after="0"/>
              <w:jc w:val="center"/>
            </w:pPr>
            <w:r/>
            <w:r>
              <w:rPr>
                <w:rFonts w:ascii="Times New Roman" w:hAnsi="Times New Roman"/>
                <w:b w:val="0"/>
                <w:i w:val="0"/>
                <w:sz w:val="12"/>
              </w:rPr>
              <w:t>5</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0.0001</w:t>
            </w:r>
          </w:p>
        </w:tc>
      </w:tr>
      <w:tr>
        <w:tc>
          <w:tcPr>
            <w:tcW w:type="dxa" w:w="1942"/>
            <w:vAlign w:val="top"/>
          </w:tcPr>
          <w:p>
            <w:pPr>
              <w:spacing w:after="0"/>
              <w:jc w:val="left"/>
            </w:pPr>
            <w:r/>
            <w:r>
              <w:rPr>
                <w:rFonts w:ascii="Times New Roman" w:hAnsi="Times New Roman"/>
                <w:b w:val="0"/>
                <w:i w:val="0"/>
                <w:sz w:val="12"/>
              </w:rPr>
              <w:t>Oil leak</w:t>
            </w:r>
          </w:p>
        </w:tc>
        <w:tc>
          <w:tcPr>
            <w:tcW w:type="dxa" w:w="1942"/>
            <w:vAlign w:val="top"/>
          </w:tcPr>
          <w:p>
            <w:pPr>
              <w:spacing w:after="0"/>
              <w:jc w:val="center"/>
            </w:pPr>
            <w:r/>
            <w:r>
              <w:rPr>
                <w:rFonts w:ascii="Times New Roman" w:hAnsi="Times New Roman"/>
                <w:b w:val="0"/>
                <w:i w:val="0"/>
                <w:sz w:val="12"/>
              </w:rPr>
              <w:t>12.06</w:t>
            </w:r>
          </w:p>
        </w:tc>
        <w:tc>
          <w:tcPr>
            <w:tcW w:type="dxa" w:w="1942"/>
            <w:vAlign w:val="top"/>
          </w:tcPr>
          <w:p>
            <w:pPr>
              <w:spacing w:after="0"/>
              <w:jc w:val="center"/>
            </w:pPr>
            <w:r/>
            <w:r>
              <w:rPr>
                <w:rFonts w:ascii="Times New Roman" w:hAnsi="Times New Roman"/>
                <w:b w:val="0"/>
                <w:i w:val="0"/>
                <w:sz w:val="12"/>
              </w:rPr>
              <w:t>1.654</w:t>
            </w:r>
          </w:p>
        </w:tc>
        <w:tc>
          <w:tcPr>
            <w:tcW w:type="dxa" w:w="1942"/>
            <w:vAlign w:val="top"/>
          </w:tcPr>
          <w:p>
            <w:pPr>
              <w:spacing w:after="0"/>
              <w:jc w:val="center"/>
            </w:pPr>
            <w:r/>
            <w:r>
              <w:rPr>
                <w:rFonts w:ascii="Times New Roman" w:hAnsi="Times New Roman"/>
                <w:b w:val="0"/>
                <w:i w:val="0"/>
                <w:sz w:val="12"/>
              </w:rPr>
              <w:t>7</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r>
      <w:tr>
        <w:tc>
          <w:tcPr>
            <w:tcW w:type="dxa" w:w="1942"/>
            <w:vAlign w:val="top"/>
          </w:tcPr>
          <w:p>
            <w:pPr>
              <w:spacing w:after="0"/>
              <w:jc w:val="left"/>
            </w:pPr>
            <w:r/>
            <w:r>
              <w:rPr>
                <w:rFonts w:ascii="Times New Roman" w:hAnsi="Times New Roman"/>
                <w:b w:val="0"/>
                <w:i w:val="0"/>
                <w:sz w:val="12"/>
              </w:rPr>
              <w:t>Fuel pressure issue</w:t>
            </w:r>
          </w:p>
        </w:tc>
        <w:tc>
          <w:tcPr>
            <w:tcW w:type="dxa" w:w="1942"/>
            <w:vAlign w:val="top"/>
          </w:tcPr>
          <w:p>
            <w:pPr>
              <w:spacing w:after="0"/>
              <w:jc w:val="center"/>
            </w:pPr>
            <w:r/>
            <w:r>
              <w:rPr>
                <w:rFonts w:ascii="Times New Roman" w:hAnsi="Times New Roman"/>
                <w:b w:val="0"/>
                <w:i w:val="0"/>
                <w:sz w:val="12"/>
              </w:rPr>
              <w:t>12.54</w:t>
            </w:r>
          </w:p>
        </w:tc>
        <w:tc>
          <w:tcPr>
            <w:tcW w:type="dxa" w:w="1942"/>
            <w:vAlign w:val="top"/>
          </w:tcPr>
          <w:p>
            <w:pPr>
              <w:spacing w:after="0"/>
              <w:jc w:val="center"/>
            </w:pPr>
            <w:r/>
            <w:r>
              <w:rPr>
                <w:rFonts w:ascii="Times New Roman" w:hAnsi="Times New Roman"/>
                <w:b w:val="0"/>
                <w:i w:val="0"/>
                <w:sz w:val="12"/>
              </w:rPr>
              <w:t>1.615</w:t>
            </w:r>
          </w:p>
        </w:tc>
        <w:tc>
          <w:tcPr>
            <w:tcW w:type="dxa" w:w="1942"/>
            <w:vAlign w:val="top"/>
          </w:tcPr>
          <w:p>
            <w:pPr>
              <w:spacing w:after="0"/>
              <w:jc w:val="center"/>
            </w:pPr>
            <w:r/>
            <w:r>
              <w:rPr>
                <w:rFonts w:ascii="Times New Roman" w:hAnsi="Times New Roman"/>
                <w:b w:val="0"/>
                <w:i w:val="0"/>
                <w:sz w:val="12"/>
              </w:rPr>
              <w:t>7</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r>
      <w:tr>
        <w:tc>
          <w:tcPr>
            <w:tcW w:type="dxa" w:w="1942"/>
            <w:vAlign w:val="top"/>
          </w:tcPr>
          <w:p>
            <w:pPr>
              <w:spacing w:after="0"/>
              <w:jc w:val="left"/>
            </w:pPr>
            <w:r/>
            <w:r>
              <w:rPr>
                <w:rFonts w:ascii="Times New Roman" w:hAnsi="Times New Roman"/>
                <w:b w:val="0"/>
                <w:i w:val="0"/>
                <w:sz w:val="12"/>
              </w:rPr>
              <w:t>Sensor fault</w:t>
            </w:r>
          </w:p>
        </w:tc>
        <w:tc>
          <w:tcPr>
            <w:tcW w:type="dxa" w:w="1942"/>
            <w:vAlign w:val="top"/>
          </w:tcPr>
          <w:p>
            <w:pPr>
              <w:spacing w:after="0"/>
              <w:jc w:val="center"/>
            </w:pPr>
            <w:r/>
            <w:r>
              <w:rPr>
                <w:rFonts w:ascii="Times New Roman" w:hAnsi="Times New Roman"/>
                <w:b w:val="0"/>
                <w:i w:val="0"/>
                <w:sz w:val="12"/>
              </w:rPr>
              <w:t>13.66</w:t>
            </w:r>
          </w:p>
        </w:tc>
        <w:tc>
          <w:tcPr>
            <w:tcW w:type="dxa" w:w="1942"/>
            <w:vAlign w:val="top"/>
          </w:tcPr>
          <w:p>
            <w:pPr>
              <w:spacing w:after="0"/>
              <w:jc w:val="center"/>
            </w:pPr>
            <w:r/>
            <w:r>
              <w:rPr>
                <w:rFonts w:ascii="Times New Roman" w:hAnsi="Times New Roman"/>
                <w:b w:val="0"/>
                <w:i w:val="0"/>
                <w:sz w:val="12"/>
              </w:rPr>
              <w:t>1.063</w:t>
            </w:r>
          </w:p>
        </w:tc>
        <w:tc>
          <w:tcPr>
            <w:tcW w:type="dxa" w:w="1942"/>
            <w:vAlign w:val="top"/>
          </w:tcPr>
          <w:p>
            <w:pPr>
              <w:spacing w:after="0"/>
              <w:jc w:val="center"/>
            </w:pPr>
            <w:r/>
            <w:r>
              <w:rPr>
                <w:rFonts w:ascii="Times New Roman" w:hAnsi="Times New Roman"/>
                <w:b w:val="0"/>
                <w:i w:val="0"/>
                <w:sz w:val="12"/>
              </w:rPr>
              <w:t>9</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r>
      <w:tr>
        <w:tc>
          <w:tcPr>
            <w:tcW w:type="dxa" w:w="1942"/>
            <w:vAlign w:val="top"/>
          </w:tcPr>
          <w:p>
            <w:pPr>
              <w:spacing w:after="0"/>
              <w:jc w:val="left"/>
            </w:pPr>
            <w:r/>
            <w:r>
              <w:rPr>
                <w:rFonts w:ascii="Times New Roman" w:hAnsi="Times New Roman"/>
                <w:b w:val="0"/>
                <w:i w:val="0"/>
                <w:sz w:val="12"/>
              </w:rPr>
              <w:t>Oil quantity issue</w:t>
            </w:r>
          </w:p>
        </w:tc>
        <w:tc>
          <w:tcPr>
            <w:tcW w:type="dxa" w:w="1942"/>
            <w:vAlign w:val="top"/>
          </w:tcPr>
          <w:p>
            <w:pPr>
              <w:spacing w:after="0"/>
              <w:jc w:val="center"/>
            </w:pPr>
            <w:r/>
            <w:r>
              <w:rPr>
                <w:rFonts w:ascii="Times New Roman" w:hAnsi="Times New Roman"/>
                <w:b w:val="0"/>
                <w:i w:val="0"/>
                <w:sz w:val="12"/>
              </w:rPr>
              <w:t>14.36</w:t>
            </w:r>
          </w:p>
        </w:tc>
        <w:tc>
          <w:tcPr>
            <w:tcW w:type="dxa" w:w="1942"/>
            <w:vAlign w:val="top"/>
          </w:tcPr>
          <w:p>
            <w:pPr>
              <w:spacing w:after="0"/>
              <w:jc w:val="center"/>
            </w:pPr>
            <w:r/>
            <w:r>
              <w:rPr>
                <w:rFonts w:ascii="Times New Roman" w:hAnsi="Times New Roman"/>
                <w:b w:val="0"/>
                <w:i w:val="0"/>
                <w:sz w:val="12"/>
              </w:rPr>
              <w:t>0.914</w:t>
            </w:r>
          </w:p>
        </w:tc>
        <w:tc>
          <w:tcPr>
            <w:tcW w:type="dxa" w:w="1942"/>
            <w:vAlign w:val="top"/>
          </w:tcPr>
          <w:p>
            <w:pPr>
              <w:spacing w:after="0"/>
              <w:jc w:val="center"/>
            </w:pPr>
            <w:r/>
            <w:r>
              <w:rPr>
                <w:rFonts w:ascii="Times New Roman" w:hAnsi="Times New Roman"/>
                <w:b w:val="0"/>
                <w:i w:val="0"/>
                <w:sz w:val="12"/>
              </w:rPr>
              <w:t>9</w:t>
            </w:r>
          </w:p>
        </w:tc>
        <w:tc>
          <w:tcPr>
            <w:tcW w:type="dxa" w:w="1942"/>
            <w:vAlign w:val="top"/>
          </w:tcPr>
          <w:p>
            <w:pPr>
              <w:spacing w:after="0"/>
              <w:jc w:val="center"/>
            </w:pPr>
            <w:r/>
            <w:r>
              <w:rPr>
                <w:rFonts w:ascii="Times New Roman" w:hAnsi="Times New Roman"/>
                <w:b w:val="0"/>
                <w:i w:val="0"/>
                <w:sz w:val="12"/>
              </w:rPr>
              <w:t>15</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c>
          <w:tcPr>
            <w:tcW w:type="dxa" w:w="1942"/>
            <w:vAlign w:val="top"/>
          </w:tcPr>
          <w:p>
            <w:pPr>
              <w:spacing w:after="0"/>
              <w:jc w:val="center"/>
            </w:pPr>
            <w:r/>
            <w:r>
              <w:rPr>
                <w:rFonts w:ascii="Times New Roman" w:hAnsi="Times New Roman"/>
                <w:b w:val="0"/>
                <w:i w:val="0"/>
                <w:sz w:val="12"/>
              </w:rPr>
              <w:t>0.0000</w:t>
            </w:r>
          </w:p>
        </w:tc>
      </w:tr>
    </w:tbl>
    <w:p>
      <w:pPr>
        <w:pStyle w:val="Heading1"/>
        <w:spacing w:before="120" w:after="80"/>
      </w:pPr>
      <w:r>
        <w:rPr>
          <w:rFonts w:ascii="Times New Roman" w:hAnsi="Times New Roman"/>
          <w:color w:val="000000"/>
        </w:rPr>
        <w:t>S9. Reproducibility package</w:t>
      </w:r>
    </w:p>
    <w:p>
      <w:pPr>
        <w:spacing w:after="80" w:line="247" w:lineRule="auto"/>
      </w:pPr>
      <w:r>
        <w:rPr>
          <w:rFonts w:ascii="Times New Roman" w:hAnsi="Times New Roman"/>
          <w:sz w:val="20"/>
        </w:rPr>
        <w:t>The reproducibility package contains data/query_counts.csv, data/decision_matrix.csv, data/decision_matrix_period_adjusted.csv, results/weight_comparison.csv, results/ranking_results.csv, results/period_adjusted_sensitivity.csv, results/perturbation_summary.csv, src/analysis.py, src/make_figures.py and generated figures. The analysis can be reproduced by running python src/analysis.py from the repository root, followed by python src/make_figures.py.</w:t>
      </w:r>
    </w:p>
    <w:p>
      <w:pPr>
        <w:pStyle w:val="Heading1"/>
        <w:spacing w:before="120" w:after="80"/>
      </w:pPr>
      <w:r>
        <w:rPr>
          <w:rFonts w:ascii="Times New Roman" w:hAnsi="Times New Roman"/>
          <w:color w:val="000000"/>
        </w:rPr>
        <w:t>References</w:t>
      </w:r>
    </w:p>
    <w:p>
      <w:pPr>
        <w:spacing w:after="80" w:line="247" w:lineRule="auto"/>
      </w:pPr>
      <w:r>
        <w:rPr>
          <w:rFonts w:ascii="Times New Roman" w:hAnsi="Times New Roman"/>
          <w:sz w:val="17"/>
        </w:rPr>
        <w:t>AviationDB (2026) Service Difficulty Report (SDR) Query. Available at: https://aviationdb.com/Aviation/SdrQuery.shtm (Accessed: 1 June 2026).</w:t>
      </w:r>
    </w:p>
    <w:p>
      <w:pPr>
        <w:spacing w:after="80" w:line="247" w:lineRule="auto"/>
      </w:pPr>
      <w:r>
        <w:rPr>
          <w:rFonts w:ascii="Times New Roman" w:hAnsi="Times New Roman"/>
          <w:sz w:val="17"/>
        </w:rPr>
        <w:t>Diakoulaki, D., Mavrotas, G. and Papayannakis, L. (1995) 'Determining objective weights in multiple criteria problems: The CRITIC method', Computers &amp; Operations Research, 22(7), pp. 763-770. https://doi.org/10.1016/0305-0548(94)00059-H.</w:t>
      </w:r>
    </w:p>
    <w:p>
      <w:pPr>
        <w:spacing w:after="80" w:line="247" w:lineRule="auto"/>
      </w:pPr>
      <w:r>
        <w:rPr>
          <w:rFonts w:ascii="Times New Roman" w:hAnsi="Times New Roman"/>
          <w:sz w:val="17"/>
        </w:rPr>
        <w:t>El Hassani, I., Masrour, T., Kourouma, N. and Tavčar, J. (2025) 'AI-driven FMEA: integration of large language models for faster and more accurate risk analysis', Design Science, 11, e10. https://doi.org/10.1017/dsj.2025.7.</w:t>
      </w:r>
    </w:p>
    <w:p>
      <w:pPr>
        <w:spacing w:after="80" w:line="247" w:lineRule="auto"/>
      </w:pPr>
      <w:r>
        <w:rPr>
          <w:rFonts w:ascii="Times New Roman" w:hAnsi="Times New Roman"/>
          <w:sz w:val="17"/>
        </w:rPr>
        <w:t>Ervural, B. and Ayaz, H.I. (2023) 'A fully data-driven FMEA framework for risk assessment on manufacturing processes using a hybrid approach', Engineering Failure Analysis, 152, 107525. https://doi.org/10.1016/j.engfailanal.2023.107525.</w:t>
      </w:r>
    </w:p>
    <w:p>
      <w:pPr>
        <w:spacing w:after="80" w:line="247" w:lineRule="auto"/>
      </w:pPr>
      <w:r>
        <w:rPr>
          <w:rFonts w:ascii="Times New Roman" w:hAnsi="Times New Roman"/>
          <w:sz w:val="17"/>
        </w:rPr>
        <w:t>Fan, J., Zhu, Q. and Wu, M. (2024) 'Failure mode and effect analysis using VIKOR method based on interval-valued linguistic Z-numbers', Journal of Intelligent &amp; Fuzzy Systems, 46(1), pp. 1183-1199. https://doi.org/10.3233/JIFS-231527.</w:t>
      </w:r>
    </w:p>
    <w:p>
      <w:pPr>
        <w:spacing w:after="80" w:line="247" w:lineRule="auto"/>
      </w:pPr>
      <w:r>
        <w:rPr>
          <w:rFonts w:ascii="Times New Roman" w:hAnsi="Times New Roman"/>
          <w:sz w:val="17"/>
        </w:rPr>
        <w:t>García-Martínez, M., del Hoyo Gordillo, J.C., Valles González, M.P., Pastor Muro, A. and González Caballero, B. (2023) 'Failure study of an aircraft engine high pressure turbine (HPT) first stage blade', Engineering Failure Analysis, 149, 107251. https://doi.org/10.1016/j.engfailanal.2023.107251.</w:t>
      </w:r>
    </w:p>
    <w:p>
      <w:pPr>
        <w:spacing w:after="80" w:line="247" w:lineRule="auto"/>
      </w:pPr>
      <w:r>
        <w:rPr>
          <w:rFonts w:ascii="Times New Roman" w:hAnsi="Times New Roman"/>
          <w:sz w:val="17"/>
        </w:rPr>
        <w:t>Grabill, N., et al. (2024) 'AI-augmented failure modes, effects, and criticality analysis (AI-FMECA) for industrial applications', Reliability Engineering &amp; System Safety, 250, 110308. https://doi.org/10.1016/j.ress.2024.110308.</w:t>
      </w:r>
    </w:p>
    <w:p>
      <w:pPr>
        <w:spacing w:after="80" w:line="247" w:lineRule="auto"/>
      </w:pPr>
      <w:r>
        <w:rPr>
          <w:rFonts w:ascii="Times New Roman" w:hAnsi="Times New Roman"/>
          <w:sz w:val="17"/>
        </w:rPr>
        <w:t>Huang, A. and Yang, Y. (2025) 'FMEA risk assessment method: integration of multi-perspective weights and interval cloud model with TOPSIS approach', Expert Systems with Applications, 289, 128377. https://doi.org/10.1016/j.eswa.2025.128377.</w:t>
      </w:r>
    </w:p>
    <w:p>
      <w:pPr>
        <w:spacing w:after="80" w:line="247" w:lineRule="auto"/>
      </w:pPr>
      <w:r>
        <w:rPr>
          <w:rFonts w:ascii="Times New Roman" w:hAnsi="Times New Roman"/>
          <w:sz w:val="17"/>
        </w:rPr>
        <w:t>Huang, J., You, J.-X., Liu, H.-C. and Song, M.-S. (2020) 'Failure mode and effect analysis improvement: A systematic literature review and future research agenda', Reliability Engineering &amp; System Safety, 199, 106885. https://doi.org/10.1016/j.ress.2020.106885.</w:t>
      </w:r>
    </w:p>
    <w:p>
      <w:pPr>
        <w:spacing w:after="80" w:line="247" w:lineRule="auto"/>
      </w:pPr>
      <w:r>
        <w:rPr>
          <w:rFonts w:ascii="Times New Roman" w:hAnsi="Times New Roman"/>
          <w:sz w:val="17"/>
        </w:rPr>
        <w:t>Koseoglu, A., Altun, F. and Sahin, R. (2025) 'A novel q-ROHFS prospect theory based MABAC method for failure mode risk prioritization in aircraft landing systems', Scientific Reports, 15, 42389. https://doi.org/10.1038/s41598-025-26585-x.</w:t>
      </w:r>
    </w:p>
    <w:p>
      <w:pPr>
        <w:spacing w:after="80" w:line="247" w:lineRule="auto"/>
      </w:pPr>
      <w:r>
        <w:rPr>
          <w:rFonts w:ascii="Times New Roman" w:hAnsi="Times New Roman"/>
          <w:sz w:val="17"/>
        </w:rPr>
        <w:t>La Fata, C.M., Giallanza, A., Micale, R. and La Scalia, G. (2022) 'Improved FMECA for effective risk management decision making by failure modes classification under uncertainty', Engineering Failure Analysis, 135, 106163. https://doi.org/10.1016/j.engfailanal.2022.106163.</w:t>
      </w:r>
    </w:p>
    <w:p>
      <w:pPr>
        <w:spacing w:after="80" w:line="247" w:lineRule="auto"/>
      </w:pPr>
      <w:r>
        <w:rPr>
          <w:rFonts w:ascii="Times New Roman" w:hAnsi="Times New Roman"/>
          <w:sz w:val="17"/>
        </w:rPr>
        <w:t>Li, Y., Liu, P. and Li, G. (2023) 'An asymmetric cost consensus based failure mode and effect analysis method with personalized risk attitude information', Reliability Engineering &amp; System Safety, 235, 109196. https://doi.org/10.1016/j.ress.2023.109196.</w:t>
      </w:r>
    </w:p>
    <w:p>
      <w:pPr>
        <w:spacing w:after="80" w:line="247" w:lineRule="auto"/>
      </w:pPr>
      <w:r>
        <w:rPr>
          <w:rFonts w:ascii="Times New Roman" w:hAnsi="Times New Roman"/>
          <w:sz w:val="17"/>
        </w:rPr>
        <w:t>Liu, P., Shen, M. and Geng, Y. (2023) 'Risk assessment based on failure mode and effects analysis (FMEA) and WASPAS methods under probabilistic double hierarchy linguistic term sets', Computers &amp; Industrial Engineering, 186, 109758. https://doi.org/10.1016/j.cie.2023.109758.</w:t>
      </w:r>
    </w:p>
    <w:p>
      <w:pPr>
        <w:spacing w:after="80" w:line="247" w:lineRule="auto"/>
      </w:pPr>
      <w:r>
        <w:rPr>
          <w:rFonts w:ascii="Times New Roman" w:hAnsi="Times New Roman"/>
          <w:sz w:val="17"/>
        </w:rPr>
        <w:t>NTSB (2016) Aviation Investigation Final Report DCA16FA217, Southwest Airlines Flight 3472, Boeing 737-700. National Transportation Safety Board. Available at: https://www.ntsb.gov/investigations/pages/DCA16FA217.aspx (Accessed: 1 June 2026).</w:t>
      </w:r>
    </w:p>
    <w:p>
      <w:pPr>
        <w:spacing w:after="80" w:line="247" w:lineRule="auto"/>
      </w:pPr>
      <w:r>
        <w:rPr>
          <w:rFonts w:ascii="Times New Roman" w:hAnsi="Times New Roman"/>
          <w:sz w:val="17"/>
        </w:rPr>
        <w:t>NTSB (2019) Left Engine Failure and Subsequent Depressurization, Southwest Airlines Flight 1380, Boeing 737-7H4, N772SW, Philadelphia, Pennsylvania, April 17, 2018. Accident Report AAR-19/03. National Transportation Safety Board. Available at: https://www.ntsb.gov/investigations/AccidentReports/Reports/AAR1903.pdf (Accessed: 1 June 2026).</w:t>
      </w:r>
    </w:p>
    <w:p>
      <w:pPr>
        <w:spacing w:after="80" w:line="247" w:lineRule="auto"/>
      </w:pPr>
      <w:r>
        <w:rPr>
          <w:rFonts w:ascii="Times New Roman" w:hAnsi="Times New Roman"/>
          <w:sz w:val="17"/>
        </w:rPr>
        <w:t>Opricovic, S. and Tzeng, G.-H. (2004) 'Compromise solution by MCDM methods: a comparative analysis of VIKOR and TOPSIS', European Journal of Operational Research, 156(2), pp. 445-455. https://doi.org/10.1016/S0377-2217(03)00020-1.</w:t>
      </w:r>
    </w:p>
    <w:p>
      <w:pPr>
        <w:spacing w:after="80" w:line="247" w:lineRule="auto"/>
      </w:pPr>
      <w:r>
        <w:rPr>
          <w:rFonts w:ascii="Times New Roman" w:hAnsi="Times New Roman"/>
          <w:sz w:val="17"/>
        </w:rPr>
        <w:t>Shakibaei, H., Seifi, S. and Zhuang, J. (2024) 'A data-driven and cost-oriented FMEA-MCDM approach to risk assessment and ranking in a fuzzy environment: a hydraulic pump factory case study', Risk Analysis, 44(11), pp. 2629-2648. https://doi.org/10.1111/risa.14338.</w:t>
      </w:r>
    </w:p>
    <w:p>
      <w:pPr>
        <w:spacing w:after="80" w:line="247" w:lineRule="auto"/>
      </w:pPr>
      <w:r>
        <w:rPr>
          <w:rFonts w:ascii="Times New Roman" w:hAnsi="Times New Roman"/>
          <w:sz w:val="17"/>
        </w:rPr>
        <w:t>Tang, Y., et al. (2023) 'Failure Mode and Effects Analysis on the air system of an aero turbofan engine using the Gaussian model and evidence theory', Entropy, 25(5), 757. https://doi.org/10.3390/e25050757.</w:t>
      </w:r>
    </w:p>
    <w:p>
      <w:pPr>
        <w:spacing w:after="80" w:line="247" w:lineRule="auto"/>
      </w:pPr>
      <w:r>
        <w:rPr>
          <w:rFonts w:ascii="Times New Roman" w:hAnsi="Times New Roman"/>
          <w:sz w:val="17"/>
        </w:rPr>
        <w:t>Waseem, H.M., et al. (2025) 'Data-driven FMEA approach for hazard identification and risk evaluation in digital health', Scientific Reports, 15, 26856. https://doi.org/10.1038/s41598-025-11929-4.</w:t>
      </w:r>
    </w:p>
    <w:p>
      <w:pPr>
        <w:spacing w:after="80" w:line="247" w:lineRule="auto"/>
      </w:pPr>
      <w:r>
        <w:rPr>
          <w:rFonts w:ascii="Times New Roman" w:hAnsi="Times New Roman"/>
          <w:sz w:val="17"/>
        </w:rPr>
        <w:t>Yang, Y., Zhang, X., Li, Z. and Wu, H. (2022) 'Failure analysis of aero-engine first-stage blades', Engineering Failure Analysis, 139, 106469. https://doi.org/10.1016/j.engfailanal.2022.106469.</w:t>
      </w:r>
    </w:p>
    <w:p>
      <w:pPr>
        <w:spacing w:after="80" w:line="247" w:lineRule="auto"/>
      </w:pPr>
      <w:r>
        <w:rPr>
          <w:rFonts w:ascii="Times New Roman" w:hAnsi="Times New Roman"/>
          <w:sz w:val="17"/>
        </w:rPr>
        <w:t>Zhang, H., et al. (2023) 'A minimum cost consensus-based failure mode and effect analysis framework considering experts' limited compromise and tolerance behaviors', IEEE Transactions on Cybernetics, 53(10), pp. 6612-6625. https://doi.org/10.1109/TCYB.2022.3212093.</w:t>
      </w:r>
    </w:p>
    <w:sectPr w:rsidR="00FC693F" w:rsidRPr="0006063C" w:rsidSect="00034616">
      <w:pgSz w:w="16834" w:h="11909"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