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Supplementary material</w:t>
      </w:r>
    </w:p>
    <w:p>
      <w:pPr>
        <w:spacing w:after="280"/>
        <w:jc w:val="center"/>
      </w:pPr>
      <w:r>
        <w:rPr>
          <w:rFonts w:ascii="Times New Roman" w:hAnsi="Times New Roman"/>
          <w:i/>
          <w:sz w:val="22"/>
        </w:rPr>
        <w:t>Prioritizing CFM Aero-Engine Maintenance-Review Signals from Public Service Difficulty Reports: An FMEA-Informed Robustness Study</w:t>
      </w:r>
    </w:p>
    <w:p>
      <w:pPr>
        <w:pStyle w:val="Heading1"/>
      </w:pPr>
      <w:r>
        <w:t>S1. SDR query protocol and interpretation</w:t>
      </w:r>
    </w:p>
    <w:p>
      <w:pPr>
        <w:keepNext w:val="0"/>
        <w:spacing w:after="120"/>
        <w:jc w:val="both"/>
      </w:pPr>
      <w:r>
        <w:t>All keyword searches used Segment = ENGINE (2), Engine Manufacturer containing ‘cfm’, and the listed phrase in Remarks. Other fields were unrestricted unless automatically populated by the AviationDB interface. Counts are query outputs, not unique events, exposure-normalized rates or component failure counts. Observation years are inclusive.</w:t>
      </w:r>
    </w:p>
    <w:p>
      <w:pPr>
        <w:keepNext/>
        <w:spacing w:before="80" w:after="80"/>
      </w:pPr>
      <w:r>
        <w:rPr>
          <w:b/>
          <w:sz w:val="22"/>
        </w:rPr>
        <w:t>Supplementary Table S1. Query counts, category types and observation periods.</w:t>
      </w:r>
    </w:p>
    <w:tbl>
      <w:tblPr>
        <w:tblStyle w:val="TableGrid"/>
        <w:tblW w:type="dxa" w:w="11448"/>
        <w:jc w:val="left"/>
        <w:tblLayout w:type="fixed"/>
        <w:tblLook w:firstColumn="1" w:firstRow="1" w:lastColumn="0" w:lastRow="0" w:noHBand="0" w:noVBand="1" w:val="04A0"/>
        <w:tblInd w:w="120" w:type="dxa"/>
      </w:tblPr>
      <w:tblGrid>
        <w:gridCol w:w="3096"/>
        <w:gridCol w:w="2880"/>
        <w:gridCol w:w="2160"/>
        <w:gridCol w:w="1584"/>
        <w:gridCol w:w="1728"/>
      </w:tblGrid>
      <w:tr>
        <w:trPr>
          <w:tblHeader w:val="true"/>
        </w:trPr>
        <w:tc>
          <w:tcPr>
            <w:tcW w:type="dxa" w:w="3096"/>
            <w:tcMar>
              <w:top w:w="80" w:type="dxa"/>
              <w:start w:w="120" w:type="dxa"/>
              <w:bottom w:w="80" w:type="dxa"/>
              <w:end w:w="120" w:type="dxa"/>
            </w:tcMar>
            <w:vAlign w:val="center"/>
            <w:shd w:fill="D9EAF7"/>
          </w:tcPr>
          <w:p>
            <w:pPr>
              <w:pStyle w:val="TableText"/>
              <w:jc w:val="center"/>
            </w:pPr>
            <w:r>
              <w:rPr>
                <w:b/>
              </w:rPr>
              <w:t>Signal label</w:t>
            </w:r>
          </w:p>
        </w:tc>
        <w:tc>
          <w:tcPr>
            <w:tcW w:type="dxa" w:w="2880"/>
            <w:tcMar>
              <w:top w:w="80" w:type="dxa"/>
              <w:start w:w="120" w:type="dxa"/>
              <w:bottom w:w="80" w:type="dxa"/>
              <w:end w:w="120" w:type="dxa"/>
            </w:tcMar>
            <w:vAlign w:val="center"/>
            <w:shd w:fill="D9EAF7"/>
          </w:tcPr>
          <w:p>
            <w:pPr>
              <w:pStyle w:val="TableText"/>
              <w:jc w:val="center"/>
            </w:pPr>
            <w:r>
              <w:rPr>
                <w:b/>
              </w:rPr>
              <w:t>Category type</w:t>
            </w:r>
          </w:p>
        </w:tc>
        <w:tc>
          <w:tcPr>
            <w:tcW w:type="dxa" w:w="2160"/>
            <w:tcMar>
              <w:top w:w="80" w:type="dxa"/>
              <w:start w:w="120" w:type="dxa"/>
              <w:bottom w:w="80" w:type="dxa"/>
              <w:end w:w="120" w:type="dxa"/>
            </w:tcMar>
            <w:vAlign w:val="center"/>
            <w:shd w:fill="D9EAF7"/>
          </w:tcPr>
          <w:p>
            <w:pPr>
              <w:pStyle w:val="TableText"/>
              <w:jc w:val="center"/>
            </w:pPr>
            <w:r>
              <w:rPr>
                <w:b/>
              </w:rPr>
              <w:t>Keyword</w:t>
            </w:r>
          </w:p>
        </w:tc>
        <w:tc>
          <w:tcPr>
            <w:tcW w:type="dxa" w:w="1584"/>
            <w:tcMar>
              <w:top w:w="80" w:type="dxa"/>
              <w:start w:w="120" w:type="dxa"/>
              <w:bottom w:w="80" w:type="dxa"/>
              <w:end w:w="120" w:type="dxa"/>
            </w:tcMar>
            <w:vAlign w:val="center"/>
            <w:shd w:fill="D9EAF7"/>
          </w:tcPr>
          <w:p>
            <w:pPr>
              <w:pStyle w:val="TableText"/>
              <w:jc w:val="center"/>
            </w:pPr>
            <w:r>
              <w:rPr>
                <w:b/>
              </w:rPr>
              <w:t>Count</w:t>
            </w:r>
          </w:p>
        </w:tc>
        <w:tc>
          <w:tcPr>
            <w:tcW w:type="dxa" w:w="1728"/>
            <w:tcMar>
              <w:top w:w="80" w:type="dxa"/>
              <w:start w:w="120" w:type="dxa"/>
              <w:bottom w:w="80" w:type="dxa"/>
              <w:end w:w="120" w:type="dxa"/>
            </w:tcMar>
            <w:vAlign w:val="center"/>
            <w:shd w:fill="D9EAF7"/>
          </w:tcPr>
          <w:p>
            <w:pPr>
              <w:pStyle w:val="TableText"/>
              <w:jc w:val="center"/>
            </w:pPr>
            <w:r>
              <w:rPr>
                <w:b/>
              </w:rPr>
              <w:t>Period</w:t>
            </w:r>
          </w:p>
        </w:tc>
      </w:tr>
      <w:tr>
        <w:tc>
          <w:tcPr>
            <w:tcW w:type="dxa" w:w="3096"/>
          </w:tcPr>
          <w:p>
            <w:pPr>
              <w:pStyle w:val="TableText"/>
              <w:jc w:val="left"/>
            </w:pPr>
            <w:r>
              <w:t>Stall event</w:t>
            </w:r>
          </w:p>
        </w:tc>
        <w:tc>
          <w:tcPr>
            <w:tcW w:type="dxa" w:w="2880"/>
          </w:tcPr>
          <w:p>
            <w:pPr>
              <w:pStyle w:val="TableText"/>
              <w:jc w:val="center"/>
            </w:pPr>
            <w:r>
              <w:t>Event-level</w:t>
            </w:r>
          </w:p>
        </w:tc>
        <w:tc>
          <w:tcPr>
            <w:tcW w:type="dxa" w:w="2160"/>
          </w:tcPr>
          <w:p>
            <w:pPr>
              <w:pStyle w:val="TableText"/>
              <w:jc w:val="center"/>
            </w:pPr>
            <w:r>
              <w:t>stall</w:t>
            </w:r>
          </w:p>
        </w:tc>
        <w:tc>
          <w:tcPr>
            <w:tcW w:type="dxa" w:w="1584"/>
          </w:tcPr>
          <w:p>
            <w:pPr>
              <w:pStyle w:val="TableText"/>
              <w:jc w:val="center"/>
            </w:pPr>
            <w:r>
              <w:t>906</w:t>
            </w:r>
          </w:p>
        </w:tc>
        <w:tc>
          <w:tcPr>
            <w:tcW w:type="dxa" w:w="1728"/>
          </w:tcPr>
          <w:p>
            <w:pPr>
              <w:pStyle w:val="TableText"/>
              <w:jc w:val="center"/>
            </w:pPr>
            <w:r>
              <w:t>1986-2024</w:t>
            </w:r>
          </w:p>
        </w:tc>
      </w:tr>
      <w:tr>
        <w:tc>
          <w:tcPr>
            <w:tcW w:type="dxa" w:w="3096"/>
            <w:shd w:fill="F7FAFC"/>
          </w:tcPr>
          <w:p>
            <w:pPr>
              <w:pStyle w:val="TableText"/>
              <w:jc w:val="left"/>
            </w:pPr>
            <w:r>
              <w:t>Fan blade issue</w:t>
            </w:r>
          </w:p>
        </w:tc>
        <w:tc>
          <w:tcPr>
            <w:tcW w:type="dxa" w:w="2880"/>
            <w:shd w:fill="F7FAFC"/>
          </w:tcPr>
          <w:p>
            <w:pPr>
              <w:pStyle w:val="TableText"/>
              <w:jc w:val="center"/>
            </w:pPr>
            <w:r>
              <w:t>Component/system-level</w:t>
            </w:r>
          </w:p>
        </w:tc>
        <w:tc>
          <w:tcPr>
            <w:tcW w:type="dxa" w:w="2160"/>
            <w:shd w:fill="F7FAFC"/>
          </w:tcPr>
          <w:p>
            <w:pPr>
              <w:pStyle w:val="TableText"/>
              <w:jc w:val="center"/>
            </w:pPr>
            <w:r>
              <w:t>fan blade</w:t>
            </w:r>
          </w:p>
        </w:tc>
        <w:tc>
          <w:tcPr>
            <w:tcW w:type="dxa" w:w="1584"/>
            <w:shd w:fill="F7FAFC"/>
          </w:tcPr>
          <w:p>
            <w:pPr>
              <w:pStyle w:val="TableText"/>
              <w:jc w:val="center"/>
            </w:pPr>
            <w:r>
              <w:t>667</w:t>
            </w:r>
          </w:p>
        </w:tc>
        <w:tc>
          <w:tcPr>
            <w:tcW w:type="dxa" w:w="1728"/>
            <w:shd w:fill="F7FAFC"/>
          </w:tcPr>
          <w:p>
            <w:pPr>
              <w:pStyle w:val="TableText"/>
              <w:jc w:val="center"/>
            </w:pPr>
            <w:r>
              <w:t>2012-2024</w:t>
            </w:r>
          </w:p>
        </w:tc>
      </w:tr>
      <w:tr>
        <w:tc>
          <w:tcPr>
            <w:tcW w:type="dxa" w:w="3096"/>
          </w:tcPr>
          <w:p>
            <w:pPr>
              <w:pStyle w:val="TableText"/>
              <w:jc w:val="left"/>
            </w:pPr>
            <w:r>
              <w:t>Vibration issue</w:t>
            </w:r>
          </w:p>
        </w:tc>
        <w:tc>
          <w:tcPr>
            <w:tcW w:type="dxa" w:w="2880"/>
          </w:tcPr>
          <w:p>
            <w:pPr>
              <w:pStyle w:val="TableText"/>
              <w:jc w:val="center"/>
            </w:pPr>
            <w:r>
              <w:t>Condition/symptom-level</w:t>
            </w:r>
          </w:p>
        </w:tc>
        <w:tc>
          <w:tcPr>
            <w:tcW w:type="dxa" w:w="2160"/>
          </w:tcPr>
          <w:p>
            <w:pPr>
              <w:pStyle w:val="TableText"/>
              <w:jc w:val="center"/>
            </w:pPr>
            <w:r>
              <w:t>vibration</w:t>
            </w:r>
          </w:p>
        </w:tc>
        <w:tc>
          <w:tcPr>
            <w:tcW w:type="dxa" w:w="1584"/>
          </w:tcPr>
          <w:p>
            <w:pPr>
              <w:pStyle w:val="TableText"/>
              <w:jc w:val="center"/>
            </w:pPr>
            <w:r>
              <w:t>363</w:t>
            </w:r>
          </w:p>
        </w:tc>
        <w:tc>
          <w:tcPr>
            <w:tcW w:type="dxa" w:w="1728"/>
          </w:tcPr>
          <w:p>
            <w:pPr>
              <w:pStyle w:val="TableText"/>
              <w:jc w:val="center"/>
            </w:pPr>
            <w:r>
              <w:t>1986-2024</w:t>
            </w:r>
          </w:p>
        </w:tc>
      </w:tr>
      <w:tr>
        <w:tc>
          <w:tcPr>
            <w:tcW w:type="dxa" w:w="3096"/>
            <w:shd w:fill="F7FAFC"/>
          </w:tcPr>
          <w:p>
            <w:pPr>
              <w:pStyle w:val="TableText"/>
              <w:jc w:val="left"/>
            </w:pPr>
            <w:r>
              <w:t>Compressor issue</w:t>
            </w:r>
          </w:p>
        </w:tc>
        <w:tc>
          <w:tcPr>
            <w:tcW w:type="dxa" w:w="2880"/>
            <w:shd w:fill="F7FAFC"/>
          </w:tcPr>
          <w:p>
            <w:pPr>
              <w:pStyle w:val="TableText"/>
              <w:jc w:val="center"/>
            </w:pPr>
            <w:r>
              <w:t>Component/system-level</w:t>
            </w:r>
          </w:p>
        </w:tc>
        <w:tc>
          <w:tcPr>
            <w:tcW w:type="dxa" w:w="2160"/>
            <w:shd w:fill="F7FAFC"/>
          </w:tcPr>
          <w:p>
            <w:pPr>
              <w:pStyle w:val="TableText"/>
              <w:jc w:val="center"/>
            </w:pPr>
            <w:r>
              <w:t>compressor</w:t>
            </w:r>
          </w:p>
        </w:tc>
        <w:tc>
          <w:tcPr>
            <w:tcW w:type="dxa" w:w="1584"/>
            <w:shd w:fill="F7FAFC"/>
          </w:tcPr>
          <w:p>
            <w:pPr>
              <w:pStyle w:val="TableText"/>
              <w:jc w:val="center"/>
            </w:pPr>
            <w:r>
              <w:t>297</w:t>
            </w:r>
          </w:p>
        </w:tc>
        <w:tc>
          <w:tcPr>
            <w:tcW w:type="dxa" w:w="1728"/>
            <w:shd w:fill="F7FAFC"/>
          </w:tcPr>
          <w:p>
            <w:pPr>
              <w:pStyle w:val="TableText"/>
              <w:jc w:val="center"/>
            </w:pPr>
            <w:r>
              <w:t>1986-2024</w:t>
            </w:r>
          </w:p>
        </w:tc>
      </w:tr>
      <w:tr>
        <w:tc>
          <w:tcPr>
            <w:tcW w:type="dxa" w:w="3096"/>
          </w:tcPr>
          <w:p>
            <w:pPr>
              <w:pStyle w:val="TableText"/>
              <w:jc w:val="left"/>
            </w:pPr>
            <w:r>
              <w:t>Fuel pump failure</w:t>
            </w:r>
          </w:p>
        </w:tc>
        <w:tc>
          <w:tcPr>
            <w:tcW w:type="dxa" w:w="2880"/>
          </w:tcPr>
          <w:p>
            <w:pPr>
              <w:pStyle w:val="TableText"/>
              <w:jc w:val="center"/>
            </w:pPr>
            <w:r>
              <w:t>Component/system-level</w:t>
            </w:r>
          </w:p>
        </w:tc>
        <w:tc>
          <w:tcPr>
            <w:tcW w:type="dxa" w:w="2160"/>
          </w:tcPr>
          <w:p>
            <w:pPr>
              <w:pStyle w:val="TableText"/>
              <w:jc w:val="center"/>
            </w:pPr>
            <w:r>
              <w:t>fuel pump</w:t>
            </w:r>
          </w:p>
        </w:tc>
        <w:tc>
          <w:tcPr>
            <w:tcW w:type="dxa" w:w="1584"/>
          </w:tcPr>
          <w:p>
            <w:pPr>
              <w:pStyle w:val="TableText"/>
              <w:jc w:val="center"/>
            </w:pPr>
            <w:r>
              <w:t>239</w:t>
            </w:r>
          </w:p>
        </w:tc>
        <w:tc>
          <w:tcPr>
            <w:tcW w:type="dxa" w:w="1728"/>
          </w:tcPr>
          <w:p>
            <w:pPr>
              <w:pStyle w:val="TableText"/>
              <w:jc w:val="center"/>
            </w:pPr>
            <w:r>
              <w:t>1990-2024</w:t>
            </w:r>
          </w:p>
        </w:tc>
      </w:tr>
      <w:tr>
        <w:tc>
          <w:tcPr>
            <w:tcW w:type="dxa" w:w="3096"/>
            <w:shd w:fill="F7FAFC"/>
          </w:tcPr>
          <w:p>
            <w:pPr>
              <w:pStyle w:val="TableText"/>
              <w:jc w:val="left"/>
            </w:pPr>
            <w:r>
              <w:t>Fuel leak</w:t>
            </w:r>
          </w:p>
        </w:tc>
        <w:tc>
          <w:tcPr>
            <w:tcW w:type="dxa" w:w="2880"/>
            <w:shd w:fill="F7FAFC"/>
          </w:tcPr>
          <w:p>
            <w:pPr>
              <w:pStyle w:val="TableText"/>
              <w:jc w:val="center"/>
            </w:pPr>
            <w:r>
              <w:t>Condition/symptom-level</w:t>
            </w:r>
          </w:p>
        </w:tc>
        <w:tc>
          <w:tcPr>
            <w:tcW w:type="dxa" w:w="2160"/>
            <w:shd w:fill="F7FAFC"/>
          </w:tcPr>
          <w:p>
            <w:pPr>
              <w:pStyle w:val="TableText"/>
              <w:jc w:val="center"/>
            </w:pPr>
            <w:r>
              <w:t>fuel leak</w:t>
            </w:r>
          </w:p>
        </w:tc>
        <w:tc>
          <w:tcPr>
            <w:tcW w:type="dxa" w:w="1584"/>
            <w:shd w:fill="F7FAFC"/>
          </w:tcPr>
          <w:p>
            <w:pPr>
              <w:pStyle w:val="TableText"/>
              <w:jc w:val="center"/>
            </w:pPr>
            <w:r>
              <w:t>195</w:t>
            </w:r>
          </w:p>
        </w:tc>
        <w:tc>
          <w:tcPr>
            <w:tcW w:type="dxa" w:w="1728"/>
            <w:shd w:fill="F7FAFC"/>
          </w:tcPr>
          <w:p>
            <w:pPr>
              <w:pStyle w:val="TableText"/>
              <w:jc w:val="center"/>
            </w:pPr>
            <w:r>
              <w:t>1993-2024</w:t>
            </w:r>
          </w:p>
        </w:tc>
      </w:tr>
      <w:tr>
        <w:tc>
          <w:tcPr>
            <w:tcW w:type="dxa" w:w="3096"/>
          </w:tcPr>
          <w:p>
            <w:pPr>
              <w:pStyle w:val="TableText"/>
              <w:jc w:val="left"/>
            </w:pPr>
            <w:r>
              <w:t>Sensor fault</w:t>
            </w:r>
          </w:p>
        </w:tc>
        <w:tc>
          <w:tcPr>
            <w:tcW w:type="dxa" w:w="2880"/>
          </w:tcPr>
          <w:p>
            <w:pPr>
              <w:pStyle w:val="TableText"/>
              <w:jc w:val="center"/>
            </w:pPr>
            <w:r>
              <w:t>Component/system-level</w:t>
            </w:r>
          </w:p>
        </w:tc>
        <w:tc>
          <w:tcPr>
            <w:tcW w:type="dxa" w:w="2160"/>
          </w:tcPr>
          <w:p>
            <w:pPr>
              <w:pStyle w:val="TableText"/>
              <w:jc w:val="center"/>
            </w:pPr>
            <w:r>
              <w:t>sensor</w:t>
            </w:r>
          </w:p>
        </w:tc>
        <w:tc>
          <w:tcPr>
            <w:tcW w:type="dxa" w:w="1584"/>
          </w:tcPr>
          <w:p>
            <w:pPr>
              <w:pStyle w:val="TableText"/>
              <w:jc w:val="center"/>
            </w:pPr>
            <w:r>
              <w:t>188</w:t>
            </w:r>
          </w:p>
        </w:tc>
        <w:tc>
          <w:tcPr>
            <w:tcW w:type="dxa" w:w="1728"/>
          </w:tcPr>
          <w:p>
            <w:pPr>
              <w:pStyle w:val="TableText"/>
              <w:jc w:val="center"/>
            </w:pPr>
            <w:r>
              <w:t>1990-2024</w:t>
            </w:r>
          </w:p>
        </w:tc>
      </w:tr>
      <w:tr>
        <w:tc>
          <w:tcPr>
            <w:tcW w:type="dxa" w:w="3096"/>
            <w:shd w:fill="F7FAFC"/>
          </w:tcPr>
          <w:p>
            <w:pPr>
              <w:pStyle w:val="TableText"/>
              <w:jc w:val="left"/>
            </w:pPr>
            <w:r>
              <w:t>Crack indication</w:t>
            </w:r>
          </w:p>
        </w:tc>
        <w:tc>
          <w:tcPr>
            <w:tcW w:type="dxa" w:w="2880"/>
            <w:shd w:fill="F7FAFC"/>
          </w:tcPr>
          <w:p>
            <w:pPr>
              <w:pStyle w:val="TableText"/>
              <w:jc w:val="center"/>
            </w:pPr>
            <w:r>
              <w:t>Condition/symptom-level</w:t>
            </w:r>
          </w:p>
        </w:tc>
        <w:tc>
          <w:tcPr>
            <w:tcW w:type="dxa" w:w="2160"/>
            <w:shd w:fill="F7FAFC"/>
          </w:tcPr>
          <w:p>
            <w:pPr>
              <w:pStyle w:val="TableText"/>
              <w:jc w:val="center"/>
            </w:pPr>
            <w:r>
              <w:t>crack</w:t>
            </w:r>
          </w:p>
        </w:tc>
        <w:tc>
          <w:tcPr>
            <w:tcW w:type="dxa" w:w="1584"/>
            <w:shd w:fill="F7FAFC"/>
          </w:tcPr>
          <w:p>
            <w:pPr>
              <w:pStyle w:val="TableText"/>
              <w:jc w:val="center"/>
            </w:pPr>
            <w:r>
              <w:t>167</w:t>
            </w:r>
          </w:p>
        </w:tc>
        <w:tc>
          <w:tcPr>
            <w:tcW w:type="dxa" w:w="1728"/>
            <w:shd w:fill="F7FAFC"/>
          </w:tcPr>
          <w:p>
            <w:pPr>
              <w:pStyle w:val="TableText"/>
              <w:jc w:val="center"/>
            </w:pPr>
            <w:r>
              <w:t>1986-2024</w:t>
            </w:r>
          </w:p>
        </w:tc>
      </w:tr>
      <w:tr>
        <w:tc>
          <w:tcPr>
            <w:tcW w:type="dxa" w:w="3096"/>
          </w:tcPr>
          <w:p>
            <w:pPr>
              <w:pStyle w:val="TableText"/>
              <w:jc w:val="left"/>
            </w:pPr>
            <w:r>
              <w:t>Oil pressure issue</w:t>
            </w:r>
          </w:p>
        </w:tc>
        <w:tc>
          <w:tcPr>
            <w:tcW w:type="dxa" w:w="2880"/>
          </w:tcPr>
          <w:p>
            <w:pPr>
              <w:pStyle w:val="TableText"/>
              <w:jc w:val="center"/>
            </w:pPr>
            <w:r>
              <w:t>Condition/symptom-level</w:t>
            </w:r>
          </w:p>
        </w:tc>
        <w:tc>
          <w:tcPr>
            <w:tcW w:type="dxa" w:w="2160"/>
          </w:tcPr>
          <w:p>
            <w:pPr>
              <w:pStyle w:val="TableText"/>
              <w:jc w:val="center"/>
            </w:pPr>
            <w:r>
              <w:t>oil pressure</w:t>
            </w:r>
          </w:p>
        </w:tc>
        <w:tc>
          <w:tcPr>
            <w:tcW w:type="dxa" w:w="1584"/>
          </w:tcPr>
          <w:p>
            <w:pPr>
              <w:pStyle w:val="TableText"/>
              <w:jc w:val="center"/>
            </w:pPr>
            <w:r>
              <w:t>114</w:t>
            </w:r>
          </w:p>
        </w:tc>
        <w:tc>
          <w:tcPr>
            <w:tcW w:type="dxa" w:w="1728"/>
          </w:tcPr>
          <w:p>
            <w:pPr>
              <w:pStyle w:val="TableText"/>
              <w:jc w:val="center"/>
            </w:pPr>
            <w:r>
              <w:t>1986-2024</w:t>
            </w:r>
          </w:p>
        </w:tc>
      </w:tr>
      <w:tr>
        <w:tc>
          <w:tcPr>
            <w:tcW w:type="dxa" w:w="3096"/>
            <w:shd w:fill="F7FAFC"/>
          </w:tcPr>
          <w:p>
            <w:pPr>
              <w:pStyle w:val="TableText"/>
              <w:jc w:val="left"/>
            </w:pPr>
            <w:r>
              <w:t>Turbine issue</w:t>
            </w:r>
          </w:p>
        </w:tc>
        <w:tc>
          <w:tcPr>
            <w:tcW w:type="dxa" w:w="2880"/>
            <w:shd w:fill="F7FAFC"/>
          </w:tcPr>
          <w:p>
            <w:pPr>
              <w:pStyle w:val="TableText"/>
              <w:jc w:val="center"/>
            </w:pPr>
            <w:r>
              <w:t>Component/system-level</w:t>
            </w:r>
          </w:p>
        </w:tc>
        <w:tc>
          <w:tcPr>
            <w:tcW w:type="dxa" w:w="2160"/>
            <w:shd w:fill="F7FAFC"/>
          </w:tcPr>
          <w:p>
            <w:pPr>
              <w:pStyle w:val="TableText"/>
              <w:jc w:val="center"/>
            </w:pPr>
            <w:r>
              <w:t>turbine</w:t>
            </w:r>
          </w:p>
        </w:tc>
        <w:tc>
          <w:tcPr>
            <w:tcW w:type="dxa" w:w="1584"/>
            <w:shd w:fill="F7FAFC"/>
          </w:tcPr>
          <w:p>
            <w:pPr>
              <w:pStyle w:val="TableText"/>
              <w:jc w:val="center"/>
            </w:pPr>
            <w:r>
              <w:t>104</w:t>
            </w:r>
          </w:p>
        </w:tc>
        <w:tc>
          <w:tcPr>
            <w:tcW w:type="dxa" w:w="1728"/>
            <w:shd w:fill="F7FAFC"/>
          </w:tcPr>
          <w:p>
            <w:pPr>
              <w:pStyle w:val="TableText"/>
              <w:jc w:val="center"/>
            </w:pPr>
            <w:r>
              <w:t>1988-2024</w:t>
            </w:r>
          </w:p>
        </w:tc>
      </w:tr>
      <w:tr>
        <w:tc>
          <w:tcPr>
            <w:tcW w:type="dxa" w:w="3096"/>
          </w:tcPr>
          <w:p>
            <w:pPr>
              <w:pStyle w:val="TableText"/>
              <w:jc w:val="left"/>
            </w:pPr>
            <w:r>
              <w:t>Oil leak</w:t>
            </w:r>
          </w:p>
        </w:tc>
        <w:tc>
          <w:tcPr>
            <w:tcW w:type="dxa" w:w="2880"/>
          </w:tcPr>
          <w:p>
            <w:pPr>
              <w:pStyle w:val="TableText"/>
              <w:jc w:val="center"/>
            </w:pPr>
            <w:r>
              <w:t>Condition/symptom-level</w:t>
            </w:r>
          </w:p>
        </w:tc>
        <w:tc>
          <w:tcPr>
            <w:tcW w:type="dxa" w:w="2160"/>
          </w:tcPr>
          <w:p>
            <w:pPr>
              <w:pStyle w:val="TableText"/>
              <w:jc w:val="center"/>
            </w:pPr>
            <w:r>
              <w:t>oil leak</w:t>
            </w:r>
          </w:p>
        </w:tc>
        <w:tc>
          <w:tcPr>
            <w:tcW w:type="dxa" w:w="1584"/>
          </w:tcPr>
          <w:p>
            <w:pPr>
              <w:pStyle w:val="TableText"/>
              <w:jc w:val="center"/>
            </w:pPr>
            <w:r>
              <w:t>101</w:t>
            </w:r>
          </w:p>
        </w:tc>
        <w:tc>
          <w:tcPr>
            <w:tcW w:type="dxa" w:w="1728"/>
          </w:tcPr>
          <w:p>
            <w:pPr>
              <w:pStyle w:val="TableText"/>
              <w:jc w:val="center"/>
            </w:pPr>
            <w:r>
              <w:t>1998-2024</w:t>
            </w:r>
          </w:p>
        </w:tc>
      </w:tr>
      <w:tr>
        <w:tc>
          <w:tcPr>
            <w:tcW w:type="dxa" w:w="3096"/>
            <w:shd w:fill="F7FAFC"/>
          </w:tcPr>
          <w:p>
            <w:pPr>
              <w:pStyle w:val="TableText"/>
              <w:jc w:val="left"/>
            </w:pPr>
            <w:r>
              <w:t>Oil quantity issue</w:t>
            </w:r>
          </w:p>
        </w:tc>
        <w:tc>
          <w:tcPr>
            <w:tcW w:type="dxa" w:w="2880"/>
            <w:shd w:fill="F7FAFC"/>
          </w:tcPr>
          <w:p>
            <w:pPr>
              <w:pStyle w:val="TableText"/>
              <w:jc w:val="center"/>
            </w:pPr>
            <w:r>
              <w:t>Condition/symptom-level</w:t>
            </w:r>
          </w:p>
        </w:tc>
        <w:tc>
          <w:tcPr>
            <w:tcW w:type="dxa" w:w="2160"/>
            <w:shd w:fill="F7FAFC"/>
          </w:tcPr>
          <w:p>
            <w:pPr>
              <w:pStyle w:val="TableText"/>
              <w:jc w:val="center"/>
            </w:pPr>
            <w:r>
              <w:t>oil quantity</w:t>
            </w:r>
          </w:p>
        </w:tc>
        <w:tc>
          <w:tcPr>
            <w:tcW w:type="dxa" w:w="1584"/>
            <w:shd w:fill="F7FAFC"/>
          </w:tcPr>
          <w:p>
            <w:pPr>
              <w:pStyle w:val="TableText"/>
              <w:jc w:val="center"/>
            </w:pPr>
            <w:r>
              <w:t>99</w:t>
            </w:r>
          </w:p>
        </w:tc>
        <w:tc>
          <w:tcPr>
            <w:tcW w:type="dxa" w:w="1728"/>
            <w:shd w:fill="F7FAFC"/>
          </w:tcPr>
          <w:p>
            <w:pPr>
              <w:pStyle w:val="TableText"/>
              <w:jc w:val="center"/>
            </w:pPr>
            <w:r>
              <w:t>1987-2024</w:t>
            </w:r>
          </w:p>
        </w:tc>
      </w:tr>
      <w:tr>
        <w:tc>
          <w:tcPr>
            <w:tcW w:type="dxa" w:w="3096"/>
          </w:tcPr>
          <w:p>
            <w:pPr>
              <w:pStyle w:val="TableText"/>
              <w:jc w:val="left"/>
            </w:pPr>
            <w:r>
              <w:t>Engine shutdown</w:t>
            </w:r>
          </w:p>
        </w:tc>
        <w:tc>
          <w:tcPr>
            <w:tcW w:type="dxa" w:w="2880"/>
          </w:tcPr>
          <w:p>
            <w:pPr>
              <w:pStyle w:val="TableText"/>
              <w:jc w:val="center"/>
            </w:pPr>
            <w:r>
              <w:t>Event-level</w:t>
            </w:r>
          </w:p>
        </w:tc>
        <w:tc>
          <w:tcPr>
            <w:tcW w:type="dxa" w:w="2160"/>
          </w:tcPr>
          <w:p>
            <w:pPr>
              <w:pStyle w:val="TableText"/>
              <w:jc w:val="center"/>
            </w:pPr>
            <w:r>
              <w:t>engine shutdown</w:t>
            </w:r>
          </w:p>
        </w:tc>
        <w:tc>
          <w:tcPr>
            <w:tcW w:type="dxa" w:w="1584"/>
          </w:tcPr>
          <w:p>
            <w:pPr>
              <w:pStyle w:val="TableText"/>
              <w:jc w:val="center"/>
            </w:pPr>
            <w:r>
              <w:t>90</w:t>
            </w:r>
          </w:p>
        </w:tc>
        <w:tc>
          <w:tcPr>
            <w:tcW w:type="dxa" w:w="1728"/>
          </w:tcPr>
          <w:p>
            <w:pPr>
              <w:pStyle w:val="TableText"/>
              <w:jc w:val="center"/>
            </w:pPr>
            <w:r>
              <w:t>1999-2024</w:t>
            </w:r>
          </w:p>
        </w:tc>
      </w:tr>
      <w:tr>
        <w:tc>
          <w:tcPr>
            <w:tcW w:type="dxa" w:w="3096"/>
            <w:shd w:fill="F7FAFC"/>
          </w:tcPr>
          <w:p>
            <w:pPr>
              <w:pStyle w:val="TableText"/>
              <w:jc w:val="left"/>
            </w:pPr>
            <w:r>
              <w:t>Bearing failure</w:t>
            </w:r>
          </w:p>
        </w:tc>
        <w:tc>
          <w:tcPr>
            <w:tcW w:type="dxa" w:w="2880"/>
            <w:shd w:fill="F7FAFC"/>
          </w:tcPr>
          <w:p>
            <w:pPr>
              <w:pStyle w:val="TableText"/>
              <w:jc w:val="center"/>
            </w:pPr>
            <w:r>
              <w:t>Component/system-level</w:t>
            </w:r>
          </w:p>
        </w:tc>
        <w:tc>
          <w:tcPr>
            <w:tcW w:type="dxa" w:w="2160"/>
            <w:shd w:fill="F7FAFC"/>
          </w:tcPr>
          <w:p>
            <w:pPr>
              <w:pStyle w:val="TableText"/>
              <w:jc w:val="center"/>
            </w:pPr>
            <w:r>
              <w:t>bearing</w:t>
            </w:r>
          </w:p>
        </w:tc>
        <w:tc>
          <w:tcPr>
            <w:tcW w:type="dxa" w:w="1584"/>
            <w:shd w:fill="F7FAFC"/>
          </w:tcPr>
          <w:p>
            <w:pPr>
              <w:pStyle w:val="TableText"/>
              <w:jc w:val="center"/>
            </w:pPr>
            <w:r>
              <w:t>84</w:t>
            </w:r>
          </w:p>
        </w:tc>
        <w:tc>
          <w:tcPr>
            <w:tcW w:type="dxa" w:w="1728"/>
            <w:shd w:fill="F7FAFC"/>
          </w:tcPr>
          <w:p>
            <w:pPr>
              <w:pStyle w:val="TableText"/>
              <w:jc w:val="center"/>
            </w:pPr>
            <w:r>
              <w:t>1986-2024</w:t>
            </w:r>
          </w:p>
        </w:tc>
      </w:tr>
      <w:tr>
        <w:tc>
          <w:tcPr>
            <w:tcW w:type="dxa" w:w="3096"/>
          </w:tcPr>
          <w:p>
            <w:pPr>
              <w:pStyle w:val="TableText"/>
              <w:jc w:val="left"/>
            </w:pPr>
            <w:r>
              <w:t>Fuel pressure issue</w:t>
            </w:r>
          </w:p>
        </w:tc>
        <w:tc>
          <w:tcPr>
            <w:tcW w:type="dxa" w:w="2880"/>
          </w:tcPr>
          <w:p>
            <w:pPr>
              <w:pStyle w:val="TableText"/>
              <w:jc w:val="center"/>
            </w:pPr>
            <w:r>
              <w:t>Condition/symptom-level</w:t>
            </w:r>
          </w:p>
        </w:tc>
        <w:tc>
          <w:tcPr>
            <w:tcW w:type="dxa" w:w="2160"/>
          </w:tcPr>
          <w:p>
            <w:pPr>
              <w:pStyle w:val="TableText"/>
              <w:jc w:val="center"/>
            </w:pPr>
            <w:r>
              <w:t>fuel pressure</w:t>
            </w:r>
          </w:p>
        </w:tc>
        <w:tc>
          <w:tcPr>
            <w:tcW w:type="dxa" w:w="1584"/>
          </w:tcPr>
          <w:p>
            <w:pPr>
              <w:pStyle w:val="TableText"/>
              <w:jc w:val="center"/>
            </w:pPr>
            <w:r>
              <w:t>1</w:t>
            </w:r>
          </w:p>
        </w:tc>
        <w:tc>
          <w:tcPr>
            <w:tcW w:type="dxa" w:w="1728"/>
          </w:tcPr>
          <w:p>
            <w:pPr>
              <w:pStyle w:val="TableText"/>
              <w:jc w:val="center"/>
            </w:pPr>
            <w:r>
              <w:t>2005</w:t>
            </w:r>
          </w:p>
        </w:tc>
      </w:tr>
    </w:tbl>
    <w:p>
      <w:pPr>
        <w:pStyle w:val="Heading1"/>
      </w:pPr>
      <w:r>
        <w:t>S2. Severity and detection inputs</w:t>
      </w:r>
    </w:p>
    <w:p>
      <w:pPr>
        <w:keepNext w:val="0"/>
        <w:spacing w:after="120"/>
        <w:jc w:val="both"/>
      </w:pPr>
      <w:r>
        <w:t>Higher severity indicates greater consequence; higher detection indicates poorer detectability before manifestation. The values are single-author ordinal screening assignments. They are separated from public query evidence and subjected to bounded perturbation.</w:t>
      </w:r>
    </w:p>
    <w:p>
      <w:pPr>
        <w:keepNext/>
        <w:spacing w:before="80" w:after="80"/>
      </w:pPr>
      <w:r>
        <w:rPr>
          <w:b/>
          <w:sz w:val="22"/>
        </w:rPr>
        <w:t>Supplementary Table S2. Severity and detection scoring rubric.</w:t>
      </w:r>
    </w:p>
    <w:tbl>
      <w:tblPr>
        <w:tblStyle w:val="TableGrid"/>
        <w:tblW w:type="dxa" w:w="13536"/>
        <w:jc w:val="left"/>
        <w:tblLayout w:type="fixed"/>
        <w:tblLook w:firstColumn="1" w:firstRow="1" w:lastColumn="0" w:lastRow="0" w:noHBand="0" w:noVBand="1" w:val="04A0"/>
        <w:tblInd w:w="120" w:type="dxa"/>
      </w:tblPr>
      <w:tblGrid>
        <w:gridCol w:w="1440"/>
        <w:gridCol w:w="6048"/>
        <w:gridCol w:w="6048"/>
      </w:tblGrid>
      <w:tr>
        <w:trPr>
          <w:tblHeader w:val="true"/>
        </w:trPr>
        <w:tc>
          <w:tcPr>
            <w:tcW w:type="dxa" w:w="1440"/>
            <w:tcMar>
              <w:top w:w="80" w:type="dxa"/>
              <w:start w:w="120" w:type="dxa"/>
              <w:bottom w:w="80" w:type="dxa"/>
              <w:end w:w="120" w:type="dxa"/>
            </w:tcMar>
            <w:vAlign w:val="center"/>
            <w:shd w:fill="D9EAF7"/>
          </w:tcPr>
          <w:p>
            <w:pPr>
              <w:pStyle w:val="TableText"/>
              <w:jc w:val="center"/>
            </w:pPr>
            <w:r>
              <w:rPr>
                <w:b/>
              </w:rPr>
              <w:t>Score</w:t>
            </w:r>
          </w:p>
        </w:tc>
        <w:tc>
          <w:tcPr>
            <w:tcW w:type="dxa" w:w="6048"/>
            <w:tcMar>
              <w:top w:w="80" w:type="dxa"/>
              <w:start w:w="120" w:type="dxa"/>
              <w:bottom w:w="80" w:type="dxa"/>
              <w:end w:w="120" w:type="dxa"/>
            </w:tcMar>
            <w:vAlign w:val="center"/>
            <w:shd w:fill="D9EAF7"/>
          </w:tcPr>
          <w:p>
            <w:pPr>
              <w:pStyle w:val="TableText"/>
              <w:jc w:val="center"/>
            </w:pPr>
            <w:r>
              <w:rPr>
                <w:b/>
              </w:rPr>
              <w:t>Severity</w:t>
            </w:r>
          </w:p>
        </w:tc>
        <w:tc>
          <w:tcPr>
            <w:tcW w:type="dxa" w:w="6048"/>
            <w:tcMar>
              <w:top w:w="80" w:type="dxa"/>
              <w:start w:w="120" w:type="dxa"/>
              <w:bottom w:w="80" w:type="dxa"/>
              <w:end w:w="120" w:type="dxa"/>
            </w:tcMar>
            <w:vAlign w:val="center"/>
            <w:shd w:fill="D9EAF7"/>
          </w:tcPr>
          <w:p>
            <w:pPr>
              <w:pStyle w:val="TableText"/>
              <w:jc w:val="center"/>
            </w:pPr>
            <w:r>
              <w:rPr>
                <w:b/>
              </w:rPr>
              <w:t>Detection</w:t>
            </w:r>
          </w:p>
        </w:tc>
      </w:tr>
      <w:tr>
        <w:tc>
          <w:tcPr>
            <w:tcW w:type="dxa" w:w="1440"/>
          </w:tcPr>
          <w:p>
            <w:pPr>
              <w:pStyle w:val="TableText"/>
              <w:jc w:val="left"/>
            </w:pPr>
            <w:r>
              <w:t>9–10</w:t>
            </w:r>
          </w:p>
        </w:tc>
        <w:tc>
          <w:tcPr>
            <w:tcW w:type="dxa" w:w="6048"/>
          </w:tcPr>
          <w:p>
            <w:pPr>
              <w:pStyle w:val="TableText"/>
              <w:jc w:val="center"/>
            </w:pPr>
            <w:r>
              <w:t>Catastrophic or potentially catastrophic consequences; severe structural or flight-safety impact</w:t>
            </w:r>
          </w:p>
        </w:tc>
        <w:tc>
          <w:tcPr>
            <w:tcW w:type="dxa" w:w="6048"/>
          </w:tcPr>
          <w:p>
            <w:pPr>
              <w:pStyle w:val="TableText"/>
              <w:jc w:val="center"/>
            </w:pPr>
            <w:r>
              <w:t>Very difficult to detect before manifestation; latent or inspection-limited condition</w:t>
            </w:r>
          </w:p>
        </w:tc>
      </w:tr>
      <w:tr>
        <w:tc>
          <w:tcPr>
            <w:tcW w:type="dxa" w:w="1440"/>
            <w:shd w:fill="F7FAFC"/>
          </w:tcPr>
          <w:p>
            <w:pPr>
              <w:pStyle w:val="TableText"/>
              <w:jc w:val="left"/>
            </w:pPr>
            <w:r>
              <w:t>7–8</w:t>
            </w:r>
          </w:p>
        </w:tc>
        <w:tc>
          <w:tcPr>
            <w:tcW w:type="dxa" w:w="6048"/>
            <w:shd w:fill="F7FAFC"/>
          </w:tcPr>
          <w:p>
            <w:pPr>
              <w:pStyle w:val="TableText"/>
              <w:jc w:val="center"/>
            </w:pPr>
            <w:r>
              <w:t>Hazardous or major operational impact; possible shutdown, severe degradation or secondary damage</w:t>
            </w:r>
          </w:p>
        </w:tc>
        <w:tc>
          <w:tcPr>
            <w:tcW w:type="dxa" w:w="6048"/>
            <w:shd w:fill="F7FAFC"/>
          </w:tcPr>
          <w:p>
            <w:pPr>
              <w:pStyle w:val="TableText"/>
              <w:jc w:val="center"/>
            </w:pPr>
            <w:r>
              <w:t>Detection possible but incomplete; may require special inspection or may progress between checks</w:t>
            </w:r>
          </w:p>
        </w:tc>
      </w:tr>
      <w:tr>
        <w:tc>
          <w:tcPr>
            <w:tcW w:type="dxa" w:w="1440"/>
          </w:tcPr>
          <w:p>
            <w:pPr>
              <w:pStyle w:val="TableText"/>
              <w:jc w:val="left"/>
            </w:pPr>
            <w:r>
              <w:t>5–6</w:t>
            </w:r>
          </w:p>
        </w:tc>
        <w:tc>
          <w:tcPr>
            <w:tcW w:type="dxa" w:w="6048"/>
          </w:tcPr>
          <w:p>
            <w:pPr>
              <w:pStyle w:val="TableText"/>
              <w:jc w:val="center"/>
            </w:pPr>
            <w:r>
              <w:t>Moderate operational impact; maintenance significant but generally controllable</w:t>
            </w:r>
          </w:p>
        </w:tc>
        <w:tc>
          <w:tcPr>
            <w:tcW w:type="dxa" w:w="6048"/>
          </w:tcPr>
          <w:p>
            <w:pPr>
              <w:pStyle w:val="TableText"/>
              <w:jc w:val="center"/>
            </w:pPr>
            <w:r>
              <w:t>Generally detectable through indications, routine inspection or diagnostics</w:t>
            </w:r>
          </w:p>
        </w:tc>
      </w:tr>
      <w:tr>
        <w:tc>
          <w:tcPr>
            <w:tcW w:type="dxa" w:w="1440"/>
            <w:shd w:fill="F7FAFC"/>
          </w:tcPr>
          <w:p>
            <w:pPr>
              <w:pStyle w:val="TableText"/>
              <w:jc w:val="left"/>
            </w:pPr>
            <w:r>
              <w:t>1–4</w:t>
            </w:r>
          </w:p>
        </w:tc>
        <w:tc>
          <w:tcPr>
            <w:tcW w:type="dxa" w:w="6048"/>
            <w:shd w:fill="F7FAFC"/>
          </w:tcPr>
          <w:p>
            <w:pPr>
              <w:pStyle w:val="TableText"/>
              <w:jc w:val="center"/>
            </w:pPr>
            <w:r>
              <w:t>Minor to low operational impact</w:t>
            </w:r>
          </w:p>
        </w:tc>
        <w:tc>
          <w:tcPr>
            <w:tcW w:type="dxa" w:w="6048"/>
            <w:shd w:fill="F7FAFC"/>
          </w:tcPr>
          <w:p>
            <w:pPr>
              <w:pStyle w:val="TableText"/>
              <w:jc w:val="center"/>
            </w:pPr>
            <w:r>
              <w:t>High detectability or early warning likely</w:t>
            </w:r>
          </w:p>
        </w:tc>
      </w:tr>
    </w:tbl>
    <w:p>
      <w:pPr>
        <w:keepNext/>
        <w:spacing w:before="80" w:after="80"/>
      </w:pPr>
      <w:r>
        <w:rPr>
          <w:b/>
          <w:sz w:val="22"/>
        </w:rPr>
        <w:t>Supplementary Table S3. Category-level severity and detection assignments with rationale.</w:t>
      </w:r>
    </w:p>
    <w:tbl>
      <w:tblPr>
        <w:tblStyle w:val="TableGrid"/>
        <w:tblW w:type="dxa" w:w="13536"/>
        <w:jc w:val="left"/>
        <w:tblLayout w:type="fixed"/>
        <w:tblLook w:firstColumn="1" w:firstRow="1" w:lastColumn="0" w:lastRow="0" w:noHBand="0" w:noVBand="1" w:val="04A0"/>
        <w:tblInd w:w="120" w:type="dxa"/>
      </w:tblPr>
      <w:tblGrid>
        <w:gridCol w:w="3168"/>
        <w:gridCol w:w="792"/>
        <w:gridCol w:w="792"/>
        <w:gridCol w:w="8784"/>
      </w:tblGrid>
      <w:tr>
        <w:trPr>
          <w:tblHeader w:val="true"/>
        </w:trPr>
        <w:tc>
          <w:tcPr>
            <w:tcW w:type="dxa" w:w="3168"/>
            <w:tcMar>
              <w:top w:w="80" w:type="dxa"/>
              <w:start w:w="120" w:type="dxa"/>
              <w:bottom w:w="80" w:type="dxa"/>
              <w:end w:w="120" w:type="dxa"/>
            </w:tcMar>
            <w:vAlign w:val="center"/>
            <w:shd w:fill="D9EAF7"/>
          </w:tcPr>
          <w:p>
            <w:pPr>
              <w:pStyle w:val="TableText"/>
              <w:jc w:val="center"/>
            </w:pPr>
            <w:r>
              <w:rPr>
                <w:b/>
              </w:rPr>
              <w:t>Signal label</w:t>
            </w:r>
          </w:p>
        </w:tc>
        <w:tc>
          <w:tcPr>
            <w:tcW w:type="dxa" w:w="792"/>
            <w:tcMar>
              <w:top w:w="80" w:type="dxa"/>
              <w:start w:w="120" w:type="dxa"/>
              <w:bottom w:w="80" w:type="dxa"/>
              <w:end w:w="120" w:type="dxa"/>
            </w:tcMar>
            <w:vAlign w:val="center"/>
            <w:shd w:fill="D9EAF7"/>
          </w:tcPr>
          <w:p>
            <w:pPr>
              <w:pStyle w:val="TableText"/>
              <w:jc w:val="center"/>
            </w:pPr>
            <w:r>
              <w:rPr>
                <w:b/>
              </w:rPr>
              <w:t>S</w:t>
            </w:r>
          </w:p>
        </w:tc>
        <w:tc>
          <w:tcPr>
            <w:tcW w:type="dxa" w:w="792"/>
            <w:tcMar>
              <w:top w:w="80" w:type="dxa"/>
              <w:start w:w="120" w:type="dxa"/>
              <w:bottom w:w="80" w:type="dxa"/>
              <w:end w:w="120" w:type="dxa"/>
            </w:tcMar>
            <w:vAlign w:val="center"/>
            <w:shd w:fill="D9EAF7"/>
          </w:tcPr>
          <w:p>
            <w:pPr>
              <w:pStyle w:val="TableText"/>
              <w:jc w:val="center"/>
            </w:pPr>
            <w:r>
              <w:rPr>
                <w:b/>
              </w:rPr>
              <w:t>D</w:t>
            </w:r>
          </w:p>
        </w:tc>
        <w:tc>
          <w:tcPr>
            <w:tcW w:type="dxa" w:w="8784"/>
            <w:tcMar>
              <w:top w:w="80" w:type="dxa"/>
              <w:start w:w="120" w:type="dxa"/>
              <w:bottom w:w="80" w:type="dxa"/>
              <w:end w:w="120" w:type="dxa"/>
            </w:tcMar>
            <w:vAlign w:val="center"/>
            <w:shd w:fill="D9EAF7"/>
          </w:tcPr>
          <w:p>
            <w:pPr>
              <w:pStyle w:val="TableText"/>
              <w:jc w:val="center"/>
            </w:pPr>
            <w:r>
              <w:rPr>
                <w:b/>
              </w:rPr>
              <w:t>Rationale</w:t>
            </w:r>
          </w:p>
        </w:tc>
      </w:tr>
      <w:tr>
        <w:tc>
          <w:tcPr>
            <w:tcW w:type="dxa" w:w="3168"/>
          </w:tcPr>
          <w:p>
            <w:pPr>
              <w:pStyle w:val="TableText"/>
              <w:jc w:val="left"/>
            </w:pPr>
            <w:r>
              <w:t>Stall event</w:t>
            </w:r>
          </w:p>
        </w:tc>
        <w:tc>
          <w:tcPr>
            <w:tcW w:type="dxa" w:w="792"/>
          </w:tcPr>
          <w:p>
            <w:pPr>
              <w:pStyle w:val="TableText"/>
              <w:jc w:val="center"/>
            </w:pPr>
            <w:r>
              <w:t>9</w:t>
            </w:r>
          </w:p>
        </w:tc>
        <w:tc>
          <w:tcPr>
            <w:tcW w:type="dxa" w:w="792"/>
          </w:tcPr>
          <w:p>
            <w:pPr>
              <w:pStyle w:val="TableText"/>
              <w:jc w:val="center"/>
            </w:pPr>
            <w:r>
              <w:t>5</w:t>
            </w:r>
          </w:p>
        </w:tc>
        <w:tc>
          <w:tcPr>
            <w:tcW w:type="dxa" w:w="8784"/>
          </w:tcPr>
          <w:p>
            <w:pPr>
              <w:pStyle w:val="TableText"/>
              <w:jc w:val="center"/>
            </w:pPr>
            <w:r>
              <w:t>Unstable flow or combustion manifestation with possible surge, thrust loss, shutdown or secondary damage; manifestation is evident but precursors may be incompletely represented in narrative SDR data.</w:t>
            </w:r>
          </w:p>
        </w:tc>
      </w:tr>
      <w:tr>
        <w:tc>
          <w:tcPr>
            <w:tcW w:type="dxa" w:w="3168"/>
            <w:shd w:fill="F7FAFC"/>
          </w:tcPr>
          <w:p>
            <w:pPr>
              <w:pStyle w:val="TableText"/>
              <w:jc w:val="left"/>
            </w:pPr>
            <w:r>
              <w:t>Fan blade issue</w:t>
            </w:r>
          </w:p>
        </w:tc>
        <w:tc>
          <w:tcPr>
            <w:tcW w:type="dxa" w:w="792"/>
            <w:shd w:fill="F7FAFC"/>
          </w:tcPr>
          <w:p>
            <w:pPr>
              <w:pStyle w:val="TableText"/>
              <w:jc w:val="center"/>
            </w:pPr>
            <w:r>
              <w:t>10</w:t>
            </w:r>
          </w:p>
        </w:tc>
        <w:tc>
          <w:tcPr>
            <w:tcW w:type="dxa" w:w="792"/>
            <w:shd w:fill="F7FAFC"/>
          </w:tcPr>
          <w:p>
            <w:pPr>
              <w:pStyle w:val="TableText"/>
              <w:jc w:val="center"/>
            </w:pPr>
            <w:r>
              <w:t>7</w:t>
            </w:r>
          </w:p>
        </w:tc>
        <w:tc>
          <w:tcPr>
            <w:tcW w:type="dxa" w:w="8784"/>
            <w:shd w:fill="F7FAFC"/>
          </w:tcPr>
          <w:p>
            <w:pPr>
              <w:pStyle w:val="TableText"/>
              <w:jc w:val="center"/>
            </w:pPr>
            <w:r>
              <w:t>Fan-blade damage can have catastrophic downstream consequences; precursor fatigue or damage may require targeted inspection and may be difficult to identify before manifestation.</w:t>
            </w:r>
          </w:p>
        </w:tc>
      </w:tr>
      <w:tr>
        <w:tc>
          <w:tcPr>
            <w:tcW w:type="dxa" w:w="3168"/>
          </w:tcPr>
          <w:p>
            <w:pPr>
              <w:pStyle w:val="TableText"/>
              <w:jc w:val="left"/>
            </w:pPr>
            <w:r>
              <w:t>Vibration issue</w:t>
            </w:r>
          </w:p>
        </w:tc>
        <w:tc>
          <w:tcPr>
            <w:tcW w:type="dxa" w:w="792"/>
          </w:tcPr>
          <w:p>
            <w:pPr>
              <w:pStyle w:val="TableText"/>
              <w:jc w:val="center"/>
            </w:pPr>
            <w:r>
              <w:t>7</w:t>
            </w:r>
          </w:p>
        </w:tc>
        <w:tc>
          <w:tcPr>
            <w:tcW w:type="dxa" w:w="792"/>
          </w:tcPr>
          <w:p>
            <w:pPr>
              <w:pStyle w:val="TableText"/>
              <w:jc w:val="center"/>
            </w:pPr>
            <w:r>
              <w:t>3</w:t>
            </w:r>
          </w:p>
        </w:tc>
        <w:tc>
          <w:tcPr>
            <w:tcW w:type="dxa" w:w="8784"/>
          </w:tcPr>
          <w:p>
            <w:pPr>
              <w:pStyle w:val="TableText"/>
              <w:jc w:val="center"/>
            </w:pPr>
            <w:r>
              <w:t>Abnormal vibration can indicate rotating-system distress but is generally observable through cockpit indications, monitoring systems or maintenance diagnostics.</w:t>
            </w:r>
          </w:p>
        </w:tc>
      </w:tr>
      <w:tr>
        <w:tc>
          <w:tcPr>
            <w:tcW w:type="dxa" w:w="3168"/>
            <w:shd w:fill="F7FAFC"/>
          </w:tcPr>
          <w:p>
            <w:pPr>
              <w:pStyle w:val="TableText"/>
              <w:jc w:val="left"/>
            </w:pPr>
            <w:r>
              <w:t>Compressor issue</w:t>
            </w:r>
          </w:p>
        </w:tc>
        <w:tc>
          <w:tcPr>
            <w:tcW w:type="dxa" w:w="792"/>
            <w:shd w:fill="F7FAFC"/>
          </w:tcPr>
          <w:p>
            <w:pPr>
              <w:pStyle w:val="TableText"/>
              <w:jc w:val="center"/>
            </w:pPr>
            <w:r>
              <w:t>8</w:t>
            </w:r>
          </w:p>
        </w:tc>
        <w:tc>
          <w:tcPr>
            <w:tcW w:type="dxa" w:w="792"/>
            <w:shd w:fill="F7FAFC"/>
          </w:tcPr>
          <w:p>
            <w:pPr>
              <w:pStyle w:val="TableText"/>
              <w:jc w:val="center"/>
            </w:pPr>
            <w:r>
              <w:t>6</w:t>
            </w:r>
          </w:p>
        </w:tc>
        <w:tc>
          <w:tcPr>
            <w:tcW w:type="dxa" w:w="8784"/>
            <w:shd w:fill="F7FAFC"/>
          </w:tcPr>
          <w:p>
            <w:pPr>
              <w:pStyle w:val="TableText"/>
              <w:jc w:val="center"/>
            </w:pPr>
            <w:r>
              <w:t>Compressor anomalies may cause performance loss, stall or surge, shutdown or secondary damage; underlying conditions may require diagnostics or inspection.</w:t>
            </w:r>
          </w:p>
        </w:tc>
      </w:tr>
      <w:tr>
        <w:tc>
          <w:tcPr>
            <w:tcW w:type="dxa" w:w="3168"/>
          </w:tcPr>
          <w:p>
            <w:pPr>
              <w:pStyle w:val="TableText"/>
              <w:jc w:val="left"/>
            </w:pPr>
            <w:r>
              <w:t>Fuel pump failure</w:t>
            </w:r>
          </w:p>
        </w:tc>
        <w:tc>
          <w:tcPr>
            <w:tcW w:type="dxa" w:w="792"/>
          </w:tcPr>
          <w:p>
            <w:pPr>
              <w:pStyle w:val="TableText"/>
              <w:jc w:val="center"/>
            </w:pPr>
            <w:r>
              <w:t>7</w:t>
            </w:r>
          </w:p>
        </w:tc>
        <w:tc>
          <w:tcPr>
            <w:tcW w:type="dxa" w:w="792"/>
          </w:tcPr>
          <w:p>
            <w:pPr>
              <w:pStyle w:val="TableText"/>
              <w:jc w:val="center"/>
            </w:pPr>
            <w:r>
              <w:t>5</w:t>
            </w:r>
          </w:p>
        </w:tc>
        <w:tc>
          <w:tcPr>
            <w:tcW w:type="dxa" w:w="8784"/>
          </w:tcPr>
          <w:p>
            <w:pPr>
              <w:pStyle w:val="TableText"/>
              <w:jc w:val="center"/>
            </w:pPr>
            <w:r>
              <w:t>Fuel-delivery component failure may impair thrust availability or dispatch reliability; detection may require pressure or flow indications and troubleshooting.</w:t>
            </w:r>
          </w:p>
        </w:tc>
      </w:tr>
      <w:tr>
        <w:tc>
          <w:tcPr>
            <w:tcW w:type="dxa" w:w="3168"/>
            <w:shd w:fill="F7FAFC"/>
          </w:tcPr>
          <w:p>
            <w:pPr>
              <w:pStyle w:val="TableText"/>
              <w:jc w:val="left"/>
            </w:pPr>
            <w:r>
              <w:t>Fuel leak</w:t>
            </w:r>
          </w:p>
        </w:tc>
        <w:tc>
          <w:tcPr>
            <w:tcW w:type="dxa" w:w="792"/>
            <w:shd w:fill="F7FAFC"/>
          </w:tcPr>
          <w:p>
            <w:pPr>
              <w:pStyle w:val="TableText"/>
              <w:jc w:val="center"/>
            </w:pPr>
            <w:r>
              <w:t>8</w:t>
            </w:r>
          </w:p>
        </w:tc>
        <w:tc>
          <w:tcPr>
            <w:tcW w:type="dxa" w:w="792"/>
            <w:shd w:fill="F7FAFC"/>
          </w:tcPr>
          <w:p>
            <w:pPr>
              <w:pStyle w:val="TableText"/>
              <w:jc w:val="center"/>
            </w:pPr>
            <w:r>
              <w:t>4</w:t>
            </w:r>
          </w:p>
        </w:tc>
        <w:tc>
          <w:tcPr>
            <w:tcW w:type="dxa" w:w="8784"/>
            <w:shd w:fill="F7FAFC"/>
          </w:tcPr>
          <w:p>
            <w:pPr>
              <w:pStyle w:val="TableText"/>
              <w:jc w:val="center"/>
            </w:pPr>
            <w:r>
              <w:t>Fuel leakage is safety-significant because of flammable-fluid exposure, although many leaks are externally observable or inspection-detectable.</w:t>
            </w:r>
          </w:p>
        </w:tc>
      </w:tr>
      <w:tr>
        <w:tc>
          <w:tcPr>
            <w:tcW w:type="dxa" w:w="3168"/>
          </w:tcPr>
          <w:p>
            <w:pPr>
              <w:pStyle w:val="TableText"/>
              <w:jc w:val="left"/>
            </w:pPr>
            <w:r>
              <w:t>Sensor fault</w:t>
            </w:r>
          </w:p>
        </w:tc>
        <w:tc>
          <w:tcPr>
            <w:tcW w:type="dxa" w:w="792"/>
          </w:tcPr>
          <w:p>
            <w:pPr>
              <w:pStyle w:val="TableText"/>
              <w:jc w:val="center"/>
            </w:pPr>
            <w:r>
              <w:t>5</w:t>
            </w:r>
          </w:p>
        </w:tc>
        <w:tc>
          <w:tcPr>
            <w:tcW w:type="dxa" w:w="792"/>
          </w:tcPr>
          <w:p>
            <w:pPr>
              <w:pStyle w:val="TableText"/>
              <w:jc w:val="center"/>
            </w:pPr>
            <w:r>
              <w:t>3</w:t>
            </w:r>
          </w:p>
        </w:tc>
        <w:tc>
          <w:tcPr>
            <w:tcW w:type="dxa" w:w="8784"/>
          </w:tcPr>
          <w:p>
            <w:pPr>
              <w:pStyle w:val="TableText"/>
              <w:jc w:val="center"/>
            </w:pPr>
            <w:r>
              <w:t>Instrumentation or monitoring faults affect system awareness but are often indicated by built-in tests, cockpit messages or maintenance diagnostics.</w:t>
            </w:r>
          </w:p>
        </w:tc>
      </w:tr>
      <w:tr>
        <w:tc>
          <w:tcPr>
            <w:tcW w:type="dxa" w:w="3168"/>
            <w:shd w:fill="F7FAFC"/>
          </w:tcPr>
          <w:p>
            <w:pPr>
              <w:pStyle w:val="TableText"/>
              <w:jc w:val="left"/>
            </w:pPr>
            <w:r>
              <w:t>Crack indication</w:t>
            </w:r>
          </w:p>
        </w:tc>
        <w:tc>
          <w:tcPr>
            <w:tcW w:type="dxa" w:w="792"/>
            <w:shd w:fill="F7FAFC"/>
          </w:tcPr>
          <w:p>
            <w:pPr>
              <w:pStyle w:val="TableText"/>
              <w:jc w:val="center"/>
            </w:pPr>
            <w:r>
              <w:t>8</w:t>
            </w:r>
          </w:p>
        </w:tc>
        <w:tc>
          <w:tcPr>
            <w:tcW w:type="dxa" w:w="792"/>
            <w:shd w:fill="F7FAFC"/>
          </w:tcPr>
          <w:p>
            <w:pPr>
              <w:pStyle w:val="TableText"/>
              <w:jc w:val="center"/>
            </w:pPr>
            <w:r>
              <w:t>8</w:t>
            </w:r>
          </w:p>
        </w:tc>
        <w:tc>
          <w:tcPr>
            <w:tcW w:type="dxa" w:w="8784"/>
            <w:shd w:fill="F7FAFC"/>
          </w:tcPr>
          <w:p>
            <w:pPr>
              <w:pStyle w:val="TableText"/>
              <w:jc w:val="center"/>
            </w:pPr>
            <w:r>
              <w:t>Cracking indicates structural or material degradation; growth may be hidden, localized or dependent on special inspection access.</w:t>
            </w:r>
          </w:p>
        </w:tc>
      </w:tr>
      <w:tr>
        <w:tc>
          <w:tcPr>
            <w:tcW w:type="dxa" w:w="3168"/>
          </w:tcPr>
          <w:p>
            <w:pPr>
              <w:pStyle w:val="TableText"/>
              <w:jc w:val="left"/>
            </w:pPr>
            <w:r>
              <w:t>Oil pressure issue</w:t>
            </w:r>
          </w:p>
        </w:tc>
        <w:tc>
          <w:tcPr>
            <w:tcW w:type="dxa" w:w="792"/>
          </w:tcPr>
          <w:p>
            <w:pPr>
              <w:pStyle w:val="TableText"/>
              <w:jc w:val="center"/>
            </w:pPr>
            <w:r>
              <w:t>7</w:t>
            </w:r>
          </w:p>
        </w:tc>
        <w:tc>
          <w:tcPr>
            <w:tcW w:type="dxa" w:w="792"/>
          </w:tcPr>
          <w:p>
            <w:pPr>
              <w:pStyle w:val="TableText"/>
              <w:jc w:val="center"/>
            </w:pPr>
            <w:r>
              <w:t>4</w:t>
            </w:r>
          </w:p>
        </w:tc>
        <w:tc>
          <w:tcPr>
            <w:tcW w:type="dxa" w:w="8784"/>
          </w:tcPr>
          <w:p>
            <w:pPr>
              <w:pStyle w:val="TableText"/>
              <w:jc w:val="center"/>
            </w:pPr>
            <w:r>
              <w:t>Lubrication-pressure anomalies can lead to engine damage but are often indicated by warnings or maintenance indications.</w:t>
            </w:r>
          </w:p>
        </w:tc>
      </w:tr>
      <w:tr>
        <w:tc>
          <w:tcPr>
            <w:tcW w:type="dxa" w:w="3168"/>
            <w:shd w:fill="F7FAFC"/>
          </w:tcPr>
          <w:p>
            <w:pPr>
              <w:pStyle w:val="TableText"/>
              <w:jc w:val="left"/>
            </w:pPr>
            <w:r>
              <w:t>Turbine issue</w:t>
            </w:r>
          </w:p>
        </w:tc>
        <w:tc>
          <w:tcPr>
            <w:tcW w:type="dxa" w:w="792"/>
            <w:shd w:fill="F7FAFC"/>
          </w:tcPr>
          <w:p>
            <w:pPr>
              <w:pStyle w:val="TableText"/>
              <w:jc w:val="center"/>
            </w:pPr>
            <w:r>
              <w:t>9</w:t>
            </w:r>
          </w:p>
        </w:tc>
        <w:tc>
          <w:tcPr>
            <w:tcW w:type="dxa" w:w="792"/>
            <w:shd w:fill="F7FAFC"/>
          </w:tcPr>
          <w:p>
            <w:pPr>
              <w:pStyle w:val="TableText"/>
              <w:jc w:val="center"/>
            </w:pPr>
            <w:r>
              <w:t>7</w:t>
            </w:r>
          </w:p>
        </w:tc>
        <w:tc>
          <w:tcPr>
            <w:tcW w:type="dxa" w:w="8784"/>
            <w:shd w:fill="F7FAFC"/>
          </w:tcPr>
          <w:p>
            <w:pPr>
              <w:pStyle w:val="TableText"/>
              <w:jc w:val="center"/>
            </w:pPr>
            <w:r>
              <w:t>Hot-section distress may produce severe thermal or mechanical damage; direct inspection access is limited and degradation may progress between checks.</w:t>
            </w:r>
          </w:p>
        </w:tc>
      </w:tr>
      <w:tr>
        <w:tc>
          <w:tcPr>
            <w:tcW w:type="dxa" w:w="3168"/>
          </w:tcPr>
          <w:p>
            <w:pPr>
              <w:pStyle w:val="TableText"/>
              <w:jc w:val="left"/>
            </w:pPr>
            <w:r>
              <w:t>Oil leak</w:t>
            </w:r>
          </w:p>
        </w:tc>
        <w:tc>
          <w:tcPr>
            <w:tcW w:type="dxa" w:w="792"/>
          </w:tcPr>
          <w:p>
            <w:pPr>
              <w:pStyle w:val="TableText"/>
              <w:jc w:val="center"/>
            </w:pPr>
            <w:r>
              <w:t>6</w:t>
            </w:r>
          </w:p>
        </w:tc>
        <w:tc>
          <w:tcPr>
            <w:tcW w:type="dxa" w:w="792"/>
          </w:tcPr>
          <w:p>
            <w:pPr>
              <w:pStyle w:val="TableText"/>
              <w:jc w:val="center"/>
            </w:pPr>
            <w:r>
              <w:t>4</w:t>
            </w:r>
          </w:p>
        </w:tc>
        <w:tc>
          <w:tcPr>
            <w:tcW w:type="dxa" w:w="8784"/>
          </w:tcPr>
          <w:p>
            <w:pPr>
              <w:pStyle w:val="TableText"/>
              <w:jc w:val="center"/>
            </w:pPr>
            <w:r>
              <w:t>Lubrication leakage is operationally important but is often visible or identifiable during servicing or inspection.</w:t>
            </w:r>
          </w:p>
        </w:tc>
      </w:tr>
      <w:tr>
        <w:tc>
          <w:tcPr>
            <w:tcW w:type="dxa" w:w="3168"/>
            <w:shd w:fill="F7FAFC"/>
          </w:tcPr>
          <w:p>
            <w:pPr>
              <w:pStyle w:val="TableText"/>
              <w:jc w:val="left"/>
            </w:pPr>
            <w:r>
              <w:t>Oil quantity issue</w:t>
            </w:r>
          </w:p>
        </w:tc>
        <w:tc>
          <w:tcPr>
            <w:tcW w:type="dxa" w:w="792"/>
            <w:shd w:fill="F7FAFC"/>
          </w:tcPr>
          <w:p>
            <w:pPr>
              <w:pStyle w:val="TableText"/>
              <w:jc w:val="center"/>
            </w:pPr>
            <w:r>
              <w:t>5</w:t>
            </w:r>
          </w:p>
        </w:tc>
        <w:tc>
          <w:tcPr>
            <w:tcW w:type="dxa" w:w="792"/>
            <w:shd w:fill="F7FAFC"/>
          </w:tcPr>
          <w:p>
            <w:pPr>
              <w:pStyle w:val="TableText"/>
              <w:jc w:val="center"/>
            </w:pPr>
            <w:r>
              <w:t>3</w:t>
            </w:r>
          </w:p>
        </w:tc>
        <w:tc>
          <w:tcPr>
            <w:tcW w:type="dxa" w:w="8784"/>
            <w:shd w:fill="F7FAFC"/>
          </w:tcPr>
          <w:p>
            <w:pPr>
              <w:pStyle w:val="TableText"/>
              <w:jc w:val="center"/>
            </w:pPr>
            <w:r>
              <w:t>Oil-quantity discrepancies are maintenance-significant but are normally detectable through indications, servicing records or routine checks.</w:t>
            </w:r>
          </w:p>
        </w:tc>
      </w:tr>
      <w:tr>
        <w:tc>
          <w:tcPr>
            <w:tcW w:type="dxa" w:w="3168"/>
          </w:tcPr>
          <w:p>
            <w:pPr>
              <w:pStyle w:val="TableText"/>
              <w:jc w:val="left"/>
            </w:pPr>
            <w:r>
              <w:t>Engine shutdown</w:t>
            </w:r>
          </w:p>
        </w:tc>
        <w:tc>
          <w:tcPr>
            <w:tcW w:type="dxa" w:w="792"/>
          </w:tcPr>
          <w:p>
            <w:pPr>
              <w:pStyle w:val="TableText"/>
              <w:jc w:val="center"/>
            </w:pPr>
            <w:r>
              <w:t>8</w:t>
            </w:r>
          </w:p>
        </w:tc>
        <w:tc>
          <w:tcPr>
            <w:tcW w:type="dxa" w:w="792"/>
          </w:tcPr>
          <w:p>
            <w:pPr>
              <w:pStyle w:val="TableText"/>
              <w:jc w:val="center"/>
            </w:pPr>
            <w:r>
              <w:t>5</w:t>
            </w:r>
          </w:p>
        </w:tc>
        <w:tc>
          <w:tcPr>
            <w:tcW w:type="dxa" w:w="8784"/>
          </w:tcPr>
          <w:p>
            <w:pPr>
              <w:pStyle w:val="TableText"/>
              <w:jc w:val="center"/>
            </w:pPr>
            <w:r>
              <w:t>An engine shutdown is a serious operational outcome rather than a single causal mechanism; the underlying precursor requires record-level causal coding.</w:t>
            </w:r>
          </w:p>
        </w:tc>
      </w:tr>
      <w:tr>
        <w:tc>
          <w:tcPr>
            <w:tcW w:type="dxa" w:w="3168"/>
            <w:shd w:fill="F7FAFC"/>
          </w:tcPr>
          <w:p>
            <w:pPr>
              <w:pStyle w:val="TableText"/>
              <w:jc w:val="left"/>
            </w:pPr>
            <w:r>
              <w:t>Bearing failure</w:t>
            </w:r>
          </w:p>
        </w:tc>
        <w:tc>
          <w:tcPr>
            <w:tcW w:type="dxa" w:w="792"/>
            <w:shd w:fill="F7FAFC"/>
          </w:tcPr>
          <w:p>
            <w:pPr>
              <w:pStyle w:val="TableText"/>
              <w:jc w:val="center"/>
            </w:pPr>
            <w:r>
              <w:t>8</w:t>
            </w:r>
          </w:p>
        </w:tc>
        <w:tc>
          <w:tcPr>
            <w:tcW w:type="dxa" w:w="792"/>
            <w:shd w:fill="F7FAFC"/>
          </w:tcPr>
          <w:p>
            <w:pPr>
              <w:pStyle w:val="TableText"/>
              <w:jc w:val="center"/>
            </w:pPr>
            <w:r>
              <w:t>7</w:t>
            </w:r>
          </w:p>
        </w:tc>
        <w:tc>
          <w:tcPr>
            <w:tcW w:type="dxa" w:w="8784"/>
            <w:shd w:fill="F7FAFC"/>
          </w:tcPr>
          <w:p>
            <w:pPr>
              <w:pStyle w:val="TableText"/>
              <w:jc w:val="center"/>
            </w:pPr>
            <w:r>
              <w:t>Bearing degradation can produce severe secondary damage and internal progression may be difficult to identify without targeted monitoring or inspection.</w:t>
            </w:r>
          </w:p>
        </w:tc>
      </w:tr>
      <w:tr>
        <w:tc>
          <w:tcPr>
            <w:tcW w:type="dxa" w:w="3168"/>
          </w:tcPr>
          <w:p>
            <w:pPr>
              <w:pStyle w:val="TableText"/>
              <w:jc w:val="left"/>
            </w:pPr>
            <w:r>
              <w:t>Fuel pressure issue</w:t>
            </w:r>
          </w:p>
        </w:tc>
        <w:tc>
          <w:tcPr>
            <w:tcW w:type="dxa" w:w="792"/>
          </w:tcPr>
          <w:p>
            <w:pPr>
              <w:pStyle w:val="TableText"/>
              <w:jc w:val="center"/>
            </w:pPr>
            <w:r>
              <w:t>6</w:t>
            </w:r>
          </w:p>
        </w:tc>
        <w:tc>
          <w:tcPr>
            <w:tcW w:type="dxa" w:w="792"/>
          </w:tcPr>
          <w:p>
            <w:pPr>
              <w:pStyle w:val="TableText"/>
              <w:jc w:val="center"/>
            </w:pPr>
            <w:r>
              <w:t>4</w:t>
            </w:r>
          </w:p>
        </w:tc>
        <w:tc>
          <w:tcPr>
            <w:tcW w:type="dxa" w:w="8784"/>
          </w:tcPr>
          <w:p>
            <w:pPr>
              <w:pStyle w:val="TableText"/>
              <w:jc w:val="center"/>
            </w:pPr>
            <w:r>
              <w:t>Fuel-pressure anomalies may affect delivery or engine response and are normally moderately detectable through pressure indications and troubleshooting.</w:t>
            </w:r>
          </w:p>
        </w:tc>
      </w:tr>
    </w:tbl>
    <w:p>
      <w:pPr>
        <w:pStyle w:val="Heading1"/>
      </w:pPr>
      <w:r>
        <w:t>S3. Primary decision matrix</w:t>
      </w:r>
    </w:p>
    <w:p>
      <w:pPr>
        <w:keepNext w:val="0"/>
        <w:spacing w:after="120"/>
        <w:jc w:val="both"/>
      </w:pPr>
      <w:r>
        <w:t>Window-adjusted count equals query count divided by inclusive searchable observation years. O(window) is the normalized primary occurrence proxy; O(raw) is retained for sensitivity. Baseline(window) = O(window)×S×D.</w:t>
      </w:r>
    </w:p>
    <w:p>
      <w:pPr>
        <w:keepNext/>
        <w:spacing w:before="80" w:after="80"/>
      </w:pPr>
      <w:r>
        <w:rPr>
          <w:b/>
          <w:sz w:val="22"/>
        </w:rPr>
        <w:t>Supplementary Table S4. Full decision matrix.</w:t>
      </w:r>
    </w:p>
    <w:tbl>
      <w:tblPr>
        <w:tblStyle w:val="TableGrid"/>
        <w:tblW w:type="dxa" w:w="13536"/>
        <w:jc w:val="left"/>
        <w:tblLayout w:type="fixed"/>
        <w:tblLook w:firstColumn="1" w:firstRow="1" w:lastColumn="0" w:lastRow="0" w:noHBand="0" w:noVBand="1" w:val="04A0"/>
        <w:tblInd w:w="120" w:type="dxa"/>
      </w:tblPr>
      <w:tblGrid>
        <w:gridCol w:w="3168"/>
        <w:gridCol w:w="1296"/>
        <w:gridCol w:w="1152"/>
        <w:gridCol w:w="1656"/>
        <w:gridCol w:w="1656"/>
        <w:gridCol w:w="1440"/>
        <w:gridCol w:w="792"/>
        <w:gridCol w:w="792"/>
        <w:gridCol w:w="1584"/>
      </w:tblGrid>
      <w:tr>
        <w:trPr>
          <w:tblHeader w:val="true"/>
        </w:trPr>
        <w:tc>
          <w:tcPr>
            <w:tcW w:type="dxa" w:w="3168"/>
            <w:tcMar>
              <w:top w:w="80" w:type="dxa"/>
              <w:start w:w="120" w:type="dxa"/>
              <w:bottom w:w="80" w:type="dxa"/>
              <w:end w:w="120" w:type="dxa"/>
            </w:tcMar>
            <w:vAlign w:val="center"/>
            <w:shd w:fill="D9EAF7"/>
          </w:tcPr>
          <w:p>
            <w:pPr>
              <w:pStyle w:val="TableText"/>
              <w:jc w:val="center"/>
            </w:pPr>
            <w:r>
              <w:rPr>
                <w:b/>
              </w:rPr>
              <w:t>Signal label</w:t>
            </w:r>
          </w:p>
        </w:tc>
        <w:tc>
          <w:tcPr>
            <w:tcW w:type="dxa" w:w="1296"/>
            <w:tcMar>
              <w:top w:w="80" w:type="dxa"/>
              <w:start w:w="120" w:type="dxa"/>
              <w:bottom w:w="80" w:type="dxa"/>
              <w:end w:w="120" w:type="dxa"/>
            </w:tcMar>
            <w:vAlign w:val="center"/>
            <w:shd w:fill="D9EAF7"/>
          </w:tcPr>
          <w:p>
            <w:pPr>
              <w:pStyle w:val="TableText"/>
              <w:jc w:val="center"/>
            </w:pPr>
            <w:r>
              <w:rPr>
                <w:b/>
              </w:rPr>
              <w:t>Count</w:t>
            </w:r>
          </w:p>
        </w:tc>
        <w:tc>
          <w:tcPr>
            <w:tcW w:type="dxa" w:w="1152"/>
            <w:tcMar>
              <w:top w:w="80" w:type="dxa"/>
              <w:start w:w="120" w:type="dxa"/>
              <w:bottom w:w="80" w:type="dxa"/>
              <w:end w:w="120" w:type="dxa"/>
            </w:tcMar>
            <w:vAlign w:val="center"/>
            <w:shd w:fill="D9EAF7"/>
          </w:tcPr>
          <w:p>
            <w:pPr>
              <w:pStyle w:val="TableText"/>
              <w:jc w:val="center"/>
            </w:pPr>
            <w:r>
              <w:rPr>
                <w:b/>
              </w:rPr>
              <w:t>Years</w:t>
            </w:r>
          </w:p>
        </w:tc>
        <w:tc>
          <w:tcPr>
            <w:tcW w:type="dxa" w:w="1656"/>
            <w:tcMar>
              <w:top w:w="80" w:type="dxa"/>
              <w:start w:w="120" w:type="dxa"/>
              <w:bottom w:w="80" w:type="dxa"/>
              <w:end w:w="120" w:type="dxa"/>
            </w:tcMar>
            <w:vAlign w:val="center"/>
            <w:shd w:fill="D9EAF7"/>
          </w:tcPr>
          <w:p>
            <w:pPr>
              <w:pStyle w:val="TableText"/>
              <w:jc w:val="center"/>
            </w:pPr>
            <w:r>
              <w:rPr>
                <w:b/>
              </w:rPr>
              <w:t>Count/year</w:t>
            </w:r>
          </w:p>
        </w:tc>
        <w:tc>
          <w:tcPr>
            <w:tcW w:type="dxa" w:w="1656"/>
            <w:tcMar>
              <w:top w:w="80" w:type="dxa"/>
              <w:start w:w="120" w:type="dxa"/>
              <w:bottom w:w="80" w:type="dxa"/>
              <w:end w:w="120" w:type="dxa"/>
            </w:tcMar>
            <w:vAlign w:val="center"/>
            <w:shd w:fill="D9EAF7"/>
          </w:tcPr>
          <w:p>
            <w:pPr>
              <w:pStyle w:val="TableText"/>
              <w:jc w:val="center"/>
            </w:pPr>
            <w:r>
              <w:rPr>
                <w:b/>
              </w:rPr>
              <w:t>O(window)</w:t>
            </w:r>
          </w:p>
        </w:tc>
        <w:tc>
          <w:tcPr>
            <w:tcW w:type="dxa" w:w="1440"/>
            <w:tcMar>
              <w:top w:w="80" w:type="dxa"/>
              <w:start w:w="120" w:type="dxa"/>
              <w:bottom w:w="80" w:type="dxa"/>
              <w:end w:w="120" w:type="dxa"/>
            </w:tcMar>
            <w:vAlign w:val="center"/>
            <w:shd w:fill="D9EAF7"/>
          </w:tcPr>
          <w:p>
            <w:pPr>
              <w:pStyle w:val="TableText"/>
              <w:jc w:val="center"/>
            </w:pPr>
            <w:r>
              <w:rPr>
                <w:b/>
              </w:rPr>
              <w:t>O(raw)</w:t>
            </w:r>
          </w:p>
        </w:tc>
        <w:tc>
          <w:tcPr>
            <w:tcW w:type="dxa" w:w="792"/>
            <w:tcMar>
              <w:top w:w="80" w:type="dxa"/>
              <w:start w:w="120" w:type="dxa"/>
              <w:bottom w:w="80" w:type="dxa"/>
              <w:end w:w="120" w:type="dxa"/>
            </w:tcMar>
            <w:vAlign w:val="center"/>
            <w:shd w:fill="D9EAF7"/>
          </w:tcPr>
          <w:p>
            <w:pPr>
              <w:pStyle w:val="TableText"/>
              <w:jc w:val="center"/>
            </w:pPr>
            <w:r>
              <w:rPr>
                <w:b/>
              </w:rPr>
              <w:t>S</w:t>
            </w:r>
          </w:p>
        </w:tc>
        <w:tc>
          <w:tcPr>
            <w:tcW w:type="dxa" w:w="792"/>
            <w:tcMar>
              <w:top w:w="80" w:type="dxa"/>
              <w:start w:w="120" w:type="dxa"/>
              <w:bottom w:w="80" w:type="dxa"/>
              <w:end w:w="120" w:type="dxa"/>
            </w:tcMar>
            <w:vAlign w:val="center"/>
            <w:shd w:fill="D9EAF7"/>
          </w:tcPr>
          <w:p>
            <w:pPr>
              <w:pStyle w:val="TableText"/>
              <w:jc w:val="center"/>
            </w:pPr>
            <w:r>
              <w:rPr>
                <w:b/>
              </w:rPr>
              <w:t>D</w:t>
            </w:r>
          </w:p>
        </w:tc>
        <w:tc>
          <w:tcPr>
            <w:tcW w:type="dxa" w:w="1584"/>
            <w:tcMar>
              <w:top w:w="80" w:type="dxa"/>
              <w:start w:w="120" w:type="dxa"/>
              <w:bottom w:w="80" w:type="dxa"/>
              <w:end w:w="120" w:type="dxa"/>
            </w:tcMar>
            <w:vAlign w:val="center"/>
            <w:shd w:fill="D9EAF7"/>
          </w:tcPr>
          <w:p>
            <w:pPr>
              <w:pStyle w:val="TableText"/>
              <w:jc w:val="center"/>
            </w:pPr>
            <w:r>
              <w:rPr>
                <w:b/>
              </w:rPr>
              <w:t>O×S×D</w:t>
            </w:r>
          </w:p>
        </w:tc>
      </w:tr>
      <w:tr>
        <w:tc>
          <w:tcPr>
            <w:tcW w:type="dxa" w:w="3168"/>
          </w:tcPr>
          <w:p>
            <w:pPr>
              <w:pStyle w:val="TableText"/>
              <w:jc w:val="left"/>
            </w:pPr>
            <w:r>
              <w:t>Stall event</w:t>
            </w:r>
          </w:p>
        </w:tc>
        <w:tc>
          <w:tcPr>
            <w:tcW w:type="dxa" w:w="1296"/>
          </w:tcPr>
          <w:p>
            <w:pPr>
              <w:pStyle w:val="TableText"/>
              <w:jc w:val="center"/>
            </w:pPr>
            <w:r>
              <w:t>906</w:t>
            </w:r>
          </w:p>
        </w:tc>
        <w:tc>
          <w:tcPr>
            <w:tcW w:type="dxa" w:w="1152"/>
          </w:tcPr>
          <w:p>
            <w:pPr>
              <w:pStyle w:val="TableText"/>
              <w:jc w:val="center"/>
            </w:pPr>
            <w:r>
              <w:t>39</w:t>
            </w:r>
          </w:p>
        </w:tc>
        <w:tc>
          <w:tcPr>
            <w:tcW w:type="dxa" w:w="1656"/>
          </w:tcPr>
          <w:p>
            <w:pPr>
              <w:pStyle w:val="TableText"/>
              <w:jc w:val="center"/>
            </w:pPr>
            <w:r>
              <w:t>23.231</w:t>
            </w:r>
          </w:p>
        </w:tc>
        <w:tc>
          <w:tcPr>
            <w:tcW w:type="dxa" w:w="1656"/>
          </w:tcPr>
          <w:p>
            <w:pPr>
              <w:pStyle w:val="TableText"/>
              <w:jc w:val="center"/>
            </w:pPr>
            <w:r>
              <w:t>0.453</w:t>
            </w:r>
          </w:p>
        </w:tc>
        <w:tc>
          <w:tcPr>
            <w:tcW w:type="dxa" w:w="1440"/>
          </w:tcPr>
          <w:p>
            <w:pPr>
              <w:pStyle w:val="TableText"/>
              <w:jc w:val="center"/>
            </w:pPr>
            <w:r>
              <w:t>1.000</w:t>
            </w:r>
          </w:p>
        </w:tc>
        <w:tc>
          <w:tcPr>
            <w:tcW w:type="dxa" w:w="792"/>
          </w:tcPr>
          <w:p>
            <w:pPr>
              <w:pStyle w:val="TableText"/>
              <w:jc w:val="center"/>
            </w:pPr>
            <w:r>
              <w:t>9</w:t>
            </w:r>
          </w:p>
        </w:tc>
        <w:tc>
          <w:tcPr>
            <w:tcW w:type="dxa" w:w="792"/>
          </w:tcPr>
          <w:p>
            <w:pPr>
              <w:pStyle w:val="TableText"/>
              <w:jc w:val="center"/>
            </w:pPr>
            <w:r>
              <w:t>5</w:t>
            </w:r>
          </w:p>
        </w:tc>
        <w:tc>
          <w:tcPr>
            <w:tcW w:type="dxa" w:w="1584"/>
          </w:tcPr>
          <w:p>
            <w:pPr>
              <w:pStyle w:val="TableText"/>
              <w:jc w:val="center"/>
            </w:pPr>
            <w:r>
              <w:t>20.375</w:t>
            </w:r>
          </w:p>
        </w:tc>
      </w:tr>
      <w:tr>
        <w:tc>
          <w:tcPr>
            <w:tcW w:type="dxa" w:w="3168"/>
            <w:shd w:fill="F7FAFC"/>
          </w:tcPr>
          <w:p>
            <w:pPr>
              <w:pStyle w:val="TableText"/>
              <w:jc w:val="left"/>
            </w:pPr>
            <w:r>
              <w:t>Fan blade issue</w:t>
            </w:r>
          </w:p>
        </w:tc>
        <w:tc>
          <w:tcPr>
            <w:tcW w:type="dxa" w:w="1296"/>
            <w:shd w:fill="F7FAFC"/>
          </w:tcPr>
          <w:p>
            <w:pPr>
              <w:pStyle w:val="TableText"/>
              <w:jc w:val="center"/>
            </w:pPr>
            <w:r>
              <w:t>667</w:t>
            </w:r>
          </w:p>
        </w:tc>
        <w:tc>
          <w:tcPr>
            <w:tcW w:type="dxa" w:w="1152"/>
            <w:shd w:fill="F7FAFC"/>
          </w:tcPr>
          <w:p>
            <w:pPr>
              <w:pStyle w:val="TableText"/>
              <w:jc w:val="center"/>
            </w:pPr>
            <w:r>
              <w:t>13</w:t>
            </w:r>
          </w:p>
        </w:tc>
        <w:tc>
          <w:tcPr>
            <w:tcW w:type="dxa" w:w="1656"/>
            <w:shd w:fill="F7FAFC"/>
          </w:tcPr>
          <w:p>
            <w:pPr>
              <w:pStyle w:val="TableText"/>
              <w:jc w:val="center"/>
            </w:pPr>
            <w:r>
              <w:t>51.308</w:t>
            </w:r>
          </w:p>
        </w:tc>
        <w:tc>
          <w:tcPr>
            <w:tcW w:type="dxa" w:w="1656"/>
            <w:shd w:fill="F7FAFC"/>
          </w:tcPr>
          <w:p>
            <w:pPr>
              <w:pStyle w:val="TableText"/>
              <w:jc w:val="center"/>
            </w:pPr>
            <w:r>
              <w:t>1.000</w:t>
            </w:r>
          </w:p>
        </w:tc>
        <w:tc>
          <w:tcPr>
            <w:tcW w:type="dxa" w:w="1440"/>
            <w:shd w:fill="F7FAFC"/>
          </w:tcPr>
          <w:p>
            <w:pPr>
              <w:pStyle w:val="TableText"/>
              <w:jc w:val="center"/>
            </w:pPr>
            <w:r>
              <w:t>0.736</w:t>
            </w:r>
          </w:p>
        </w:tc>
        <w:tc>
          <w:tcPr>
            <w:tcW w:type="dxa" w:w="792"/>
            <w:shd w:fill="F7FAFC"/>
          </w:tcPr>
          <w:p>
            <w:pPr>
              <w:pStyle w:val="TableText"/>
              <w:jc w:val="center"/>
            </w:pPr>
            <w:r>
              <w:t>10</w:t>
            </w:r>
          </w:p>
        </w:tc>
        <w:tc>
          <w:tcPr>
            <w:tcW w:type="dxa" w:w="792"/>
            <w:shd w:fill="F7FAFC"/>
          </w:tcPr>
          <w:p>
            <w:pPr>
              <w:pStyle w:val="TableText"/>
              <w:jc w:val="center"/>
            </w:pPr>
            <w:r>
              <w:t>7</w:t>
            </w:r>
          </w:p>
        </w:tc>
        <w:tc>
          <w:tcPr>
            <w:tcW w:type="dxa" w:w="1584"/>
            <w:shd w:fill="F7FAFC"/>
          </w:tcPr>
          <w:p>
            <w:pPr>
              <w:pStyle w:val="TableText"/>
              <w:jc w:val="center"/>
            </w:pPr>
            <w:r>
              <w:t>70.000</w:t>
            </w:r>
          </w:p>
        </w:tc>
      </w:tr>
      <w:tr>
        <w:tc>
          <w:tcPr>
            <w:tcW w:type="dxa" w:w="3168"/>
          </w:tcPr>
          <w:p>
            <w:pPr>
              <w:pStyle w:val="TableText"/>
              <w:jc w:val="left"/>
            </w:pPr>
            <w:r>
              <w:t>Vibration issue</w:t>
            </w:r>
          </w:p>
        </w:tc>
        <w:tc>
          <w:tcPr>
            <w:tcW w:type="dxa" w:w="1296"/>
          </w:tcPr>
          <w:p>
            <w:pPr>
              <w:pStyle w:val="TableText"/>
              <w:jc w:val="center"/>
            </w:pPr>
            <w:r>
              <w:t>363</w:t>
            </w:r>
          </w:p>
        </w:tc>
        <w:tc>
          <w:tcPr>
            <w:tcW w:type="dxa" w:w="1152"/>
          </w:tcPr>
          <w:p>
            <w:pPr>
              <w:pStyle w:val="TableText"/>
              <w:jc w:val="center"/>
            </w:pPr>
            <w:r>
              <w:t>39</w:t>
            </w:r>
          </w:p>
        </w:tc>
        <w:tc>
          <w:tcPr>
            <w:tcW w:type="dxa" w:w="1656"/>
          </w:tcPr>
          <w:p>
            <w:pPr>
              <w:pStyle w:val="TableText"/>
              <w:jc w:val="center"/>
            </w:pPr>
            <w:r>
              <w:t>9.308</w:t>
            </w:r>
          </w:p>
        </w:tc>
        <w:tc>
          <w:tcPr>
            <w:tcW w:type="dxa" w:w="1656"/>
          </w:tcPr>
          <w:p>
            <w:pPr>
              <w:pStyle w:val="TableText"/>
              <w:jc w:val="center"/>
            </w:pPr>
            <w:r>
              <w:t>0.181</w:t>
            </w:r>
          </w:p>
        </w:tc>
        <w:tc>
          <w:tcPr>
            <w:tcW w:type="dxa" w:w="1440"/>
          </w:tcPr>
          <w:p>
            <w:pPr>
              <w:pStyle w:val="TableText"/>
              <w:jc w:val="center"/>
            </w:pPr>
            <w:r>
              <w:t>0.401</w:t>
            </w:r>
          </w:p>
        </w:tc>
        <w:tc>
          <w:tcPr>
            <w:tcW w:type="dxa" w:w="792"/>
          </w:tcPr>
          <w:p>
            <w:pPr>
              <w:pStyle w:val="TableText"/>
              <w:jc w:val="center"/>
            </w:pPr>
            <w:r>
              <w:t>7</w:t>
            </w:r>
          </w:p>
        </w:tc>
        <w:tc>
          <w:tcPr>
            <w:tcW w:type="dxa" w:w="792"/>
          </w:tcPr>
          <w:p>
            <w:pPr>
              <w:pStyle w:val="TableText"/>
              <w:jc w:val="center"/>
            </w:pPr>
            <w:r>
              <w:t>3</w:t>
            </w:r>
          </w:p>
        </w:tc>
        <w:tc>
          <w:tcPr>
            <w:tcW w:type="dxa" w:w="1584"/>
          </w:tcPr>
          <w:p>
            <w:pPr>
              <w:pStyle w:val="TableText"/>
              <w:jc w:val="center"/>
            </w:pPr>
            <w:r>
              <w:t>3.810</w:t>
            </w:r>
          </w:p>
        </w:tc>
      </w:tr>
      <w:tr>
        <w:tc>
          <w:tcPr>
            <w:tcW w:type="dxa" w:w="3168"/>
            <w:shd w:fill="F7FAFC"/>
          </w:tcPr>
          <w:p>
            <w:pPr>
              <w:pStyle w:val="TableText"/>
              <w:jc w:val="left"/>
            </w:pPr>
            <w:r>
              <w:t>Compressor issue</w:t>
            </w:r>
          </w:p>
        </w:tc>
        <w:tc>
          <w:tcPr>
            <w:tcW w:type="dxa" w:w="1296"/>
            <w:shd w:fill="F7FAFC"/>
          </w:tcPr>
          <w:p>
            <w:pPr>
              <w:pStyle w:val="TableText"/>
              <w:jc w:val="center"/>
            </w:pPr>
            <w:r>
              <w:t>297</w:t>
            </w:r>
          </w:p>
        </w:tc>
        <w:tc>
          <w:tcPr>
            <w:tcW w:type="dxa" w:w="1152"/>
            <w:shd w:fill="F7FAFC"/>
          </w:tcPr>
          <w:p>
            <w:pPr>
              <w:pStyle w:val="TableText"/>
              <w:jc w:val="center"/>
            </w:pPr>
            <w:r>
              <w:t>39</w:t>
            </w:r>
          </w:p>
        </w:tc>
        <w:tc>
          <w:tcPr>
            <w:tcW w:type="dxa" w:w="1656"/>
            <w:shd w:fill="F7FAFC"/>
          </w:tcPr>
          <w:p>
            <w:pPr>
              <w:pStyle w:val="TableText"/>
              <w:jc w:val="center"/>
            </w:pPr>
            <w:r>
              <w:t>7.615</w:t>
            </w:r>
          </w:p>
        </w:tc>
        <w:tc>
          <w:tcPr>
            <w:tcW w:type="dxa" w:w="1656"/>
            <w:shd w:fill="F7FAFC"/>
          </w:tcPr>
          <w:p>
            <w:pPr>
              <w:pStyle w:val="TableText"/>
              <w:jc w:val="center"/>
            </w:pPr>
            <w:r>
              <w:t>0.148</w:t>
            </w:r>
          </w:p>
        </w:tc>
        <w:tc>
          <w:tcPr>
            <w:tcW w:type="dxa" w:w="1440"/>
            <w:shd w:fill="F7FAFC"/>
          </w:tcPr>
          <w:p>
            <w:pPr>
              <w:pStyle w:val="TableText"/>
              <w:jc w:val="center"/>
            </w:pPr>
            <w:r>
              <w:t>0.328</w:t>
            </w:r>
          </w:p>
        </w:tc>
        <w:tc>
          <w:tcPr>
            <w:tcW w:type="dxa" w:w="792"/>
            <w:shd w:fill="F7FAFC"/>
          </w:tcPr>
          <w:p>
            <w:pPr>
              <w:pStyle w:val="TableText"/>
              <w:jc w:val="center"/>
            </w:pPr>
            <w:r>
              <w:t>8</w:t>
            </w:r>
          </w:p>
        </w:tc>
        <w:tc>
          <w:tcPr>
            <w:tcW w:type="dxa" w:w="792"/>
            <w:shd w:fill="F7FAFC"/>
          </w:tcPr>
          <w:p>
            <w:pPr>
              <w:pStyle w:val="TableText"/>
              <w:jc w:val="center"/>
            </w:pPr>
            <w:r>
              <w:t>6</w:t>
            </w:r>
          </w:p>
        </w:tc>
        <w:tc>
          <w:tcPr>
            <w:tcW w:type="dxa" w:w="1584"/>
            <w:shd w:fill="F7FAFC"/>
          </w:tcPr>
          <w:p>
            <w:pPr>
              <w:pStyle w:val="TableText"/>
              <w:jc w:val="center"/>
            </w:pPr>
            <w:r>
              <w:t>7.124</w:t>
            </w:r>
          </w:p>
        </w:tc>
      </w:tr>
      <w:tr>
        <w:tc>
          <w:tcPr>
            <w:tcW w:type="dxa" w:w="3168"/>
          </w:tcPr>
          <w:p>
            <w:pPr>
              <w:pStyle w:val="TableText"/>
              <w:jc w:val="left"/>
            </w:pPr>
            <w:r>
              <w:t>Fuel pump failure</w:t>
            </w:r>
          </w:p>
        </w:tc>
        <w:tc>
          <w:tcPr>
            <w:tcW w:type="dxa" w:w="1296"/>
          </w:tcPr>
          <w:p>
            <w:pPr>
              <w:pStyle w:val="TableText"/>
              <w:jc w:val="center"/>
            </w:pPr>
            <w:r>
              <w:t>239</w:t>
            </w:r>
          </w:p>
        </w:tc>
        <w:tc>
          <w:tcPr>
            <w:tcW w:type="dxa" w:w="1152"/>
          </w:tcPr>
          <w:p>
            <w:pPr>
              <w:pStyle w:val="TableText"/>
              <w:jc w:val="center"/>
            </w:pPr>
            <w:r>
              <w:t>35</w:t>
            </w:r>
          </w:p>
        </w:tc>
        <w:tc>
          <w:tcPr>
            <w:tcW w:type="dxa" w:w="1656"/>
          </w:tcPr>
          <w:p>
            <w:pPr>
              <w:pStyle w:val="TableText"/>
              <w:jc w:val="center"/>
            </w:pPr>
            <w:r>
              <w:t>6.829</w:t>
            </w:r>
          </w:p>
        </w:tc>
        <w:tc>
          <w:tcPr>
            <w:tcW w:type="dxa" w:w="1656"/>
          </w:tcPr>
          <w:p>
            <w:pPr>
              <w:pStyle w:val="TableText"/>
              <w:jc w:val="center"/>
            </w:pPr>
            <w:r>
              <w:t>0.133</w:t>
            </w:r>
          </w:p>
        </w:tc>
        <w:tc>
          <w:tcPr>
            <w:tcW w:type="dxa" w:w="1440"/>
          </w:tcPr>
          <w:p>
            <w:pPr>
              <w:pStyle w:val="TableText"/>
              <w:jc w:val="center"/>
            </w:pPr>
            <w:r>
              <w:t>0.264</w:t>
            </w:r>
          </w:p>
        </w:tc>
        <w:tc>
          <w:tcPr>
            <w:tcW w:type="dxa" w:w="792"/>
          </w:tcPr>
          <w:p>
            <w:pPr>
              <w:pStyle w:val="TableText"/>
              <w:jc w:val="center"/>
            </w:pPr>
            <w:r>
              <w:t>7</w:t>
            </w:r>
          </w:p>
        </w:tc>
        <w:tc>
          <w:tcPr>
            <w:tcW w:type="dxa" w:w="792"/>
          </w:tcPr>
          <w:p>
            <w:pPr>
              <w:pStyle w:val="TableText"/>
              <w:jc w:val="center"/>
            </w:pPr>
            <w:r>
              <w:t>5</w:t>
            </w:r>
          </w:p>
        </w:tc>
        <w:tc>
          <w:tcPr>
            <w:tcW w:type="dxa" w:w="1584"/>
          </w:tcPr>
          <w:p>
            <w:pPr>
              <w:pStyle w:val="TableText"/>
              <w:jc w:val="center"/>
            </w:pPr>
            <w:r>
              <w:t>4.658</w:t>
            </w:r>
          </w:p>
        </w:tc>
      </w:tr>
      <w:tr>
        <w:tc>
          <w:tcPr>
            <w:tcW w:type="dxa" w:w="3168"/>
            <w:shd w:fill="F7FAFC"/>
          </w:tcPr>
          <w:p>
            <w:pPr>
              <w:pStyle w:val="TableText"/>
              <w:jc w:val="left"/>
            </w:pPr>
            <w:r>
              <w:t>Fuel leak</w:t>
            </w:r>
          </w:p>
        </w:tc>
        <w:tc>
          <w:tcPr>
            <w:tcW w:type="dxa" w:w="1296"/>
            <w:shd w:fill="F7FAFC"/>
          </w:tcPr>
          <w:p>
            <w:pPr>
              <w:pStyle w:val="TableText"/>
              <w:jc w:val="center"/>
            </w:pPr>
            <w:r>
              <w:t>195</w:t>
            </w:r>
          </w:p>
        </w:tc>
        <w:tc>
          <w:tcPr>
            <w:tcW w:type="dxa" w:w="1152"/>
            <w:shd w:fill="F7FAFC"/>
          </w:tcPr>
          <w:p>
            <w:pPr>
              <w:pStyle w:val="TableText"/>
              <w:jc w:val="center"/>
            </w:pPr>
            <w:r>
              <w:t>32</w:t>
            </w:r>
          </w:p>
        </w:tc>
        <w:tc>
          <w:tcPr>
            <w:tcW w:type="dxa" w:w="1656"/>
            <w:shd w:fill="F7FAFC"/>
          </w:tcPr>
          <w:p>
            <w:pPr>
              <w:pStyle w:val="TableText"/>
              <w:jc w:val="center"/>
            </w:pPr>
            <w:r>
              <w:t>6.094</w:t>
            </w:r>
          </w:p>
        </w:tc>
        <w:tc>
          <w:tcPr>
            <w:tcW w:type="dxa" w:w="1656"/>
            <w:shd w:fill="F7FAFC"/>
          </w:tcPr>
          <w:p>
            <w:pPr>
              <w:pStyle w:val="TableText"/>
              <w:jc w:val="center"/>
            </w:pPr>
            <w:r>
              <w:t>0.119</w:t>
            </w:r>
          </w:p>
        </w:tc>
        <w:tc>
          <w:tcPr>
            <w:tcW w:type="dxa" w:w="1440"/>
            <w:shd w:fill="F7FAFC"/>
          </w:tcPr>
          <w:p>
            <w:pPr>
              <w:pStyle w:val="TableText"/>
              <w:jc w:val="center"/>
            </w:pPr>
            <w:r>
              <w:t>0.215</w:t>
            </w:r>
          </w:p>
        </w:tc>
        <w:tc>
          <w:tcPr>
            <w:tcW w:type="dxa" w:w="792"/>
            <w:shd w:fill="F7FAFC"/>
          </w:tcPr>
          <w:p>
            <w:pPr>
              <w:pStyle w:val="TableText"/>
              <w:jc w:val="center"/>
            </w:pPr>
            <w:r>
              <w:t>8</w:t>
            </w:r>
          </w:p>
        </w:tc>
        <w:tc>
          <w:tcPr>
            <w:tcW w:type="dxa" w:w="792"/>
            <w:shd w:fill="F7FAFC"/>
          </w:tcPr>
          <w:p>
            <w:pPr>
              <w:pStyle w:val="TableText"/>
              <w:jc w:val="center"/>
            </w:pPr>
            <w:r>
              <w:t>4</w:t>
            </w:r>
          </w:p>
        </w:tc>
        <w:tc>
          <w:tcPr>
            <w:tcW w:type="dxa" w:w="1584"/>
            <w:shd w:fill="F7FAFC"/>
          </w:tcPr>
          <w:p>
            <w:pPr>
              <w:pStyle w:val="TableText"/>
              <w:jc w:val="center"/>
            </w:pPr>
            <w:r>
              <w:t>3.801</w:t>
            </w:r>
          </w:p>
        </w:tc>
      </w:tr>
      <w:tr>
        <w:tc>
          <w:tcPr>
            <w:tcW w:type="dxa" w:w="3168"/>
          </w:tcPr>
          <w:p>
            <w:pPr>
              <w:pStyle w:val="TableText"/>
              <w:jc w:val="left"/>
            </w:pPr>
            <w:r>
              <w:t>Sensor fault</w:t>
            </w:r>
          </w:p>
        </w:tc>
        <w:tc>
          <w:tcPr>
            <w:tcW w:type="dxa" w:w="1296"/>
          </w:tcPr>
          <w:p>
            <w:pPr>
              <w:pStyle w:val="TableText"/>
              <w:jc w:val="center"/>
            </w:pPr>
            <w:r>
              <w:t>188</w:t>
            </w:r>
          </w:p>
        </w:tc>
        <w:tc>
          <w:tcPr>
            <w:tcW w:type="dxa" w:w="1152"/>
          </w:tcPr>
          <w:p>
            <w:pPr>
              <w:pStyle w:val="TableText"/>
              <w:jc w:val="center"/>
            </w:pPr>
            <w:r>
              <w:t>35</w:t>
            </w:r>
          </w:p>
        </w:tc>
        <w:tc>
          <w:tcPr>
            <w:tcW w:type="dxa" w:w="1656"/>
          </w:tcPr>
          <w:p>
            <w:pPr>
              <w:pStyle w:val="TableText"/>
              <w:jc w:val="center"/>
            </w:pPr>
            <w:r>
              <w:t>5.371</w:t>
            </w:r>
          </w:p>
        </w:tc>
        <w:tc>
          <w:tcPr>
            <w:tcW w:type="dxa" w:w="1656"/>
          </w:tcPr>
          <w:p>
            <w:pPr>
              <w:pStyle w:val="TableText"/>
              <w:jc w:val="center"/>
            </w:pPr>
            <w:r>
              <w:t>0.105</w:t>
            </w:r>
          </w:p>
        </w:tc>
        <w:tc>
          <w:tcPr>
            <w:tcW w:type="dxa" w:w="1440"/>
          </w:tcPr>
          <w:p>
            <w:pPr>
              <w:pStyle w:val="TableText"/>
              <w:jc w:val="center"/>
            </w:pPr>
            <w:r>
              <w:t>0.208</w:t>
            </w:r>
          </w:p>
        </w:tc>
        <w:tc>
          <w:tcPr>
            <w:tcW w:type="dxa" w:w="792"/>
          </w:tcPr>
          <w:p>
            <w:pPr>
              <w:pStyle w:val="TableText"/>
              <w:jc w:val="center"/>
            </w:pPr>
            <w:r>
              <w:t>5</w:t>
            </w:r>
          </w:p>
        </w:tc>
        <w:tc>
          <w:tcPr>
            <w:tcW w:type="dxa" w:w="792"/>
          </w:tcPr>
          <w:p>
            <w:pPr>
              <w:pStyle w:val="TableText"/>
              <w:jc w:val="center"/>
            </w:pPr>
            <w:r>
              <w:t>3</w:t>
            </w:r>
          </w:p>
        </w:tc>
        <w:tc>
          <w:tcPr>
            <w:tcW w:type="dxa" w:w="1584"/>
          </w:tcPr>
          <w:p>
            <w:pPr>
              <w:pStyle w:val="TableText"/>
              <w:jc w:val="center"/>
            </w:pPr>
            <w:r>
              <w:t>1.570</w:t>
            </w:r>
          </w:p>
        </w:tc>
      </w:tr>
      <w:tr>
        <w:tc>
          <w:tcPr>
            <w:tcW w:type="dxa" w:w="3168"/>
            <w:shd w:fill="F7FAFC"/>
          </w:tcPr>
          <w:p>
            <w:pPr>
              <w:pStyle w:val="TableText"/>
              <w:jc w:val="left"/>
            </w:pPr>
            <w:r>
              <w:t>Crack indication</w:t>
            </w:r>
          </w:p>
        </w:tc>
        <w:tc>
          <w:tcPr>
            <w:tcW w:type="dxa" w:w="1296"/>
            <w:shd w:fill="F7FAFC"/>
          </w:tcPr>
          <w:p>
            <w:pPr>
              <w:pStyle w:val="TableText"/>
              <w:jc w:val="center"/>
            </w:pPr>
            <w:r>
              <w:t>167</w:t>
            </w:r>
          </w:p>
        </w:tc>
        <w:tc>
          <w:tcPr>
            <w:tcW w:type="dxa" w:w="1152"/>
            <w:shd w:fill="F7FAFC"/>
          </w:tcPr>
          <w:p>
            <w:pPr>
              <w:pStyle w:val="TableText"/>
              <w:jc w:val="center"/>
            </w:pPr>
            <w:r>
              <w:t>39</w:t>
            </w:r>
          </w:p>
        </w:tc>
        <w:tc>
          <w:tcPr>
            <w:tcW w:type="dxa" w:w="1656"/>
            <w:shd w:fill="F7FAFC"/>
          </w:tcPr>
          <w:p>
            <w:pPr>
              <w:pStyle w:val="TableText"/>
              <w:jc w:val="center"/>
            </w:pPr>
            <w:r>
              <w:t>4.282</w:t>
            </w:r>
          </w:p>
        </w:tc>
        <w:tc>
          <w:tcPr>
            <w:tcW w:type="dxa" w:w="1656"/>
            <w:shd w:fill="F7FAFC"/>
          </w:tcPr>
          <w:p>
            <w:pPr>
              <w:pStyle w:val="TableText"/>
              <w:jc w:val="center"/>
            </w:pPr>
            <w:r>
              <w:t>0.083</w:t>
            </w:r>
          </w:p>
        </w:tc>
        <w:tc>
          <w:tcPr>
            <w:tcW w:type="dxa" w:w="1440"/>
            <w:shd w:fill="F7FAFC"/>
          </w:tcPr>
          <w:p>
            <w:pPr>
              <w:pStyle w:val="TableText"/>
              <w:jc w:val="center"/>
            </w:pPr>
            <w:r>
              <w:t>0.184</w:t>
            </w:r>
          </w:p>
        </w:tc>
        <w:tc>
          <w:tcPr>
            <w:tcW w:type="dxa" w:w="792"/>
            <w:shd w:fill="F7FAFC"/>
          </w:tcPr>
          <w:p>
            <w:pPr>
              <w:pStyle w:val="TableText"/>
              <w:jc w:val="center"/>
            </w:pPr>
            <w:r>
              <w:t>8</w:t>
            </w:r>
          </w:p>
        </w:tc>
        <w:tc>
          <w:tcPr>
            <w:tcW w:type="dxa" w:w="792"/>
            <w:shd w:fill="F7FAFC"/>
          </w:tcPr>
          <w:p>
            <w:pPr>
              <w:pStyle w:val="TableText"/>
              <w:jc w:val="center"/>
            </w:pPr>
            <w:r>
              <w:t>8</w:t>
            </w:r>
          </w:p>
        </w:tc>
        <w:tc>
          <w:tcPr>
            <w:tcW w:type="dxa" w:w="1584"/>
            <w:shd w:fill="F7FAFC"/>
          </w:tcPr>
          <w:p>
            <w:pPr>
              <w:pStyle w:val="TableText"/>
              <w:jc w:val="center"/>
            </w:pPr>
            <w:r>
              <w:t>5.341</w:t>
            </w:r>
          </w:p>
        </w:tc>
      </w:tr>
      <w:tr>
        <w:tc>
          <w:tcPr>
            <w:tcW w:type="dxa" w:w="3168"/>
          </w:tcPr>
          <w:p>
            <w:pPr>
              <w:pStyle w:val="TableText"/>
              <w:jc w:val="left"/>
            </w:pPr>
            <w:r>
              <w:t>Oil pressure issue</w:t>
            </w:r>
          </w:p>
        </w:tc>
        <w:tc>
          <w:tcPr>
            <w:tcW w:type="dxa" w:w="1296"/>
          </w:tcPr>
          <w:p>
            <w:pPr>
              <w:pStyle w:val="TableText"/>
              <w:jc w:val="center"/>
            </w:pPr>
            <w:r>
              <w:t>114</w:t>
            </w:r>
          </w:p>
        </w:tc>
        <w:tc>
          <w:tcPr>
            <w:tcW w:type="dxa" w:w="1152"/>
          </w:tcPr>
          <w:p>
            <w:pPr>
              <w:pStyle w:val="TableText"/>
              <w:jc w:val="center"/>
            </w:pPr>
            <w:r>
              <w:t>39</w:t>
            </w:r>
          </w:p>
        </w:tc>
        <w:tc>
          <w:tcPr>
            <w:tcW w:type="dxa" w:w="1656"/>
          </w:tcPr>
          <w:p>
            <w:pPr>
              <w:pStyle w:val="TableText"/>
              <w:jc w:val="center"/>
            </w:pPr>
            <w:r>
              <w:t>2.923</w:t>
            </w:r>
          </w:p>
        </w:tc>
        <w:tc>
          <w:tcPr>
            <w:tcW w:type="dxa" w:w="1656"/>
          </w:tcPr>
          <w:p>
            <w:pPr>
              <w:pStyle w:val="TableText"/>
              <w:jc w:val="center"/>
            </w:pPr>
            <w:r>
              <w:t>0.057</w:t>
            </w:r>
          </w:p>
        </w:tc>
        <w:tc>
          <w:tcPr>
            <w:tcW w:type="dxa" w:w="1440"/>
          </w:tcPr>
          <w:p>
            <w:pPr>
              <w:pStyle w:val="TableText"/>
              <w:jc w:val="center"/>
            </w:pPr>
            <w:r>
              <w:t>0.126</w:t>
            </w:r>
          </w:p>
        </w:tc>
        <w:tc>
          <w:tcPr>
            <w:tcW w:type="dxa" w:w="792"/>
          </w:tcPr>
          <w:p>
            <w:pPr>
              <w:pStyle w:val="TableText"/>
              <w:jc w:val="center"/>
            </w:pPr>
            <w:r>
              <w:t>7</w:t>
            </w:r>
          </w:p>
        </w:tc>
        <w:tc>
          <w:tcPr>
            <w:tcW w:type="dxa" w:w="792"/>
          </w:tcPr>
          <w:p>
            <w:pPr>
              <w:pStyle w:val="TableText"/>
              <w:jc w:val="center"/>
            </w:pPr>
            <w:r>
              <w:t>4</w:t>
            </w:r>
          </w:p>
        </w:tc>
        <w:tc>
          <w:tcPr>
            <w:tcW w:type="dxa" w:w="1584"/>
          </w:tcPr>
          <w:p>
            <w:pPr>
              <w:pStyle w:val="TableText"/>
              <w:jc w:val="center"/>
            </w:pPr>
            <w:r>
              <w:t>1.595</w:t>
            </w:r>
          </w:p>
        </w:tc>
      </w:tr>
      <w:tr>
        <w:tc>
          <w:tcPr>
            <w:tcW w:type="dxa" w:w="3168"/>
            <w:shd w:fill="F7FAFC"/>
          </w:tcPr>
          <w:p>
            <w:pPr>
              <w:pStyle w:val="TableText"/>
              <w:jc w:val="left"/>
            </w:pPr>
            <w:r>
              <w:t>Turbine issue</w:t>
            </w:r>
          </w:p>
        </w:tc>
        <w:tc>
          <w:tcPr>
            <w:tcW w:type="dxa" w:w="1296"/>
            <w:shd w:fill="F7FAFC"/>
          </w:tcPr>
          <w:p>
            <w:pPr>
              <w:pStyle w:val="TableText"/>
              <w:jc w:val="center"/>
            </w:pPr>
            <w:r>
              <w:t>104</w:t>
            </w:r>
          </w:p>
        </w:tc>
        <w:tc>
          <w:tcPr>
            <w:tcW w:type="dxa" w:w="1152"/>
            <w:shd w:fill="F7FAFC"/>
          </w:tcPr>
          <w:p>
            <w:pPr>
              <w:pStyle w:val="TableText"/>
              <w:jc w:val="center"/>
            </w:pPr>
            <w:r>
              <w:t>37</w:t>
            </w:r>
          </w:p>
        </w:tc>
        <w:tc>
          <w:tcPr>
            <w:tcW w:type="dxa" w:w="1656"/>
            <w:shd w:fill="F7FAFC"/>
          </w:tcPr>
          <w:p>
            <w:pPr>
              <w:pStyle w:val="TableText"/>
              <w:jc w:val="center"/>
            </w:pPr>
            <w:r>
              <w:t>2.811</w:t>
            </w:r>
          </w:p>
        </w:tc>
        <w:tc>
          <w:tcPr>
            <w:tcW w:type="dxa" w:w="1656"/>
            <w:shd w:fill="F7FAFC"/>
          </w:tcPr>
          <w:p>
            <w:pPr>
              <w:pStyle w:val="TableText"/>
              <w:jc w:val="center"/>
            </w:pPr>
            <w:r>
              <w:t>0.055</w:t>
            </w:r>
          </w:p>
        </w:tc>
        <w:tc>
          <w:tcPr>
            <w:tcW w:type="dxa" w:w="1440"/>
            <w:shd w:fill="F7FAFC"/>
          </w:tcPr>
          <w:p>
            <w:pPr>
              <w:pStyle w:val="TableText"/>
              <w:jc w:val="center"/>
            </w:pPr>
            <w:r>
              <w:t>0.115</w:t>
            </w:r>
          </w:p>
        </w:tc>
        <w:tc>
          <w:tcPr>
            <w:tcW w:type="dxa" w:w="792"/>
            <w:shd w:fill="F7FAFC"/>
          </w:tcPr>
          <w:p>
            <w:pPr>
              <w:pStyle w:val="TableText"/>
              <w:jc w:val="center"/>
            </w:pPr>
            <w:r>
              <w:t>9</w:t>
            </w:r>
          </w:p>
        </w:tc>
        <w:tc>
          <w:tcPr>
            <w:tcW w:type="dxa" w:w="792"/>
            <w:shd w:fill="F7FAFC"/>
          </w:tcPr>
          <w:p>
            <w:pPr>
              <w:pStyle w:val="TableText"/>
              <w:jc w:val="center"/>
            </w:pPr>
            <w:r>
              <w:t>7</w:t>
            </w:r>
          </w:p>
        </w:tc>
        <w:tc>
          <w:tcPr>
            <w:tcW w:type="dxa" w:w="1584"/>
            <w:shd w:fill="F7FAFC"/>
          </w:tcPr>
          <w:p>
            <w:pPr>
              <w:pStyle w:val="TableText"/>
              <w:jc w:val="center"/>
            </w:pPr>
            <w:r>
              <w:t>3.451</w:t>
            </w:r>
          </w:p>
        </w:tc>
      </w:tr>
      <w:tr>
        <w:tc>
          <w:tcPr>
            <w:tcW w:type="dxa" w:w="3168"/>
          </w:tcPr>
          <w:p>
            <w:pPr>
              <w:pStyle w:val="TableText"/>
              <w:jc w:val="left"/>
            </w:pPr>
            <w:r>
              <w:t>Oil leak</w:t>
            </w:r>
          </w:p>
        </w:tc>
        <w:tc>
          <w:tcPr>
            <w:tcW w:type="dxa" w:w="1296"/>
          </w:tcPr>
          <w:p>
            <w:pPr>
              <w:pStyle w:val="TableText"/>
              <w:jc w:val="center"/>
            </w:pPr>
            <w:r>
              <w:t>101</w:t>
            </w:r>
          </w:p>
        </w:tc>
        <w:tc>
          <w:tcPr>
            <w:tcW w:type="dxa" w:w="1152"/>
          </w:tcPr>
          <w:p>
            <w:pPr>
              <w:pStyle w:val="TableText"/>
              <w:jc w:val="center"/>
            </w:pPr>
            <w:r>
              <w:t>27</w:t>
            </w:r>
          </w:p>
        </w:tc>
        <w:tc>
          <w:tcPr>
            <w:tcW w:type="dxa" w:w="1656"/>
          </w:tcPr>
          <w:p>
            <w:pPr>
              <w:pStyle w:val="TableText"/>
              <w:jc w:val="center"/>
            </w:pPr>
            <w:r>
              <w:t>3.741</w:t>
            </w:r>
          </w:p>
        </w:tc>
        <w:tc>
          <w:tcPr>
            <w:tcW w:type="dxa" w:w="1656"/>
          </w:tcPr>
          <w:p>
            <w:pPr>
              <w:pStyle w:val="TableText"/>
              <w:jc w:val="center"/>
            </w:pPr>
            <w:r>
              <w:t>0.073</w:t>
            </w:r>
          </w:p>
        </w:tc>
        <w:tc>
          <w:tcPr>
            <w:tcW w:type="dxa" w:w="1440"/>
          </w:tcPr>
          <w:p>
            <w:pPr>
              <w:pStyle w:val="TableText"/>
              <w:jc w:val="center"/>
            </w:pPr>
            <w:r>
              <w:t>0.111</w:t>
            </w:r>
          </w:p>
        </w:tc>
        <w:tc>
          <w:tcPr>
            <w:tcW w:type="dxa" w:w="792"/>
          </w:tcPr>
          <w:p>
            <w:pPr>
              <w:pStyle w:val="TableText"/>
              <w:jc w:val="center"/>
            </w:pPr>
            <w:r>
              <w:t>6</w:t>
            </w:r>
          </w:p>
        </w:tc>
        <w:tc>
          <w:tcPr>
            <w:tcW w:type="dxa" w:w="792"/>
          </w:tcPr>
          <w:p>
            <w:pPr>
              <w:pStyle w:val="TableText"/>
              <w:jc w:val="center"/>
            </w:pPr>
            <w:r>
              <w:t>4</w:t>
            </w:r>
          </w:p>
        </w:tc>
        <w:tc>
          <w:tcPr>
            <w:tcW w:type="dxa" w:w="1584"/>
          </w:tcPr>
          <w:p>
            <w:pPr>
              <w:pStyle w:val="TableText"/>
              <w:jc w:val="center"/>
            </w:pPr>
            <w:r>
              <w:t>1.750</w:t>
            </w:r>
          </w:p>
        </w:tc>
      </w:tr>
      <w:tr>
        <w:tc>
          <w:tcPr>
            <w:tcW w:type="dxa" w:w="3168"/>
            <w:shd w:fill="F7FAFC"/>
          </w:tcPr>
          <w:p>
            <w:pPr>
              <w:pStyle w:val="TableText"/>
              <w:jc w:val="left"/>
            </w:pPr>
            <w:r>
              <w:t>Oil quantity issue</w:t>
            </w:r>
          </w:p>
        </w:tc>
        <w:tc>
          <w:tcPr>
            <w:tcW w:type="dxa" w:w="1296"/>
            <w:shd w:fill="F7FAFC"/>
          </w:tcPr>
          <w:p>
            <w:pPr>
              <w:pStyle w:val="TableText"/>
              <w:jc w:val="center"/>
            </w:pPr>
            <w:r>
              <w:t>99</w:t>
            </w:r>
          </w:p>
        </w:tc>
        <w:tc>
          <w:tcPr>
            <w:tcW w:type="dxa" w:w="1152"/>
            <w:shd w:fill="F7FAFC"/>
          </w:tcPr>
          <w:p>
            <w:pPr>
              <w:pStyle w:val="TableText"/>
              <w:jc w:val="center"/>
            </w:pPr>
            <w:r>
              <w:t>38</w:t>
            </w:r>
          </w:p>
        </w:tc>
        <w:tc>
          <w:tcPr>
            <w:tcW w:type="dxa" w:w="1656"/>
            <w:shd w:fill="F7FAFC"/>
          </w:tcPr>
          <w:p>
            <w:pPr>
              <w:pStyle w:val="TableText"/>
              <w:jc w:val="center"/>
            </w:pPr>
            <w:r>
              <w:t>2.605</w:t>
            </w:r>
          </w:p>
        </w:tc>
        <w:tc>
          <w:tcPr>
            <w:tcW w:type="dxa" w:w="1656"/>
            <w:shd w:fill="F7FAFC"/>
          </w:tcPr>
          <w:p>
            <w:pPr>
              <w:pStyle w:val="TableText"/>
              <w:jc w:val="center"/>
            </w:pPr>
            <w:r>
              <w:t>0.051</w:t>
            </w:r>
          </w:p>
        </w:tc>
        <w:tc>
          <w:tcPr>
            <w:tcW w:type="dxa" w:w="1440"/>
            <w:shd w:fill="F7FAFC"/>
          </w:tcPr>
          <w:p>
            <w:pPr>
              <w:pStyle w:val="TableText"/>
              <w:jc w:val="center"/>
            </w:pPr>
            <w:r>
              <w:t>0.109</w:t>
            </w:r>
          </w:p>
        </w:tc>
        <w:tc>
          <w:tcPr>
            <w:tcW w:type="dxa" w:w="792"/>
            <w:shd w:fill="F7FAFC"/>
          </w:tcPr>
          <w:p>
            <w:pPr>
              <w:pStyle w:val="TableText"/>
              <w:jc w:val="center"/>
            </w:pPr>
            <w:r>
              <w:t>5</w:t>
            </w:r>
          </w:p>
        </w:tc>
        <w:tc>
          <w:tcPr>
            <w:tcW w:type="dxa" w:w="792"/>
            <w:shd w:fill="F7FAFC"/>
          </w:tcPr>
          <w:p>
            <w:pPr>
              <w:pStyle w:val="TableText"/>
              <w:jc w:val="center"/>
            </w:pPr>
            <w:r>
              <w:t>3</w:t>
            </w:r>
          </w:p>
        </w:tc>
        <w:tc>
          <w:tcPr>
            <w:tcW w:type="dxa" w:w="1584"/>
            <w:shd w:fill="F7FAFC"/>
          </w:tcPr>
          <w:p>
            <w:pPr>
              <w:pStyle w:val="TableText"/>
              <w:jc w:val="center"/>
            </w:pPr>
            <w:r>
              <w:t>0.762</w:t>
            </w:r>
          </w:p>
        </w:tc>
      </w:tr>
      <w:tr>
        <w:tc>
          <w:tcPr>
            <w:tcW w:type="dxa" w:w="3168"/>
          </w:tcPr>
          <w:p>
            <w:pPr>
              <w:pStyle w:val="TableText"/>
              <w:jc w:val="left"/>
            </w:pPr>
            <w:r>
              <w:t>Engine shutdown</w:t>
            </w:r>
          </w:p>
        </w:tc>
        <w:tc>
          <w:tcPr>
            <w:tcW w:type="dxa" w:w="1296"/>
          </w:tcPr>
          <w:p>
            <w:pPr>
              <w:pStyle w:val="TableText"/>
              <w:jc w:val="center"/>
            </w:pPr>
            <w:r>
              <w:t>90</w:t>
            </w:r>
          </w:p>
        </w:tc>
        <w:tc>
          <w:tcPr>
            <w:tcW w:type="dxa" w:w="1152"/>
          </w:tcPr>
          <w:p>
            <w:pPr>
              <w:pStyle w:val="TableText"/>
              <w:jc w:val="center"/>
            </w:pPr>
            <w:r>
              <w:t>26</w:t>
            </w:r>
          </w:p>
        </w:tc>
        <w:tc>
          <w:tcPr>
            <w:tcW w:type="dxa" w:w="1656"/>
          </w:tcPr>
          <w:p>
            <w:pPr>
              <w:pStyle w:val="TableText"/>
              <w:jc w:val="center"/>
            </w:pPr>
            <w:r>
              <w:t>3.462</w:t>
            </w:r>
          </w:p>
        </w:tc>
        <w:tc>
          <w:tcPr>
            <w:tcW w:type="dxa" w:w="1656"/>
          </w:tcPr>
          <w:p>
            <w:pPr>
              <w:pStyle w:val="TableText"/>
              <w:jc w:val="center"/>
            </w:pPr>
            <w:r>
              <w:t>0.067</w:t>
            </w:r>
          </w:p>
        </w:tc>
        <w:tc>
          <w:tcPr>
            <w:tcW w:type="dxa" w:w="1440"/>
          </w:tcPr>
          <w:p>
            <w:pPr>
              <w:pStyle w:val="TableText"/>
              <w:jc w:val="center"/>
            </w:pPr>
            <w:r>
              <w:t>0.099</w:t>
            </w:r>
          </w:p>
        </w:tc>
        <w:tc>
          <w:tcPr>
            <w:tcW w:type="dxa" w:w="792"/>
          </w:tcPr>
          <w:p>
            <w:pPr>
              <w:pStyle w:val="TableText"/>
              <w:jc w:val="center"/>
            </w:pPr>
            <w:r>
              <w:t>8</w:t>
            </w:r>
          </w:p>
        </w:tc>
        <w:tc>
          <w:tcPr>
            <w:tcW w:type="dxa" w:w="792"/>
          </w:tcPr>
          <w:p>
            <w:pPr>
              <w:pStyle w:val="TableText"/>
              <w:jc w:val="center"/>
            </w:pPr>
            <w:r>
              <w:t>5</w:t>
            </w:r>
          </w:p>
        </w:tc>
        <w:tc>
          <w:tcPr>
            <w:tcW w:type="dxa" w:w="1584"/>
          </w:tcPr>
          <w:p>
            <w:pPr>
              <w:pStyle w:val="TableText"/>
              <w:jc w:val="center"/>
            </w:pPr>
            <w:r>
              <w:t>2.699</w:t>
            </w:r>
          </w:p>
        </w:tc>
      </w:tr>
      <w:tr>
        <w:tc>
          <w:tcPr>
            <w:tcW w:type="dxa" w:w="3168"/>
            <w:shd w:fill="F7FAFC"/>
          </w:tcPr>
          <w:p>
            <w:pPr>
              <w:pStyle w:val="TableText"/>
              <w:jc w:val="left"/>
            </w:pPr>
            <w:r>
              <w:t>Bearing failure</w:t>
            </w:r>
          </w:p>
        </w:tc>
        <w:tc>
          <w:tcPr>
            <w:tcW w:type="dxa" w:w="1296"/>
            <w:shd w:fill="F7FAFC"/>
          </w:tcPr>
          <w:p>
            <w:pPr>
              <w:pStyle w:val="TableText"/>
              <w:jc w:val="center"/>
            </w:pPr>
            <w:r>
              <w:t>84</w:t>
            </w:r>
          </w:p>
        </w:tc>
        <w:tc>
          <w:tcPr>
            <w:tcW w:type="dxa" w:w="1152"/>
            <w:shd w:fill="F7FAFC"/>
          </w:tcPr>
          <w:p>
            <w:pPr>
              <w:pStyle w:val="TableText"/>
              <w:jc w:val="center"/>
            </w:pPr>
            <w:r>
              <w:t>39</w:t>
            </w:r>
          </w:p>
        </w:tc>
        <w:tc>
          <w:tcPr>
            <w:tcW w:type="dxa" w:w="1656"/>
            <w:shd w:fill="F7FAFC"/>
          </w:tcPr>
          <w:p>
            <w:pPr>
              <w:pStyle w:val="TableText"/>
              <w:jc w:val="center"/>
            </w:pPr>
            <w:r>
              <w:t>2.154</w:t>
            </w:r>
          </w:p>
        </w:tc>
        <w:tc>
          <w:tcPr>
            <w:tcW w:type="dxa" w:w="1656"/>
            <w:shd w:fill="F7FAFC"/>
          </w:tcPr>
          <w:p>
            <w:pPr>
              <w:pStyle w:val="TableText"/>
              <w:jc w:val="center"/>
            </w:pPr>
            <w:r>
              <w:t>0.042</w:t>
            </w:r>
          </w:p>
        </w:tc>
        <w:tc>
          <w:tcPr>
            <w:tcW w:type="dxa" w:w="1440"/>
            <w:shd w:fill="F7FAFC"/>
          </w:tcPr>
          <w:p>
            <w:pPr>
              <w:pStyle w:val="TableText"/>
              <w:jc w:val="center"/>
            </w:pPr>
            <w:r>
              <w:t>0.093</w:t>
            </w:r>
          </w:p>
        </w:tc>
        <w:tc>
          <w:tcPr>
            <w:tcW w:type="dxa" w:w="792"/>
            <w:shd w:fill="F7FAFC"/>
          </w:tcPr>
          <w:p>
            <w:pPr>
              <w:pStyle w:val="TableText"/>
              <w:jc w:val="center"/>
            </w:pPr>
            <w:r>
              <w:t>8</w:t>
            </w:r>
          </w:p>
        </w:tc>
        <w:tc>
          <w:tcPr>
            <w:tcW w:type="dxa" w:w="792"/>
            <w:shd w:fill="F7FAFC"/>
          </w:tcPr>
          <w:p>
            <w:pPr>
              <w:pStyle w:val="TableText"/>
              <w:jc w:val="center"/>
            </w:pPr>
            <w:r>
              <w:t>7</w:t>
            </w:r>
          </w:p>
        </w:tc>
        <w:tc>
          <w:tcPr>
            <w:tcW w:type="dxa" w:w="1584"/>
            <w:shd w:fill="F7FAFC"/>
          </w:tcPr>
          <w:p>
            <w:pPr>
              <w:pStyle w:val="TableText"/>
              <w:jc w:val="center"/>
            </w:pPr>
            <w:r>
              <w:t>2.351</w:t>
            </w:r>
          </w:p>
        </w:tc>
      </w:tr>
      <w:tr>
        <w:tc>
          <w:tcPr>
            <w:tcW w:type="dxa" w:w="3168"/>
          </w:tcPr>
          <w:p>
            <w:pPr>
              <w:pStyle w:val="TableText"/>
              <w:jc w:val="left"/>
            </w:pPr>
            <w:r>
              <w:t>Fuel pressure issue</w:t>
            </w:r>
          </w:p>
        </w:tc>
        <w:tc>
          <w:tcPr>
            <w:tcW w:type="dxa" w:w="1296"/>
          </w:tcPr>
          <w:p>
            <w:pPr>
              <w:pStyle w:val="TableText"/>
              <w:jc w:val="center"/>
            </w:pPr>
            <w:r>
              <w:t>1</w:t>
            </w:r>
          </w:p>
        </w:tc>
        <w:tc>
          <w:tcPr>
            <w:tcW w:type="dxa" w:w="1152"/>
          </w:tcPr>
          <w:p>
            <w:pPr>
              <w:pStyle w:val="TableText"/>
              <w:jc w:val="center"/>
            </w:pPr>
            <w:r>
              <w:t>1</w:t>
            </w:r>
          </w:p>
        </w:tc>
        <w:tc>
          <w:tcPr>
            <w:tcW w:type="dxa" w:w="1656"/>
          </w:tcPr>
          <w:p>
            <w:pPr>
              <w:pStyle w:val="TableText"/>
              <w:jc w:val="center"/>
            </w:pPr>
            <w:r>
              <w:t>1.000</w:t>
            </w:r>
          </w:p>
        </w:tc>
        <w:tc>
          <w:tcPr>
            <w:tcW w:type="dxa" w:w="1656"/>
          </w:tcPr>
          <w:p>
            <w:pPr>
              <w:pStyle w:val="TableText"/>
              <w:jc w:val="center"/>
            </w:pPr>
            <w:r>
              <w:t>0.019</w:t>
            </w:r>
          </w:p>
        </w:tc>
        <w:tc>
          <w:tcPr>
            <w:tcW w:type="dxa" w:w="1440"/>
          </w:tcPr>
          <w:p>
            <w:pPr>
              <w:pStyle w:val="TableText"/>
              <w:jc w:val="center"/>
            </w:pPr>
            <w:r>
              <w:t>0.001</w:t>
            </w:r>
          </w:p>
        </w:tc>
        <w:tc>
          <w:tcPr>
            <w:tcW w:type="dxa" w:w="792"/>
          </w:tcPr>
          <w:p>
            <w:pPr>
              <w:pStyle w:val="TableText"/>
              <w:jc w:val="center"/>
            </w:pPr>
            <w:r>
              <w:t>6</w:t>
            </w:r>
          </w:p>
        </w:tc>
        <w:tc>
          <w:tcPr>
            <w:tcW w:type="dxa" w:w="792"/>
          </w:tcPr>
          <w:p>
            <w:pPr>
              <w:pStyle w:val="TableText"/>
              <w:jc w:val="center"/>
            </w:pPr>
            <w:r>
              <w:t>4</w:t>
            </w:r>
          </w:p>
        </w:tc>
        <w:tc>
          <w:tcPr>
            <w:tcW w:type="dxa" w:w="1584"/>
          </w:tcPr>
          <w:p>
            <w:pPr>
              <w:pStyle w:val="TableText"/>
              <w:jc w:val="center"/>
            </w:pPr>
            <w:r>
              <w:t>0.468</w:t>
            </w:r>
          </w:p>
        </w:tc>
      </w:tr>
    </w:tbl>
    <w:p>
      <w:pPr>
        <w:pStyle w:val="Heading1"/>
      </w:pPr>
      <w:r>
        <w:t>S4. Weighting and ranking</w:t>
      </w:r>
    </w:p>
    <w:p>
      <w:pPr>
        <w:keepNext w:val="0"/>
        <w:spacing w:after="120"/>
        <w:jc w:val="both"/>
      </w:pPr>
      <w:r>
        <w:t>All criteria are risk-increasing. CRITIC, entropy and equal weights are calculated after column-wise min–max normalization. TOPSIS scores are ranked descending. VIKOR Q values with v = 0.5 are ranked ascending.</w:t>
      </w:r>
    </w:p>
    <w:p>
      <w:pPr>
        <w:keepNext/>
        <w:spacing w:before="80" w:after="80"/>
      </w:pPr>
      <w:r>
        <w:rPr>
          <w:b/>
          <w:sz w:val="22"/>
        </w:rPr>
        <w:t>Supplementary Table S5. Primary criterion weights.</w:t>
      </w:r>
    </w:p>
    <w:tbl>
      <w:tblPr>
        <w:tblStyle w:val="TableGrid"/>
        <w:tblW w:type="dxa" w:w="13536"/>
        <w:jc w:val="left"/>
        <w:tblLayout w:type="fixed"/>
        <w:tblLook w:firstColumn="1" w:firstRow="1" w:lastColumn="0" w:lastRow="0" w:noHBand="0" w:noVBand="1" w:val="04A0"/>
        <w:tblInd w:w="120" w:type="dxa"/>
      </w:tblPr>
      <w:tblGrid>
        <w:gridCol w:w="4896"/>
        <w:gridCol w:w="2880"/>
        <w:gridCol w:w="2880"/>
        <w:gridCol w:w="2880"/>
      </w:tblGrid>
      <w:tr>
        <w:trPr>
          <w:tblHeader w:val="true"/>
        </w:trPr>
        <w:tc>
          <w:tcPr>
            <w:tcW w:type="dxa" w:w="4896"/>
            <w:tcMar>
              <w:top w:w="80" w:type="dxa"/>
              <w:start w:w="120" w:type="dxa"/>
              <w:bottom w:w="80" w:type="dxa"/>
              <w:end w:w="120" w:type="dxa"/>
            </w:tcMar>
            <w:vAlign w:val="center"/>
            <w:shd w:fill="D9EAF7"/>
          </w:tcPr>
          <w:p>
            <w:pPr>
              <w:pStyle w:val="TableText"/>
              <w:jc w:val="center"/>
            </w:pPr>
            <w:r>
              <w:rPr>
                <w:b/>
              </w:rPr>
              <w:t>Criterion</w:t>
            </w:r>
          </w:p>
        </w:tc>
        <w:tc>
          <w:tcPr>
            <w:tcW w:type="dxa" w:w="2880"/>
            <w:tcMar>
              <w:top w:w="80" w:type="dxa"/>
              <w:start w:w="120" w:type="dxa"/>
              <w:bottom w:w="80" w:type="dxa"/>
              <w:end w:w="120" w:type="dxa"/>
            </w:tcMar>
            <w:vAlign w:val="center"/>
            <w:shd w:fill="D9EAF7"/>
          </w:tcPr>
          <w:p>
            <w:pPr>
              <w:pStyle w:val="TableText"/>
              <w:jc w:val="center"/>
            </w:pPr>
            <w:r>
              <w:rPr>
                <w:b/>
              </w:rPr>
              <w:t>CRITIC</w:t>
            </w:r>
          </w:p>
        </w:tc>
        <w:tc>
          <w:tcPr>
            <w:tcW w:type="dxa" w:w="2880"/>
            <w:tcMar>
              <w:top w:w="80" w:type="dxa"/>
              <w:start w:w="120" w:type="dxa"/>
              <w:bottom w:w="80" w:type="dxa"/>
              <w:end w:w="120" w:type="dxa"/>
            </w:tcMar>
            <w:vAlign w:val="center"/>
            <w:shd w:fill="D9EAF7"/>
          </w:tcPr>
          <w:p>
            <w:pPr>
              <w:pStyle w:val="TableText"/>
              <w:jc w:val="center"/>
            </w:pPr>
            <w:r>
              <w:rPr>
                <w:b/>
              </w:rPr>
              <w:t>Entropy</w:t>
            </w:r>
          </w:p>
        </w:tc>
        <w:tc>
          <w:tcPr>
            <w:tcW w:type="dxa" w:w="2880"/>
            <w:tcMar>
              <w:top w:w="80" w:type="dxa"/>
              <w:start w:w="120" w:type="dxa"/>
              <w:bottom w:w="80" w:type="dxa"/>
              <w:end w:w="120" w:type="dxa"/>
            </w:tcMar>
            <w:vAlign w:val="center"/>
            <w:shd w:fill="D9EAF7"/>
          </w:tcPr>
          <w:p>
            <w:pPr>
              <w:pStyle w:val="TableText"/>
              <w:jc w:val="center"/>
            </w:pPr>
            <w:r>
              <w:rPr>
                <w:b/>
              </w:rPr>
              <w:t>Equal</w:t>
            </w:r>
          </w:p>
        </w:tc>
      </w:tr>
      <w:tr>
        <w:tc>
          <w:tcPr>
            <w:tcW w:type="dxa" w:w="4896"/>
          </w:tcPr>
          <w:p>
            <w:pPr>
              <w:pStyle w:val="TableText"/>
              <w:jc w:val="left"/>
            </w:pPr>
            <w:r>
              <w:t>Occurrence proxy</w:t>
            </w:r>
          </w:p>
        </w:tc>
        <w:tc>
          <w:tcPr>
            <w:tcW w:type="dxa" w:w="2880"/>
          </w:tcPr>
          <w:p>
            <w:pPr>
              <w:pStyle w:val="TableText"/>
              <w:jc w:val="center"/>
            </w:pPr>
            <w:r>
              <w:t>0.359710</w:t>
            </w:r>
          </w:p>
        </w:tc>
        <w:tc>
          <w:tcPr>
            <w:tcW w:type="dxa" w:w="2880"/>
          </w:tcPr>
          <w:p>
            <w:pPr>
              <w:pStyle w:val="TableText"/>
              <w:jc w:val="center"/>
            </w:pPr>
            <w:r>
              <w:t>0.559190</w:t>
            </w:r>
          </w:p>
        </w:tc>
        <w:tc>
          <w:tcPr>
            <w:tcW w:type="dxa" w:w="2880"/>
          </w:tcPr>
          <w:p>
            <w:pPr>
              <w:pStyle w:val="TableText"/>
              <w:jc w:val="center"/>
            </w:pPr>
            <w:r>
              <w:t>0.333333</w:t>
            </w:r>
          </w:p>
        </w:tc>
      </w:tr>
      <w:tr>
        <w:tc>
          <w:tcPr>
            <w:tcW w:type="dxa" w:w="4896"/>
            <w:shd w:fill="F7FAFC"/>
          </w:tcPr>
          <w:p>
            <w:pPr>
              <w:pStyle w:val="TableText"/>
              <w:jc w:val="left"/>
            </w:pPr>
            <w:r>
              <w:t>Severity</w:t>
            </w:r>
          </w:p>
        </w:tc>
        <w:tc>
          <w:tcPr>
            <w:tcW w:type="dxa" w:w="2880"/>
            <w:shd w:fill="F7FAFC"/>
          </w:tcPr>
          <w:p>
            <w:pPr>
              <w:pStyle w:val="TableText"/>
              <w:jc w:val="center"/>
            </w:pPr>
            <w:r>
              <w:t>0.240479</w:t>
            </w:r>
          </w:p>
        </w:tc>
        <w:tc>
          <w:tcPr>
            <w:tcW w:type="dxa" w:w="2880"/>
            <w:shd w:fill="F7FAFC"/>
          </w:tcPr>
          <w:p>
            <w:pPr>
              <w:pStyle w:val="TableText"/>
              <w:jc w:val="center"/>
            </w:pPr>
            <w:r>
              <w:t>0.166460</w:t>
            </w:r>
          </w:p>
        </w:tc>
        <w:tc>
          <w:tcPr>
            <w:tcW w:type="dxa" w:w="2880"/>
            <w:shd w:fill="F7FAFC"/>
          </w:tcPr>
          <w:p>
            <w:pPr>
              <w:pStyle w:val="TableText"/>
              <w:jc w:val="center"/>
            </w:pPr>
            <w:r>
              <w:t>0.333333</w:t>
            </w:r>
          </w:p>
        </w:tc>
      </w:tr>
      <w:tr>
        <w:tc>
          <w:tcPr>
            <w:tcW w:type="dxa" w:w="4896"/>
          </w:tcPr>
          <w:p>
            <w:pPr>
              <w:pStyle w:val="TableText"/>
              <w:jc w:val="left"/>
            </w:pPr>
            <w:r>
              <w:t>Detection</w:t>
            </w:r>
          </w:p>
        </w:tc>
        <w:tc>
          <w:tcPr>
            <w:tcW w:type="dxa" w:w="2880"/>
          </w:tcPr>
          <w:p>
            <w:pPr>
              <w:pStyle w:val="TableText"/>
              <w:jc w:val="center"/>
            </w:pPr>
            <w:r>
              <w:t>0.399811</w:t>
            </w:r>
          </w:p>
        </w:tc>
        <w:tc>
          <w:tcPr>
            <w:tcW w:type="dxa" w:w="2880"/>
          </w:tcPr>
          <w:p>
            <w:pPr>
              <w:pStyle w:val="TableText"/>
              <w:jc w:val="center"/>
            </w:pPr>
            <w:r>
              <w:t>0.274350</w:t>
            </w:r>
          </w:p>
        </w:tc>
        <w:tc>
          <w:tcPr>
            <w:tcW w:type="dxa" w:w="2880"/>
          </w:tcPr>
          <w:p>
            <w:pPr>
              <w:pStyle w:val="TableText"/>
              <w:jc w:val="center"/>
            </w:pPr>
            <w:r>
              <w:t>0.333333</w:t>
            </w:r>
          </w:p>
        </w:tc>
      </w:tr>
    </w:tbl>
    <w:p>
      <w:pPr>
        <w:keepNext/>
        <w:spacing w:before="80" w:after="80"/>
      </w:pPr>
      <w:r>
        <w:rPr>
          <w:b/>
          <w:sz w:val="22"/>
        </w:rPr>
        <w:t>Supplementary Table S6. Full primary ranking results.</w:t>
      </w:r>
    </w:p>
    <w:tbl>
      <w:tblPr>
        <w:tblStyle w:val="TableGrid"/>
        <w:tblW w:type="dxa" w:w="13824"/>
        <w:jc w:val="left"/>
        <w:tblLayout w:type="fixed"/>
        <w:tblLook w:firstColumn="1" w:firstRow="1" w:lastColumn="0" w:lastRow="0" w:noHBand="0" w:noVBand="1" w:val="04A0"/>
        <w:tblInd w:w="120" w:type="dxa"/>
      </w:tblPr>
      <w:tblGrid>
        <w:gridCol w:w="3744"/>
        <w:gridCol w:w="1440"/>
        <w:gridCol w:w="1440"/>
        <w:gridCol w:w="1440"/>
        <w:gridCol w:w="1440"/>
        <w:gridCol w:w="1440"/>
        <w:gridCol w:w="1440"/>
        <w:gridCol w:w="1440"/>
      </w:tblGrid>
      <w:tr>
        <w:trPr>
          <w:tblHeader w:val="true"/>
        </w:trPr>
        <w:tc>
          <w:tcPr>
            <w:tcW w:type="dxa" w:w="3744"/>
            <w:tcMar>
              <w:top w:w="80" w:type="dxa"/>
              <w:start w:w="120" w:type="dxa"/>
              <w:bottom w:w="80" w:type="dxa"/>
              <w:end w:w="120" w:type="dxa"/>
            </w:tcMar>
            <w:vAlign w:val="center"/>
            <w:shd w:fill="D9EAF7"/>
          </w:tcPr>
          <w:p>
            <w:pPr>
              <w:pStyle w:val="TableText"/>
              <w:jc w:val="center"/>
            </w:pPr>
            <w:r>
              <w:rPr>
                <w:b/>
              </w:rPr>
              <w:t>Signal label</w:t>
            </w:r>
          </w:p>
        </w:tc>
        <w:tc>
          <w:tcPr>
            <w:tcW w:type="dxa" w:w="1440"/>
            <w:tcMar>
              <w:top w:w="80" w:type="dxa"/>
              <w:start w:w="120" w:type="dxa"/>
              <w:bottom w:w="80" w:type="dxa"/>
              <w:end w:w="120" w:type="dxa"/>
            </w:tcMar>
            <w:vAlign w:val="center"/>
            <w:shd w:fill="D9EAF7"/>
          </w:tcPr>
          <w:p>
            <w:pPr>
              <w:pStyle w:val="TableText"/>
              <w:jc w:val="center"/>
            </w:pPr>
            <w:r>
              <w:rPr>
                <w:b/>
              </w:rPr>
              <w:t>Baseline</w:t>
            </w:r>
          </w:p>
        </w:tc>
        <w:tc>
          <w:tcPr>
            <w:tcW w:type="dxa" w:w="1440"/>
            <w:tcMar>
              <w:top w:w="80" w:type="dxa"/>
              <w:start w:w="120" w:type="dxa"/>
              <w:bottom w:w="80" w:type="dxa"/>
              <w:end w:w="120" w:type="dxa"/>
            </w:tcMar>
            <w:vAlign w:val="center"/>
            <w:shd w:fill="D9EAF7"/>
          </w:tcPr>
          <w:p>
            <w:pPr>
              <w:pStyle w:val="TableText"/>
              <w:jc w:val="center"/>
            </w:pPr>
            <w:r>
              <w:rPr>
                <w:b/>
              </w:rPr>
              <w:t>T-C</w:t>
            </w:r>
          </w:p>
        </w:tc>
        <w:tc>
          <w:tcPr>
            <w:tcW w:type="dxa" w:w="1440"/>
            <w:tcMar>
              <w:top w:w="80" w:type="dxa"/>
              <w:start w:w="120" w:type="dxa"/>
              <w:bottom w:w="80" w:type="dxa"/>
              <w:end w:w="120" w:type="dxa"/>
            </w:tcMar>
            <w:vAlign w:val="center"/>
            <w:shd w:fill="D9EAF7"/>
          </w:tcPr>
          <w:p>
            <w:pPr>
              <w:pStyle w:val="TableText"/>
              <w:jc w:val="center"/>
            </w:pPr>
            <w:r>
              <w:rPr>
                <w:b/>
              </w:rPr>
              <w:t>V-C</w:t>
            </w:r>
          </w:p>
        </w:tc>
        <w:tc>
          <w:tcPr>
            <w:tcW w:type="dxa" w:w="1440"/>
            <w:tcMar>
              <w:top w:w="80" w:type="dxa"/>
              <w:start w:w="120" w:type="dxa"/>
              <w:bottom w:w="80" w:type="dxa"/>
              <w:end w:w="120" w:type="dxa"/>
            </w:tcMar>
            <w:vAlign w:val="center"/>
            <w:shd w:fill="D9EAF7"/>
          </w:tcPr>
          <w:p>
            <w:pPr>
              <w:pStyle w:val="TableText"/>
              <w:jc w:val="center"/>
            </w:pPr>
            <w:r>
              <w:rPr>
                <w:b/>
              </w:rPr>
              <w:t>T-E</w:t>
            </w:r>
          </w:p>
        </w:tc>
        <w:tc>
          <w:tcPr>
            <w:tcW w:type="dxa" w:w="1440"/>
            <w:tcMar>
              <w:top w:w="80" w:type="dxa"/>
              <w:start w:w="120" w:type="dxa"/>
              <w:bottom w:w="80" w:type="dxa"/>
              <w:end w:w="120" w:type="dxa"/>
            </w:tcMar>
            <w:vAlign w:val="center"/>
            <w:shd w:fill="D9EAF7"/>
          </w:tcPr>
          <w:p>
            <w:pPr>
              <w:pStyle w:val="TableText"/>
              <w:jc w:val="center"/>
            </w:pPr>
            <w:r>
              <w:rPr>
                <w:b/>
              </w:rPr>
              <w:t>V-E</w:t>
            </w:r>
          </w:p>
        </w:tc>
        <w:tc>
          <w:tcPr>
            <w:tcW w:type="dxa" w:w="1440"/>
            <w:tcMar>
              <w:top w:w="80" w:type="dxa"/>
              <w:start w:w="120" w:type="dxa"/>
              <w:bottom w:w="80" w:type="dxa"/>
              <w:end w:w="120" w:type="dxa"/>
            </w:tcMar>
            <w:vAlign w:val="center"/>
            <w:shd w:fill="D9EAF7"/>
          </w:tcPr>
          <w:p>
            <w:pPr>
              <w:pStyle w:val="TableText"/>
              <w:jc w:val="center"/>
            </w:pPr>
            <w:r>
              <w:rPr>
                <w:b/>
              </w:rPr>
              <w:t>T-Q</w:t>
            </w:r>
          </w:p>
        </w:tc>
        <w:tc>
          <w:tcPr>
            <w:tcW w:type="dxa" w:w="1440"/>
            <w:tcMar>
              <w:top w:w="80" w:type="dxa"/>
              <w:start w:w="120" w:type="dxa"/>
              <w:bottom w:w="80" w:type="dxa"/>
              <w:end w:w="120" w:type="dxa"/>
            </w:tcMar>
            <w:vAlign w:val="center"/>
            <w:shd w:fill="D9EAF7"/>
          </w:tcPr>
          <w:p>
            <w:pPr>
              <w:pStyle w:val="TableText"/>
              <w:jc w:val="center"/>
            </w:pPr>
            <w:r>
              <w:rPr>
                <w:b/>
              </w:rPr>
              <w:t>V-Q</w:t>
            </w:r>
          </w:p>
        </w:tc>
      </w:tr>
      <w:tr>
        <w:tc>
          <w:tcPr>
            <w:tcW w:type="dxa" w:w="3744"/>
          </w:tcPr>
          <w:p>
            <w:pPr>
              <w:pStyle w:val="TableText"/>
              <w:jc w:val="left"/>
            </w:pPr>
            <w:r>
              <w:t>Fan blade issue</w:t>
            </w:r>
          </w:p>
        </w:tc>
        <w:tc>
          <w:tcPr>
            <w:tcW w:type="dxa" w:w="1440"/>
          </w:tcPr>
          <w:p>
            <w:pPr>
              <w:pStyle w:val="TableText"/>
              <w:jc w:val="center"/>
            </w:pPr>
            <w:r>
              <w:t>1</w:t>
            </w:r>
          </w:p>
        </w:tc>
        <w:tc>
          <w:tcPr>
            <w:tcW w:type="dxa" w:w="1440"/>
          </w:tcPr>
          <w:p>
            <w:pPr>
              <w:pStyle w:val="TableText"/>
              <w:jc w:val="center"/>
            </w:pPr>
            <w:r>
              <w:t>1</w:t>
            </w:r>
          </w:p>
        </w:tc>
        <w:tc>
          <w:tcPr>
            <w:tcW w:type="dxa" w:w="1440"/>
          </w:tcPr>
          <w:p>
            <w:pPr>
              <w:pStyle w:val="TableText"/>
              <w:jc w:val="center"/>
            </w:pPr>
            <w:r>
              <w:t>1</w:t>
            </w:r>
          </w:p>
        </w:tc>
        <w:tc>
          <w:tcPr>
            <w:tcW w:type="dxa" w:w="1440"/>
          </w:tcPr>
          <w:p>
            <w:pPr>
              <w:pStyle w:val="TableText"/>
              <w:jc w:val="center"/>
            </w:pPr>
            <w:r>
              <w:t>1</w:t>
            </w:r>
          </w:p>
        </w:tc>
        <w:tc>
          <w:tcPr>
            <w:tcW w:type="dxa" w:w="1440"/>
          </w:tcPr>
          <w:p>
            <w:pPr>
              <w:pStyle w:val="TableText"/>
              <w:jc w:val="center"/>
            </w:pPr>
            <w:r>
              <w:t>1</w:t>
            </w:r>
          </w:p>
        </w:tc>
        <w:tc>
          <w:tcPr>
            <w:tcW w:type="dxa" w:w="1440"/>
          </w:tcPr>
          <w:p>
            <w:pPr>
              <w:pStyle w:val="TableText"/>
              <w:jc w:val="center"/>
            </w:pPr>
            <w:r>
              <w:t>1</w:t>
            </w:r>
          </w:p>
        </w:tc>
        <w:tc>
          <w:tcPr>
            <w:tcW w:type="dxa" w:w="1440"/>
          </w:tcPr>
          <w:p>
            <w:pPr>
              <w:pStyle w:val="TableText"/>
              <w:jc w:val="center"/>
            </w:pPr>
            <w:r>
              <w:t>1</w:t>
            </w:r>
          </w:p>
        </w:tc>
      </w:tr>
      <w:tr>
        <w:tc>
          <w:tcPr>
            <w:tcW w:type="dxa" w:w="3744"/>
            <w:shd w:fill="F7FAFC"/>
          </w:tcPr>
          <w:p>
            <w:pPr>
              <w:pStyle w:val="TableText"/>
              <w:jc w:val="left"/>
            </w:pPr>
            <w:r>
              <w:t>Crack indication</w:t>
            </w:r>
          </w:p>
        </w:tc>
        <w:tc>
          <w:tcPr>
            <w:tcW w:type="dxa" w:w="1440"/>
            <w:shd w:fill="F7FAFC"/>
          </w:tcPr>
          <w:p>
            <w:pPr>
              <w:pStyle w:val="TableText"/>
              <w:jc w:val="center"/>
            </w:pPr>
            <w:r>
              <w:t>4</w:t>
            </w:r>
          </w:p>
        </w:tc>
        <w:tc>
          <w:tcPr>
            <w:tcW w:type="dxa" w:w="1440"/>
            <w:shd w:fill="F7FAFC"/>
          </w:tcPr>
          <w:p>
            <w:pPr>
              <w:pStyle w:val="TableText"/>
              <w:jc w:val="center"/>
            </w:pPr>
            <w:r>
              <w:t>2</w:t>
            </w:r>
          </w:p>
        </w:tc>
        <w:tc>
          <w:tcPr>
            <w:tcW w:type="dxa" w:w="1440"/>
            <w:shd w:fill="F7FAFC"/>
          </w:tcPr>
          <w:p>
            <w:pPr>
              <w:pStyle w:val="TableText"/>
              <w:jc w:val="center"/>
            </w:pPr>
            <w:r>
              <w:t>3</w:t>
            </w:r>
          </w:p>
        </w:tc>
        <w:tc>
          <w:tcPr>
            <w:tcW w:type="dxa" w:w="1440"/>
            <w:shd w:fill="F7FAFC"/>
          </w:tcPr>
          <w:p>
            <w:pPr>
              <w:pStyle w:val="TableText"/>
              <w:jc w:val="center"/>
            </w:pPr>
            <w:r>
              <w:t>3</w:t>
            </w:r>
          </w:p>
        </w:tc>
        <w:tc>
          <w:tcPr>
            <w:tcW w:type="dxa" w:w="1440"/>
            <w:shd w:fill="F7FAFC"/>
          </w:tcPr>
          <w:p>
            <w:pPr>
              <w:pStyle w:val="TableText"/>
              <w:jc w:val="center"/>
            </w:pPr>
            <w:r>
              <w:t>3</w:t>
            </w:r>
          </w:p>
        </w:tc>
        <w:tc>
          <w:tcPr>
            <w:tcW w:type="dxa" w:w="1440"/>
            <w:shd w:fill="F7FAFC"/>
          </w:tcPr>
          <w:p>
            <w:pPr>
              <w:pStyle w:val="TableText"/>
              <w:jc w:val="center"/>
            </w:pPr>
            <w:r>
              <w:t>3</w:t>
            </w:r>
          </w:p>
        </w:tc>
        <w:tc>
          <w:tcPr>
            <w:tcW w:type="dxa" w:w="1440"/>
            <w:shd w:fill="F7FAFC"/>
          </w:tcPr>
          <w:p>
            <w:pPr>
              <w:pStyle w:val="TableText"/>
              <w:jc w:val="center"/>
            </w:pPr>
            <w:r>
              <w:t>3</w:t>
            </w:r>
          </w:p>
        </w:tc>
      </w:tr>
      <w:tr>
        <w:tc>
          <w:tcPr>
            <w:tcW w:type="dxa" w:w="3744"/>
          </w:tcPr>
          <w:p>
            <w:pPr>
              <w:pStyle w:val="TableText"/>
              <w:jc w:val="left"/>
            </w:pPr>
            <w:r>
              <w:t>Turbine issue</w:t>
            </w:r>
          </w:p>
        </w:tc>
        <w:tc>
          <w:tcPr>
            <w:tcW w:type="dxa" w:w="1440"/>
          </w:tcPr>
          <w:p>
            <w:pPr>
              <w:pStyle w:val="TableText"/>
              <w:jc w:val="center"/>
            </w:pPr>
            <w:r>
              <w:t>8</w:t>
            </w:r>
          </w:p>
        </w:tc>
        <w:tc>
          <w:tcPr>
            <w:tcW w:type="dxa" w:w="1440"/>
          </w:tcPr>
          <w:p>
            <w:pPr>
              <w:pStyle w:val="TableText"/>
              <w:jc w:val="center"/>
            </w:pPr>
            <w:r>
              <w:t>3</w:t>
            </w:r>
          </w:p>
        </w:tc>
        <w:tc>
          <w:tcPr>
            <w:tcW w:type="dxa" w:w="1440"/>
          </w:tcPr>
          <w:p>
            <w:pPr>
              <w:pStyle w:val="TableText"/>
              <w:jc w:val="center"/>
            </w:pPr>
            <w:r>
              <w:t>5</w:t>
            </w:r>
          </w:p>
        </w:tc>
        <w:tc>
          <w:tcPr>
            <w:tcW w:type="dxa" w:w="1440"/>
          </w:tcPr>
          <w:p>
            <w:pPr>
              <w:pStyle w:val="TableText"/>
              <w:jc w:val="center"/>
            </w:pPr>
            <w:r>
              <w:t>4</w:t>
            </w:r>
          </w:p>
        </w:tc>
        <w:tc>
          <w:tcPr>
            <w:tcW w:type="dxa" w:w="1440"/>
          </w:tcPr>
          <w:p>
            <w:pPr>
              <w:pStyle w:val="TableText"/>
              <w:jc w:val="center"/>
            </w:pPr>
            <w:r>
              <w:t>5</w:t>
            </w:r>
          </w:p>
        </w:tc>
        <w:tc>
          <w:tcPr>
            <w:tcW w:type="dxa" w:w="1440"/>
          </w:tcPr>
          <w:p>
            <w:pPr>
              <w:pStyle w:val="TableText"/>
              <w:jc w:val="center"/>
            </w:pPr>
            <w:r>
              <w:t>4</w:t>
            </w:r>
          </w:p>
        </w:tc>
        <w:tc>
          <w:tcPr>
            <w:tcW w:type="dxa" w:w="1440"/>
          </w:tcPr>
          <w:p>
            <w:pPr>
              <w:pStyle w:val="TableText"/>
              <w:jc w:val="center"/>
            </w:pPr>
            <w:r>
              <w:t>5</w:t>
            </w:r>
          </w:p>
        </w:tc>
      </w:tr>
      <w:tr>
        <w:tc>
          <w:tcPr>
            <w:tcW w:type="dxa" w:w="3744"/>
            <w:shd w:fill="F7FAFC"/>
          </w:tcPr>
          <w:p>
            <w:pPr>
              <w:pStyle w:val="TableText"/>
              <w:jc w:val="left"/>
            </w:pPr>
            <w:r>
              <w:t>Bearing failure</w:t>
            </w:r>
          </w:p>
        </w:tc>
        <w:tc>
          <w:tcPr>
            <w:tcW w:type="dxa" w:w="1440"/>
            <w:shd w:fill="F7FAFC"/>
          </w:tcPr>
          <w:p>
            <w:pPr>
              <w:pStyle w:val="TableText"/>
              <w:jc w:val="center"/>
            </w:pPr>
            <w:r>
              <w:t>10</w:t>
            </w:r>
          </w:p>
        </w:tc>
        <w:tc>
          <w:tcPr>
            <w:tcW w:type="dxa" w:w="1440"/>
            <w:shd w:fill="F7FAFC"/>
          </w:tcPr>
          <w:p>
            <w:pPr>
              <w:pStyle w:val="TableText"/>
              <w:jc w:val="center"/>
            </w:pPr>
            <w:r>
              <w:t>4</w:t>
            </w:r>
          </w:p>
        </w:tc>
        <w:tc>
          <w:tcPr>
            <w:tcW w:type="dxa" w:w="1440"/>
            <w:shd w:fill="F7FAFC"/>
          </w:tcPr>
          <w:p>
            <w:pPr>
              <w:pStyle w:val="TableText"/>
              <w:jc w:val="center"/>
            </w:pPr>
            <w:r>
              <w:t>6</w:t>
            </w:r>
          </w:p>
        </w:tc>
        <w:tc>
          <w:tcPr>
            <w:tcW w:type="dxa" w:w="1440"/>
            <w:shd w:fill="F7FAFC"/>
          </w:tcPr>
          <w:p>
            <w:pPr>
              <w:pStyle w:val="TableText"/>
              <w:jc w:val="center"/>
            </w:pPr>
            <w:r>
              <w:t>5</w:t>
            </w:r>
          </w:p>
        </w:tc>
        <w:tc>
          <w:tcPr>
            <w:tcW w:type="dxa" w:w="1440"/>
            <w:shd w:fill="F7FAFC"/>
          </w:tcPr>
          <w:p>
            <w:pPr>
              <w:pStyle w:val="TableText"/>
              <w:jc w:val="center"/>
            </w:pPr>
            <w:r>
              <w:t>7</w:t>
            </w:r>
          </w:p>
        </w:tc>
        <w:tc>
          <w:tcPr>
            <w:tcW w:type="dxa" w:w="1440"/>
            <w:shd w:fill="F7FAFC"/>
          </w:tcPr>
          <w:p>
            <w:pPr>
              <w:pStyle w:val="TableText"/>
              <w:jc w:val="center"/>
            </w:pPr>
            <w:r>
              <w:t>5</w:t>
            </w:r>
          </w:p>
        </w:tc>
        <w:tc>
          <w:tcPr>
            <w:tcW w:type="dxa" w:w="1440"/>
            <w:shd w:fill="F7FAFC"/>
          </w:tcPr>
          <w:p>
            <w:pPr>
              <w:pStyle w:val="TableText"/>
              <w:jc w:val="center"/>
            </w:pPr>
            <w:r>
              <w:t>6</w:t>
            </w:r>
          </w:p>
        </w:tc>
      </w:tr>
      <w:tr>
        <w:tc>
          <w:tcPr>
            <w:tcW w:type="dxa" w:w="3744"/>
          </w:tcPr>
          <w:p>
            <w:pPr>
              <w:pStyle w:val="TableText"/>
              <w:jc w:val="left"/>
            </w:pPr>
            <w:r>
              <w:t>Stall event</w:t>
            </w:r>
          </w:p>
        </w:tc>
        <w:tc>
          <w:tcPr>
            <w:tcW w:type="dxa" w:w="1440"/>
          </w:tcPr>
          <w:p>
            <w:pPr>
              <w:pStyle w:val="TableText"/>
              <w:jc w:val="center"/>
            </w:pPr>
            <w:r>
              <w:t>2</w:t>
            </w:r>
          </w:p>
        </w:tc>
        <w:tc>
          <w:tcPr>
            <w:tcW w:type="dxa" w:w="1440"/>
          </w:tcPr>
          <w:p>
            <w:pPr>
              <w:pStyle w:val="TableText"/>
              <w:jc w:val="center"/>
            </w:pPr>
            <w:r>
              <w:t>5</w:t>
            </w:r>
          </w:p>
        </w:tc>
        <w:tc>
          <w:tcPr>
            <w:tcW w:type="dxa" w:w="1440"/>
          </w:tcPr>
          <w:p>
            <w:pPr>
              <w:pStyle w:val="TableText"/>
              <w:jc w:val="center"/>
            </w:pPr>
            <w:r>
              <w:t>2</w:t>
            </w:r>
          </w:p>
        </w:tc>
        <w:tc>
          <w:tcPr>
            <w:tcW w:type="dxa" w:w="1440"/>
          </w:tcPr>
          <w:p>
            <w:pPr>
              <w:pStyle w:val="TableText"/>
              <w:jc w:val="center"/>
            </w:pPr>
            <w:r>
              <w:t>2</w:t>
            </w:r>
          </w:p>
        </w:tc>
        <w:tc>
          <w:tcPr>
            <w:tcW w:type="dxa" w:w="1440"/>
          </w:tcPr>
          <w:p>
            <w:pPr>
              <w:pStyle w:val="TableText"/>
              <w:jc w:val="center"/>
            </w:pPr>
            <w:r>
              <w:t>2</w:t>
            </w:r>
          </w:p>
        </w:tc>
        <w:tc>
          <w:tcPr>
            <w:tcW w:type="dxa" w:w="1440"/>
          </w:tcPr>
          <w:p>
            <w:pPr>
              <w:pStyle w:val="TableText"/>
              <w:jc w:val="center"/>
            </w:pPr>
            <w:r>
              <w:t>2</w:t>
            </w:r>
          </w:p>
        </w:tc>
        <w:tc>
          <w:tcPr>
            <w:tcW w:type="dxa" w:w="1440"/>
          </w:tcPr>
          <w:p>
            <w:pPr>
              <w:pStyle w:val="TableText"/>
              <w:jc w:val="center"/>
            </w:pPr>
            <w:r>
              <w:t>2</w:t>
            </w:r>
          </w:p>
        </w:tc>
      </w:tr>
      <w:tr>
        <w:tc>
          <w:tcPr>
            <w:tcW w:type="dxa" w:w="3744"/>
            <w:shd w:fill="F7FAFC"/>
          </w:tcPr>
          <w:p>
            <w:pPr>
              <w:pStyle w:val="TableText"/>
              <w:jc w:val="left"/>
            </w:pPr>
            <w:r>
              <w:t>Compressor issue</w:t>
            </w:r>
          </w:p>
        </w:tc>
        <w:tc>
          <w:tcPr>
            <w:tcW w:type="dxa" w:w="1440"/>
            <w:shd w:fill="F7FAFC"/>
          </w:tcPr>
          <w:p>
            <w:pPr>
              <w:pStyle w:val="TableText"/>
              <w:jc w:val="center"/>
            </w:pPr>
            <w:r>
              <w:t>3</w:t>
            </w:r>
          </w:p>
        </w:tc>
        <w:tc>
          <w:tcPr>
            <w:tcW w:type="dxa" w:w="1440"/>
            <w:shd w:fill="F7FAFC"/>
          </w:tcPr>
          <w:p>
            <w:pPr>
              <w:pStyle w:val="TableText"/>
              <w:jc w:val="center"/>
            </w:pPr>
            <w:r>
              <w:t>6</w:t>
            </w:r>
          </w:p>
        </w:tc>
        <w:tc>
          <w:tcPr>
            <w:tcW w:type="dxa" w:w="1440"/>
            <w:shd w:fill="F7FAFC"/>
          </w:tcPr>
          <w:p>
            <w:pPr>
              <w:pStyle w:val="TableText"/>
              <w:jc w:val="center"/>
            </w:pPr>
            <w:r>
              <w:t>4</w:t>
            </w:r>
          </w:p>
        </w:tc>
        <w:tc>
          <w:tcPr>
            <w:tcW w:type="dxa" w:w="1440"/>
            <w:shd w:fill="F7FAFC"/>
          </w:tcPr>
          <w:p>
            <w:pPr>
              <w:pStyle w:val="TableText"/>
              <w:jc w:val="center"/>
            </w:pPr>
            <w:r>
              <w:t>6</w:t>
            </w:r>
          </w:p>
        </w:tc>
        <w:tc>
          <w:tcPr>
            <w:tcW w:type="dxa" w:w="1440"/>
            <w:shd w:fill="F7FAFC"/>
          </w:tcPr>
          <w:p>
            <w:pPr>
              <w:pStyle w:val="TableText"/>
              <w:jc w:val="center"/>
            </w:pPr>
            <w:r>
              <w:t>4</w:t>
            </w:r>
          </w:p>
        </w:tc>
        <w:tc>
          <w:tcPr>
            <w:tcW w:type="dxa" w:w="1440"/>
            <w:shd w:fill="F7FAFC"/>
          </w:tcPr>
          <w:p>
            <w:pPr>
              <w:pStyle w:val="TableText"/>
              <w:jc w:val="center"/>
            </w:pPr>
            <w:r>
              <w:t>6</w:t>
            </w:r>
          </w:p>
        </w:tc>
        <w:tc>
          <w:tcPr>
            <w:tcW w:type="dxa" w:w="1440"/>
            <w:shd w:fill="F7FAFC"/>
          </w:tcPr>
          <w:p>
            <w:pPr>
              <w:pStyle w:val="TableText"/>
              <w:jc w:val="center"/>
            </w:pPr>
            <w:r>
              <w:t>4</w:t>
            </w:r>
          </w:p>
        </w:tc>
      </w:tr>
      <w:tr>
        <w:tc>
          <w:tcPr>
            <w:tcW w:type="dxa" w:w="3744"/>
          </w:tcPr>
          <w:p>
            <w:pPr>
              <w:pStyle w:val="TableText"/>
              <w:jc w:val="left"/>
            </w:pPr>
            <w:r>
              <w:t>Engine shutdown</w:t>
            </w:r>
          </w:p>
        </w:tc>
        <w:tc>
          <w:tcPr>
            <w:tcW w:type="dxa" w:w="1440"/>
          </w:tcPr>
          <w:p>
            <w:pPr>
              <w:pStyle w:val="TableText"/>
              <w:jc w:val="center"/>
            </w:pPr>
            <w:r>
              <w:t>9</w:t>
            </w:r>
          </w:p>
        </w:tc>
        <w:tc>
          <w:tcPr>
            <w:tcW w:type="dxa" w:w="1440"/>
          </w:tcPr>
          <w:p>
            <w:pPr>
              <w:pStyle w:val="TableText"/>
              <w:jc w:val="center"/>
            </w:pPr>
            <w:r>
              <w:t>7</w:t>
            </w:r>
          </w:p>
        </w:tc>
        <w:tc>
          <w:tcPr>
            <w:tcW w:type="dxa" w:w="1440"/>
          </w:tcPr>
          <w:p>
            <w:pPr>
              <w:pStyle w:val="TableText"/>
              <w:jc w:val="center"/>
            </w:pPr>
            <w:r>
              <w:t>8</w:t>
            </w:r>
          </w:p>
        </w:tc>
        <w:tc>
          <w:tcPr>
            <w:tcW w:type="dxa" w:w="1440"/>
          </w:tcPr>
          <w:p>
            <w:pPr>
              <w:pStyle w:val="TableText"/>
              <w:jc w:val="center"/>
            </w:pPr>
            <w:r>
              <w:t>8</w:t>
            </w:r>
          </w:p>
        </w:tc>
        <w:tc>
          <w:tcPr>
            <w:tcW w:type="dxa" w:w="1440"/>
          </w:tcPr>
          <w:p>
            <w:pPr>
              <w:pStyle w:val="TableText"/>
              <w:jc w:val="center"/>
            </w:pPr>
            <w:r>
              <w:t>10</w:t>
            </w:r>
          </w:p>
        </w:tc>
        <w:tc>
          <w:tcPr>
            <w:tcW w:type="dxa" w:w="1440"/>
          </w:tcPr>
          <w:p>
            <w:pPr>
              <w:pStyle w:val="TableText"/>
              <w:jc w:val="center"/>
            </w:pPr>
            <w:r>
              <w:t>7</w:t>
            </w:r>
          </w:p>
        </w:tc>
        <w:tc>
          <w:tcPr>
            <w:tcW w:type="dxa" w:w="1440"/>
          </w:tcPr>
          <w:p>
            <w:pPr>
              <w:pStyle w:val="TableText"/>
              <w:jc w:val="center"/>
            </w:pPr>
            <w:r>
              <w:t>9</w:t>
            </w:r>
          </w:p>
        </w:tc>
      </w:tr>
      <w:tr>
        <w:tc>
          <w:tcPr>
            <w:tcW w:type="dxa" w:w="3744"/>
            <w:shd w:fill="F7FAFC"/>
          </w:tcPr>
          <w:p>
            <w:pPr>
              <w:pStyle w:val="TableText"/>
              <w:jc w:val="left"/>
            </w:pPr>
            <w:r>
              <w:t>Fuel pump failure</w:t>
            </w:r>
          </w:p>
        </w:tc>
        <w:tc>
          <w:tcPr>
            <w:tcW w:type="dxa" w:w="1440"/>
            <w:shd w:fill="F7FAFC"/>
          </w:tcPr>
          <w:p>
            <w:pPr>
              <w:pStyle w:val="TableText"/>
              <w:jc w:val="center"/>
            </w:pPr>
            <w:r>
              <w:t>5</w:t>
            </w:r>
          </w:p>
        </w:tc>
        <w:tc>
          <w:tcPr>
            <w:tcW w:type="dxa" w:w="1440"/>
            <w:shd w:fill="F7FAFC"/>
          </w:tcPr>
          <w:p>
            <w:pPr>
              <w:pStyle w:val="TableText"/>
              <w:jc w:val="center"/>
            </w:pPr>
            <w:r>
              <w:t>8</w:t>
            </w:r>
          </w:p>
        </w:tc>
        <w:tc>
          <w:tcPr>
            <w:tcW w:type="dxa" w:w="1440"/>
            <w:shd w:fill="F7FAFC"/>
          </w:tcPr>
          <w:p>
            <w:pPr>
              <w:pStyle w:val="TableText"/>
              <w:jc w:val="center"/>
            </w:pPr>
            <w:r>
              <w:t>7</w:t>
            </w:r>
          </w:p>
        </w:tc>
        <w:tc>
          <w:tcPr>
            <w:tcW w:type="dxa" w:w="1440"/>
            <w:shd w:fill="F7FAFC"/>
          </w:tcPr>
          <w:p>
            <w:pPr>
              <w:pStyle w:val="TableText"/>
              <w:jc w:val="center"/>
            </w:pPr>
            <w:r>
              <w:t>7</w:t>
            </w:r>
          </w:p>
        </w:tc>
        <w:tc>
          <w:tcPr>
            <w:tcW w:type="dxa" w:w="1440"/>
            <w:shd w:fill="F7FAFC"/>
          </w:tcPr>
          <w:p>
            <w:pPr>
              <w:pStyle w:val="TableText"/>
              <w:jc w:val="center"/>
            </w:pPr>
            <w:r>
              <w:t>6</w:t>
            </w:r>
          </w:p>
        </w:tc>
        <w:tc>
          <w:tcPr>
            <w:tcW w:type="dxa" w:w="1440"/>
            <w:shd w:fill="F7FAFC"/>
          </w:tcPr>
          <w:p>
            <w:pPr>
              <w:pStyle w:val="TableText"/>
              <w:jc w:val="center"/>
            </w:pPr>
            <w:r>
              <w:t>9</w:t>
            </w:r>
          </w:p>
        </w:tc>
        <w:tc>
          <w:tcPr>
            <w:tcW w:type="dxa" w:w="1440"/>
            <w:shd w:fill="F7FAFC"/>
          </w:tcPr>
          <w:p>
            <w:pPr>
              <w:pStyle w:val="TableText"/>
              <w:jc w:val="center"/>
            </w:pPr>
            <w:r>
              <w:t>7</w:t>
            </w:r>
          </w:p>
        </w:tc>
      </w:tr>
      <w:tr>
        <w:tc>
          <w:tcPr>
            <w:tcW w:type="dxa" w:w="3744"/>
          </w:tcPr>
          <w:p>
            <w:pPr>
              <w:pStyle w:val="TableText"/>
              <w:jc w:val="left"/>
            </w:pPr>
            <w:r>
              <w:t>Fuel leak</w:t>
            </w:r>
          </w:p>
        </w:tc>
        <w:tc>
          <w:tcPr>
            <w:tcW w:type="dxa" w:w="1440"/>
          </w:tcPr>
          <w:p>
            <w:pPr>
              <w:pStyle w:val="TableText"/>
              <w:jc w:val="center"/>
            </w:pPr>
            <w:r>
              <w:t>7</w:t>
            </w:r>
          </w:p>
        </w:tc>
        <w:tc>
          <w:tcPr>
            <w:tcW w:type="dxa" w:w="1440"/>
          </w:tcPr>
          <w:p>
            <w:pPr>
              <w:pStyle w:val="TableText"/>
              <w:jc w:val="center"/>
            </w:pPr>
            <w:r>
              <w:t>9</w:t>
            </w:r>
          </w:p>
        </w:tc>
        <w:tc>
          <w:tcPr>
            <w:tcW w:type="dxa" w:w="1440"/>
          </w:tcPr>
          <w:p>
            <w:pPr>
              <w:pStyle w:val="TableText"/>
              <w:jc w:val="center"/>
            </w:pPr>
            <w:r>
              <w:t>9</w:t>
            </w:r>
          </w:p>
        </w:tc>
        <w:tc>
          <w:tcPr>
            <w:tcW w:type="dxa" w:w="1440"/>
          </w:tcPr>
          <w:p>
            <w:pPr>
              <w:pStyle w:val="TableText"/>
              <w:jc w:val="center"/>
            </w:pPr>
            <w:r>
              <w:t>9</w:t>
            </w:r>
          </w:p>
        </w:tc>
        <w:tc>
          <w:tcPr>
            <w:tcW w:type="dxa" w:w="1440"/>
          </w:tcPr>
          <w:p>
            <w:pPr>
              <w:pStyle w:val="TableText"/>
              <w:jc w:val="center"/>
            </w:pPr>
            <w:r>
              <w:t>9</w:t>
            </w:r>
          </w:p>
        </w:tc>
        <w:tc>
          <w:tcPr>
            <w:tcW w:type="dxa" w:w="1440"/>
          </w:tcPr>
          <w:p>
            <w:pPr>
              <w:pStyle w:val="TableText"/>
              <w:jc w:val="center"/>
            </w:pPr>
            <w:r>
              <w:t>8</w:t>
            </w:r>
          </w:p>
        </w:tc>
        <w:tc>
          <w:tcPr>
            <w:tcW w:type="dxa" w:w="1440"/>
          </w:tcPr>
          <w:p>
            <w:pPr>
              <w:pStyle w:val="TableText"/>
              <w:jc w:val="center"/>
            </w:pPr>
            <w:r>
              <w:t>8</w:t>
            </w:r>
          </w:p>
        </w:tc>
      </w:tr>
      <w:tr>
        <w:tc>
          <w:tcPr>
            <w:tcW w:type="dxa" w:w="3744"/>
            <w:shd w:fill="F7FAFC"/>
          </w:tcPr>
          <w:p>
            <w:pPr>
              <w:pStyle w:val="TableText"/>
              <w:jc w:val="left"/>
            </w:pPr>
            <w:r>
              <w:t>Oil pressure issue</w:t>
            </w:r>
          </w:p>
        </w:tc>
        <w:tc>
          <w:tcPr>
            <w:tcW w:type="dxa" w:w="1440"/>
            <w:shd w:fill="F7FAFC"/>
          </w:tcPr>
          <w:p>
            <w:pPr>
              <w:pStyle w:val="TableText"/>
              <w:jc w:val="center"/>
            </w:pPr>
            <w:r>
              <w:t>12</w:t>
            </w:r>
          </w:p>
        </w:tc>
        <w:tc>
          <w:tcPr>
            <w:tcW w:type="dxa" w:w="1440"/>
            <w:shd w:fill="F7FAFC"/>
          </w:tcPr>
          <w:p>
            <w:pPr>
              <w:pStyle w:val="TableText"/>
              <w:jc w:val="center"/>
            </w:pPr>
            <w:r>
              <w:t>10</w:t>
            </w:r>
          </w:p>
        </w:tc>
        <w:tc>
          <w:tcPr>
            <w:tcW w:type="dxa" w:w="1440"/>
            <w:shd w:fill="F7FAFC"/>
          </w:tcPr>
          <w:p>
            <w:pPr>
              <w:pStyle w:val="TableText"/>
              <w:jc w:val="center"/>
            </w:pPr>
            <w:r>
              <w:t>10</w:t>
            </w:r>
          </w:p>
        </w:tc>
        <w:tc>
          <w:tcPr>
            <w:tcW w:type="dxa" w:w="1440"/>
            <w:shd w:fill="F7FAFC"/>
          </w:tcPr>
          <w:p>
            <w:pPr>
              <w:pStyle w:val="TableText"/>
              <w:jc w:val="center"/>
            </w:pPr>
            <w:r>
              <w:t>11</w:t>
            </w:r>
          </w:p>
        </w:tc>
        <w:tc>
          <w:tcPr>
            <w:tcW w:type="dxa" w:w="1440"/>
            <w:shd w:fill="F7FAFC"/>
          </w:tcPr>
          <w:p>
            <w:pPr>
              <w:pStyle w:val="TableText"/>
              <w:jc w:val="center"/>
            </w:pPr>
            <w:r>
              <w:t>11</w:t>
            </w:r>
          </w:p>
        </w:tc>
        <w:tc>
          <w:tcPr>
            <w:tcW w:type="dxa" w:w="1440"/>
            <w:shd w:fill="F7FAFC"/>
          </w:tcPr>
          <w:p>
            <w:pPr>
              <w:pStyle w:val="TableText"/>
              <w:jc w:val="center"/>
            </w:pPr>
            <w:r>
              <w:t>10</w:t>
            </w:r>
          </w:p>
        </w:tc>
        <w:tc>
          <w:tcPr>
            <w:tcW w:type="dxa" w:w="1440"/>
            <w:shd w:fill="F7FAFC"/>
          </w:tcPr>
          <w:p>
            <w:pPr>
              <w:pStyle w:val="TableText"/>
              <w:jc w:val="center"/>
            </w:pPr>
            <w:r>
              <w:t>10</w:t>
            </w:r>
          </w:p>
        </w:tc>
      </w:tr>
      <w:tr>
        <w:tc>
          <w:tcPr>
            <w:tcW w:type="dxa" w:w="3744"/>
          </w:tcPr>
          <w:p>
            <w:pPr>
              <w:pStyle w:val="TableText"/>
              <w:jc w:val="left"/>
            </w:pPr>
            <w:r>
              <w:t>Vibration issue</w:t>
            </w:r>
          </w:p>
        </w:tc>
        <w:tc>
          <w:tcPr>
            <w:tcW w:type="dxa" w:w="1440"/>
          </w:tcPr>
          <w:p>
            <w:pPr>
              <w:pStyle w:val="TableText"/>
              <w:jc w:val="center"/>
            </w:pPr>
            <w:r>
              <w:t>6</w:t>
            </w:r>
          </w:p>
        </w:tc>
        <w:tc>
          <w:tcPr>
            <w:tcW w:type="dxa" w:w="1440"/>
          </w:tcPr>
          <w:p>
            <w:pPr>
              <w:pStyle w:val="TableText"/>
              <w:jc w:val="center"/>
            </w:pPr>
            <w:r>
              <w:t>11</w:t>
            </w:r>
          </w:p>
        </w:tc>
        <w:tc>
          <w:tcPr>
            <w:tcW w:type="dxa" w:w="1440"/>
          </w:tcPr>
          <w:p>
            <w:pPr>
              <w:pStyle w:val="TableText"/>
              <w:jc w:val="center"/>
            </w:pPr>
            <w:r>
              <w:t>13</w:t>
            </w:r>
          </w:p>
        </w:tc>
        <w:tc>
          <w:tcPr>
            <w:tcW w:type="dxa" w:w="1440"/>
          </w:tcPr>
          <w:p>
            <w:pPr>
              <w:pStyle w:val="TableText"/>
              <w:jc w:val="center"/>
            </w:pPr>
            <w:r>
              <w:t>10</w:t>
            </w:r>
          </w:p>
        </w:tc>
        <w:tc>
          <w:tcPr>
            <w:tcW w:type="dxa" w:w="1440"/>
          </w:tcPr>
          <w:p>
            <w:pPr>
              <w:pStyle w:val="TableText"/>
              <w:jc w:val="center"/>
            </w:pPr>
            <w:r>
              <w:t>8</w:t>
            </w:r>
          </w:p>
        </w:tc>
        <w:tc>
          <w:tcPr>
            <w:tcW w:type="dxa" w:w="1440"/>
          </w:tcPr>
          <w:p>
            <w:pPr>
              <w:pStyle w:val="TableText"/>
              <w:jc w:val="center"/>
            </w:pPr>
            <w:r>
              <w:t>11</w:t>
            </w:r>
          </w:p>
        </w:tc>
        <w:tc>
          <w:tcPr>
            <w:tcW w:type="dxa" w:w="1440"/>
          </w:tcPr>
          <w:p>
            <w:pPr>
              <w:pStyle w:val="TableText"/>
              <w:jc w:val="center"/>
            </w:pPr>
            <w:r>
              <w:t>12</w:t>
            </w:r>
          </w:p>
        </w:tc>
      </w:tr>
      <w:tr>
        <w:tc>
          <w:tcPr>
            <w:tcW w:type="dxa" w:w="3744"/>
            <w:shd w:fill="F7FAFC"/>
          </w:tcPr>
          <w:p>
            <w:pPr>
              <w:pStyle w:val="TableText"/>
              <w:jc w:val="left"/>
            </w:pPr>
            <w:r>
              <w:t>Oil leak</w:t>
            </w:r>
          </w:p>
        </w:tc>
        <w:tc>
          <w:tcPr>
            <w:tcW w:type="dxa" w:w="1440"/>
            <w:shd w:fill="F7FAFC"/>
          </w:tcPr>
          <w:p>
            <w:pPr>
              <w:pStyle w:val="TableText"/>
              <w:jc w:val="center"/>
            </w:pPr>
            <w:r>
              <w:t>11</w:t>
            </w:r>
          </w:p>
        </w:tc>
        <w:tc>
          <w:tcPr>
            <w:tcW w:type="dxa" w:w="1440"/>
            <w:shd w:fill="F7FAFC"/>
          </w:tcPr>
          <w:p>
            <w:pPr>
              <w:pStyle w:val="TableText"/>
              <w:jc w:val="center"/>
            </w:pPr>
            <w:r>
              <w:t>12</w:t>
            </w:r>
          </w:p>
        </w:tc>
        <w:tc>
          <w:tcPr>
            <w:tcW w:type="dxa" w:w="1440"/>
            <w:shd w:fill="F7FAFC"/>
          </w:tcPr>
          <w:p>
            <w:pPr>
              <w:pStyle w:val="TableText"/>
              <w:jc w:val="center"/>
            </w:pPr>
            <w:r>
              <w:t>11</w:t>
            </w:r>
          </w:p>
        </w:tc>
        <w:tc>
          <w:tcPr>
            <w:tcW w:type="dxa" w:w="1440"/>
            <w:shd w:fill="F7FAFC"/>
          </w:tcPr>
          <w:p>
            <w:pPr>
              <w:pStyle w:val="TableText"/>
              <w:jc w:val="center"/>
            </w:pPr>
            <w:r>
              <w:t>12</w:t>
            </w:r>
          </w:p>
        </w:tc>
        <w:tc>
          <w:tcPr>
            <w:tcW w:type="dxa" w:w="1440"/>
            <w:shd w:fill="F7FAFC"/>
          </w:tcPr>
          <w:p>
            <w:pPr>
              <w:pStyle w:val="TableText"/>
              <w:jc w:val="center"/>
            </w:pPr>
            <w:r>
              <w:t>12</w:t>
            </w:r>
          </w:p>
        </w:tc>
        <w:tc>
          <w:tcPr>
            <w:tcW w:type="dxa" w:w="1440"/>
            <w:shd w:fill="F7FAFC"/>
          </w:tcPr>
          <w:p>
            <w:pPr>
              <w:pStyle w:val="TableText"/>
              <w:jc w:val="center"/>
            </w:pPr>
            <w:r>
              <w:t>12</w:t>
            </w:r>
          </w:p>
        </w:tc>
        <w:tc>
          <w:tcPr>
            <w:tcW w:type="dxa" w:w="1440"/>
            <w:shd w:fill="F7FAFC"/>
          </w:tcPr>
          <w:p>
            <w:pPr>
              <w:pStyle w:val="TableText"/>
              <w:jc w:val="center"/>
            </w:pPr>
            <w:r>
              <w:t>11</w:t>
            </w:r>
          </w:p>
        </w:tc>
      </w:tr>
      <w:tr>
        <w:tc>
          <w:tcPr>
            <w:tcW w:type="dxa" w:w="3744"/>
          </w:tcPr>
          <w:p>
            <w:pPr>
              <w:pStyle w:val="TableText"/>
              <w:jc w:val="left"/>
            </w:pPr>
            <w:r>
              <w:t>Fuel pressure issue</w:t>
            </w:r>
          </w:p>
        </w:tc>
        <w:tc>
          <w:tcPr>
            <w:tcW w:type="dxa" w:w="1440"/>
          </w:tcPr>
          <w:p>
            <w:pPr>
              <w:pStyle w:val="TableText"/>
              <w:jc w:val="center"/>
            </w:pPr>
            <w:r>
              <w:t>15</w:t>
            </w:r>
          </w:p>
        </w:tc>
        <w:tc>
          <w:tcPr>
            <w:tcW w:type="dxa" w:w="1440"/>
          </w:tcPr>
          <w:p>
            <w:pPr>
              <w:pStyle w:val="TableText"/>
              <w:jc w:val="center"/>
            </w:pPr>
            <w:r>
              <w:t>13</w:t>
            </w:r>
          </w:p>
        </w:tc>
        <w:tc>
          <w:tcPr>
            <w:tcW w:type="dxa" w:w="1440"/>
          </w:tcPr>
          <w:p>
            <w:pPr>
              <w:pStyle w:val="TableText"/>
              <w:jc w:val="center"/>
            </w:pPr>
            <w:r>
              <w:t>12</w:t>
            </w:r>
          </w:p>
        </w:tc>
        <w:tc>
          <w:tcPr>
            <w:tcW w:type="dxa" w:w="1440"/>
          </w:tcPr>
          <w:p>
            <w:pPr>
              <w:pStyle w:val="TableText"/>
              <w:jc w:val="center"/>
            </w:pPr>
            <w:r>
              <w:t>13</w:t>
            </w:r>
          </w:p>
        </w:tc>
        <w:tc>
          <w:tcPr>
            <w:tcW w:type="dxa" w:w="1440"/>
          </w:tcPr>
          <w:p>
            <w:pPr>
              <w:pStyle w:val="TableText"/>
              <w:jc w:val="center"/>
            </w:pPr>
            <w:r>
              <w:t>14</w:t>
            </w:r>
          </w:p>
        </w:tc>
        <w:tc>
          <w:tcPr>
            <w:tcW w:type="dxa" w:w="1440"/>
          </w:tcPr>
          <w:p>
            <w:pPr>
              <w:pStyle w:val="TableText"/>
              <w:jc w:val="center"/>
            </w:pPr>
            <w:r>
              <w:t>13</w:t>
            </w:r>
          </w:p>
        </w:tc>
        <w:tc>
          <w:tcPr>
            <w:tcW w:type="dxa" w:w="1440"/>
          </w:tcPr>
          <w:p>
            <w:pPr>
              <w:pStyle w:val="TableText"/>
              <w:jc w:val="center"/>
            </w:pPr>
            <w:r>
              <w:t>13</w:t>
            </w:r>
          </w:p>
        </w:tc>
      </w:tr>
      <w:tr>
        <w:tc>
          <w:tcPr>
            <w:tcW w:type="dxa" w:w="3744"/>
            <w:shd w:fill="F7FAFC"/>
          </w:tcPr>
          <w:p>
            <w:pPr>
              <w:pStyle w:val="TableText"/>
              <w:jc w:val="left"/>
            </w:pPr>
            <w:r>
              <w:t>Sensor fault</w:t>
            </w:r>
          </w:p>
        </w:tc>
        <w:tc>
          <w:tcPr>
            <w:tcW w:type="dxa" w:w="1440"/>
            <w:shd w:fill="F7FAFC"/>
          </w:tcPr>
          <w:p>
            <w:pPr>
              <w:pStyle w:val="TableText"/>
              <w:jc w:val="center"/>
            </w:pPr>
            <w:r>
              <w:t>13</w:t>
            </w:r>
          </w:p>
        </w:tc>
        <w:tc>
          <w:tcPr>
            <w:tcW w:type="dxa" w:w="1440"/>
            <w:shd w:fill="F7FAFC"/>
          </w:tcPr>
          <w:p>
            <w:pPr>
              <w:pStyle w:val="TableText"/>
              <w:jc w:val="center"/>
            </w:pPr>
            <w:r>
              <w:t>14</w:t>
            </w:r>
          </w:p>
        </w:tc>
        <w:tc>
          <w:tcPr>
            <w:tcW w:type="dxa" w:w="1440"/>
            <w:shd w:fill="F7FAFC"/>
          </w:tcPr>
          <w:p>
            <w:pPr>
              <w:pStyle w:val="TableText"/>
              <w:jc w:val="center"/>
            </w:pPr>
            <w:r>
              <w:t>14</w:t>
            </w:r>
          </w:p>
        </w:tc>
        <w:tc>
          <w:tcPr>
            <w:tcW w:type="dxa" w:w="1440"/>
            <w:shd w:fill="F7FAFC"/>
          </w:tcPr>
          <w:p>
            <w:pPr>
              <w:pStyle w:val="TableText"/>
              <w:jc w:val="center"/>
            </w:pPr>
            <w:r>
              <w:t>14</w:t>
            </w:r>
          </w:p>
        </w:tc>
        <w:tc>
          <w:tcPr>
            <w:tcW w:type="dxa" w:w="1440"/>
            <w:shd w:fill="F7FAFC"/>
          </w:tcPr>
          <w:p>
            <w:pPr>
              <w:pStyle w:val="TableText"/>
              <w:jc w:val="center"/>
            </w:pPr>
            <w:r>
              <w:t>13</w:t>
            </w:r>
          </w:p>
        </w:tc>
        <w:tc>
          <w:tcPr>
            <w:tcW w:type="dxa" w:w="1440"/>
            <w:shd w:fill="F7FAFC"/>
          </w:tcPr>
          <w:p>
            <w:pPr>
              <w:pStyle w:val="TableText"/>
              <w:jc w:val="center"/>
            </w:pPr>
            <w:r>
              <w:t>14</w:t>
            </w:r>
          </w:p>
        </w:tc>
        <w:tc>
          <w:tcPr>
            <w:tcW w:type="dxa" w:w="1440"/>
            <w:shd w:fill="F7FAFC"/>
          </w:tcPr>
          <w:p>
            <w:pPr>
              <w:pStyle w:val="TableText"/>
              <w:jc w:val="center"/>
            </w:pPr>
            <w:r>
              <w:t>14</w:t>
            </w:r>
          </w:p>
        </w:tc>
      </w:tr>
      <w:tr>
        <w:tc>
          <w:tcPr>
            <w:tcW w:type="dxa" w:w="3744"/>
          </w:tcPr>
          <w:p>
            <w:pPr>
              <w:pStyle w:val="TableText"/>
              <w:jc w:val="left"/>
            </w:pPr>
            <w:r>
              <w:t>Oil quantity issue</w:t>
            </w:r>
          </w:p>
        </w:tc>
        <w:tc>
          <w:tcPr>
            <w:tcW w:type="dxa" w:w="1440"/>
          </w:tcPr>
          <w:p>
            <w:pPr>
              <w:pStyle w:val="TableText"/>
              <w:jc w:val="center"/>
            </w:pPr>
            <w:r>
              <w:t>14</w:t>
            </w:r>
          </w:p>
        </w:tc>
        <w:tc>
          <w:tcPr>
            <w:tcW w:type="dxa" w:w="1440"/>
          </w:tcPr>
          <w:p>
            <w:pPr>
              <w:pStyle w:val="TableText"/>
              <w:jc w:val="center"/>
            </w:pPr>
            <w:r>
              <w:t>15</w:t>
            </w:r>
          </w:p>
        </w:tc>
        <w:tc>
          <w:tcPr>
            <w:tcW w:type="dxa" w:w="1440"/>
          </w:tcPr>
          <w:p>
            <w:pPr>
              <w:pStyle w:val="TableText"/>
              <w:jc w:val="center"/>
            </w:pPr>
            <w:r>
              <w:t>15</w:t>
            </w:r>
          </w:p>
        </w:tc>
        <w:tc>
          <w:tcPr>
            <w:tcW w:type="dxa" w:w="1440"/>
          </w:tcPr>
          <w:p>
            <w:pPr>
              <w:pStyle w:val="TableText"/>
              <w:jc w:val="center"/>
            </w:pPr>
            <w:r>
              <w:t>15</w:t>
            </w:r>
          </w:p>
        </w:tc>
        <w:tc>
          <w:tcPr>
            <w:tcW w:type="dxa" w:w="1440"/>
          </w:tcPr>
          <w:p>
            <w:pPr>
              <w:pStyle w:val="TableText"/>
              <w:jc w:val="center"/>
            </w:pPr>
            <w:r>
              <w:t>15</w:t>
            </w:r>
          </w:p>
        </w:tc>
        <w:tc>
          <w:tcPr>
            <w:tcW w:type="dxa" w:w="1440"/>
          </w:tcPr>
          <w:p>
            <w:pPr>
              <w:pStyle w:val="TableText"/>
              <w:jc w:val="center"/>
            </w:pPr>
            <w:r>
              <w:t>15</w:t>
            </w:r>
          </w:p>
        </w:tc>
        <w:tc>
          <w:tcPr>
            <w:tcW w:type="dxa" w:w="1440"/>
          </w:tcPr>
          <w:p>
            <w:pPr>
              <w:pStyle w:val="TableText"/>
              <w:jc w:val="center"/>
            </w:pPr>
            <w:r>
              <w:t>15</w:t>
            </w:r>
          </w:p>
        </w:tc>
      </w:tr>
    </w:tbl>
    <w:p>
      <w:pPr>
        <w:spacing w:before="80" w:after="80"/>
      </w:pPr>
      <w:r>
        <w:rPr>
          <w:i/>
          <w:sz w:val="19"/>
        </w:rPr>
        <w:t>Note: T = TOPSIS; V = VIKOR; C = CRITIC; E = entropy; Q = equal weighting.</w:t>
      </w:r>
    </w:p>
    <w:p>
      <w:pPr>
        <w:keepNext/>
        <w:spacing w:before="80" w:after="80"/>
      </w:pPr>
      <w:r>
        <w:rPr>
          <w:b/>
          <w:sz w:val="22"/>
        </w:rPr>
        <w:t>Supplementary Table S7. VIKOR component values and Q comparisons.</w:t>
      </w:r>
    </w:p>
    <w:tbl>
      <w:tblPr>
        <w:tblStyle w:val="TableGrid"/>
        <w:tblW w:type="dxa" w:w="13752"/>
        <w:jc w:val="left"/>
        <w:tblLayout w:type="fixed"/>
        <w:tblLook w:firstColumn="1" w:firstRow="1" w:lastColumn="0" w:lastRow="0" w:noHBand="0" w:noVBand="1" w:val="04A0"/>
        <w:tblInd w:w="120" w:type="dxa"/>
      </w:tblPr>
      <w:tblGrid>
        <w:gridCol w:w="4032"/>
        <w:gridCol w:w="1944"/>
        <w:gridCol w:w="1944"/>
        <w:gridCol w:w="1944"/>
        <w:gridCol w:w="1944"/>
        <w:gridCol w:w="1944"/>
      </w:tblGrid>
      <w:tr>
        <w:trPr>
          <w:tblHeader w:val="true"/>
        </w:trPr>
        <w:tc>
          <w:tcPr>
            <w:tcW w:type="dxa" w:w="4032"/>
            <w:tcMar>
              <w:top w:w="80" w:type="dxa"/>
              <w:start w:w="120" w:type="dxa"/>
              <w:bottom w:w="80" w:type="dxa"/>
              <w:end w:w="120" w:type="dxa"/>
            </w:tcMar>
            <w:vAlign w:val="center"/>
            <w:shd w:fill="D9EAF7"/>
          </w:tcPr>
          <w:p>
            <w:pPr>
              <w:pStyle w:val="TableText"/>
              <w:jc w:val="center"/>
            </w:pPr>
            <w:r>
              <w:rPr>
                <w:b/>
              </w:rPr>
              <w:t>Signal label</w:t>
            </w:r>
          </w:p>
        </w:tc>
        <w:tc>
          <w:tcPr>
            <w:tcW w:type="dxa" w:w="1944"/>
            <w:tcMar>
              <w:top w:w="80" w:type="dxa"/>
              <w:start w:w="120" w:type="dxa"/>
              <w:bottom w:w="80" w:type="dxa"/>
              <w:end w:w="120" w:type="dxa"/>
            </w:tcMar>
            <w:vAlign w:val="center"/>
            <w:shd w:fill="D9EAF7"/>
          </w:tcPr>
          <w:p>
            <w:pPr>
              <w:pStyle w:val="TableText"/>
              <w:jc w:val="center"/>
            </w:pPr>
            <w:r>
              <w:rPr>
                <w:b/>
              </w:rPr>
              <w:t>S(CRITIC)</w:t>
            </w:r>
          </w:p>
        </w:tc>
        <w:tc>
          <w:tcPr>
            <w:tcW w:type="dxa" w:w="1944"/>
            <w:tcMar>
              <w:top w:w="80" w:type="dxa"/>
              <w:start w:w="120" w:type="dxa"/>
              <w:bottom w:w="80" w:type="dxa"/>
              <w:end w:w="120" w:type="dxa"/>
            </w:tcMar>
            <w:vAlign w:val="center"/>
            <w:shd w:fill="D9EAF7"/>
          </w:tcPr>
          <w:p>
            <w:pPr>
              <w:pStyle w:val="TableText"/>
              <w:jc w:val="center"/>
            </w:pPr>
            <w:r>
              <w:rPr>
                <w:b/>
              </w:rPr>
              <w:t>R(CRITIC)</w:t>
            </w:r>
          </w:p>
        </w:tc>
        <w:tc>
          <w:tcPr>
            <w:tcW w:type="dxa" w:w="1944"/>
            <w:tcMar>
              <w:top w:w="80" w:type="dxa"/>
              <w:start w:w="120" w:type="dxa"/>
              <w:bottom w:w="80" w:type="dxa"/>
              <w:end w:w="120" w:type="dxa"/>
            </w:tcMar>
            <w:vAlign w:val="center"/>
            <w:shd w:fill="D9EAF7"/>
          </w:tcPr>
          <w:p>
            <w:pPr>
              <w:pStyle w:val="TableText"/>
              <w:jc w:val="center"/>
            </w:pPr>
            <w:r>
              <w:rPr>
                <w:b/>
              </w:rPr>
              <w:t>Q(CRITIC)</w:t>
            </w:r>
          </w:p>
        </w:tc>
        <w:tc>
          <w:tcPr>
            <w:tcW w:type="dxa" w:w="1944"/>
            <w:tcMar>
              <w:top w:w="80" w:type="dxa"/>
              <w:start w:w="120" w:type="dxa"/>
              <w:bottom w:w="80" w:type="dxa"/>
              <w:end w:w="120" w:type="dxa"/>
            </w:tcMar>
            <w:vAlign w:val="center"/>
            <w:shd w:fill="D9EAF7"/>
          </w:tcPr>
          <w:p>
            <w:pPr>
              <w:pStyle w:val="TableText"/>
              <w:jc w:val="center"/>
            </w:pPr>
            <w:r>
              <w:rPr>
                <w:b/>
              </w:rPr>
              <w:t>Q(Entropy)</w:t>
            </w:r>
          </w:p>
        </w:tc>
        <w:tc>
          <w:tcPr>
            <w:tcW w:type="dxa" w:w="1944"/>
            <w:tcMar>
              <w:top w:w="80" w:type="dxa"/>
              <w:start w:w="120" w:type="dxa"/>
              <w:bottom w:w="80" w:type="dxa"/>
              <w:end w:w="120" w:type="dxa"/>
            </w:tcMar>
            <w:vAlign w:val="center"/>
            <w:shd w:fill="D9EAF7"/>
          </w:tcPr>
          <w:p>
            <w:pPr>
              <w:pStyle w:val="TableText"/>
              <w:jc w:val="center"/>
            </w:pPr>
            <w:r>
              <w:rPr>
                <w:b/>
              </w:rPr>
              <w:t>Q(Equal)</w:t>
            </w:r>
          </w:p>
        </w:tc>
      </w:tr>
      <w:tr>
        <w:tc>
          <w:tcPr>
            <w:tcW w:type="dxa" w:w="4032"/>
          </w:tcPr>
          <w:p>
            <w:pPr>
              <w:pStyle w:val="TableText"/>
              <w:jc w:val="left"/>
            </w:pPr>
            <w:r>
              <w:t>Fan blade issue</w:t>
            </w:r>
          </w:p>
        </w:tc>
        <w:tc>
          <w:tcPr>
            <w:tcW w:type="dxa" w:w="1944"/>
          </w:tcPr>
          <w:p>
            <w:pPr>
              <w:pStyle w:val="TableText"/>
              <w:jc w:val="center"/>
            </w:pPr>
            <w:r>
              <w:t>0.0800</w:t>
            </w:r>
          </w:p>
        </w:tc>
        <w:tc>
          <w:tcPr>
            <w:tcW w:type="dxa" w:w="1944"/>
          </w:tcPr>
          <w:p>
            <w:pPr>
              <w:pStyle w:val="TableText"/>
              <w:jc w:val="center"/>
            </w:pPr>
            <w:r>
              <w:t>0.0800</w:t>
            </w:r>
          </w:p>
        </w:tc>
        <w:tc>
          <w:tcPr>
            <w:tcW w:type="dxa" w:w="1944"/>
          </w:tcPr>
          <w:p>
            <w:pPr>
              <w:pStyle w:val="TableText"/>
              <w:jc w:val="center"/>
            </w:pPr>
            <w:r>
              <w:t>0.0000</w:t>
            </w:r>
          </w:p>
        </w:tc>
        <w:tc>
          <w:tcPr>
            <w:tcW w:type="dxa" w:w="1944"/>
          </w:tcPr>
          <w:p>
            <w:pPr>
              <w:pStyle w:val="TableText"/>
              <w:jc w:val="center"/>
            </w:pPr>
            <w:r>
              <w:t>0.0000</w:t>
            </w:r>
          </w:p>
        </w:tc>
        <w:tc>
          <w:tcPr>
            <w:tcW w:type="dxa" w:w="1944"/>
          </w:tcPr>
          <w:p>
            <w:pPr>
              <w:pStyle w:val="TableText"/>
              <w:jc w:val="center"/>
            </w:pPr>
            <w:r>
              <w:t>0.0000</w:t>
            </w:r>
          </w:p>
        </w:tc>
      </w:tr>
      <w:tr>
        <w:tc>
          <w:tcPr>
            <w:tcW w:type="dxa" w:w="4032"/>
            <w:shd w:fill="F7FAFC"/>
          </w:tcPr>
          <w:p>
            <w:pPr>
              <w:pStyle w:val="TableText"/>
              <w:jc w:val="left"/>
            </w:pPr>
            <w:r>
              <w:t>Stall event</w:t>
            </w:r>
          </w:p>
        </w:tc>
        <w:tc>
          <w:tcPr>
            <w:tcW w:type="dxa" w:w="1944"/>
            <w:shd w:fill="F7FAFC"/>
          </w:tcPr>
          <w:p>
            <w:pPr>
              <w:pStyle w:val="TableText"/>
              <w:jc w:val="center"/>
            </w:pPr>
            <w:r>
              <w:t>0.4887</w:t>
            </w:r>
          </w:p>
        </w:tc>
        <w:tc>
          <w:tcPr>
            <w:tcW w:type="dxa" w:w="1944"/>
            <w:shd w:fill="F7FAFC"/>
          </w:tcPr>
          <w:p>
            <w:pPr>
              <w:pStyle w:val="TableText"/>
              <w:jc w:val="center"/>
            </w:pPr>
            <w:r>
              <w:t>0.2399</w:t>
            </w:r>
          </w:p>
        </w:tc>
        <w:tc>
          <w:tcPr>
            <w:tcW w:type="dxa" w:w="1944"/>
            <w:shd w:fill="F7FAFC"/>
          </w:tcPr>
          <w:p>
            <w:pPr>
              <w:pStyle w:val="TableText"/>
              <w:jc w:val="center"/>
            </w:pPr>
            <w:r>
              <w:t>0.4750</w:t>
            </w:r>
          </w:p>
        </w:tc>
        <w:tc>
          <w:tcPr>
            <w:tcW w:type="dxa" w:w="1944"/>
            <w:shd w:fill="F7FAFC"/>
          </w:tcPr>
          <w:p>
            <w:pPr>
              <w:pStyle w:val="TableText"/>
              <w:jc w:val="center"/>
            </w:pPr>
            <w:r>
              <w:t>0.5004</w:t>
            </w:r>
          </w:p>
        </w:tc>
        <w:tc>
          <w:tcPr>
            <w:tcW w:type="dxa" w:w="1944"/>
            <w:shd w:fill="F7FAFC"/>
          </w:tcPr>
          <w:p>
            <w:pPr>
              <w:pStyle w:val="TableText"/>
              <w:jc w:val="center"/>
            </w:pPr>
            <w:r>
              <w:t>0.4592</w:t>
            </w:r>
          </w:p>
        </w:tc>
      </w:tr>
      <w:tr>
        <w:tc>
          <w:tcPr>
            <w:tcW w:type="dxa" w:w="4032"/>
          </w:tcPr>
          <w:p>
            <w:pPr>
              <w:pStyle w:val="TableText"/>
              <w:jc w:val="left"/>
            </w:pPr>
            <w:r>
              <w:t>Crack indication</w:t>
            </w:r>
          </w:p>
        </w:tc>
        <w:tc>
          <w:tcPr>
            <w:tcW w:type="dxa" w:w="1944"/>
          </w:tcPr>
          <w:p>
            <w:pPr>
              <w:pStyle w:val="TableText"/>
              <w:jc w:val="center"/>
            </w:pPr>
            <w:r>
              <w:t>0.4324</w:t>
            </w:r>
          </w:p>
        </w:tc>
        <w:tc>
          <w:tcPr>
            <w:tcW w:type="dxa" w:w="1944"/>
          </w:tcPr>
          <w:p>
            <w:pPr>
              <w:pStyle w:val="TableText"/>
              <w:jc w:val="center"/>
            </w:pPr>
            <w:r>
              <w:t>0.3362</w:t>
            </w:r>
          </w:p>
        </w:tc>
        <w:tc>
          <w:tcPr>
            <w:tcW w:type="dxa" w:w="1944"/>
          </w:tcPr>
          <w:p>
            <w:pPr>
              <w:pStyle w:val="TableText"/>
              <w:jc w:val="center"/>
            </w:pPr>
            <w:r>
              <w:t>0.5946</w:t>
            </w:r>
          </w:p>
        </w:tc>
        <w:tc>
          <w:tcPr>
            <w:tcW w:type="dxa" w:w="1944"/>
          </w:tcPr>
          <w:p>
            <w:pPr>
              <w:pStyle w:val="TableText"/>
              <w:jc w:val="center"/>
            </w:pPr>
            <w:r>
              <w:t>0.7520</w:t>
            </w:r>
          </w:p>
        </w:tc>
        <w:tc>
          <w:tcPr>
            <w:tcW w:type="dxa" w:w="1944"/>
          </w:tcPr>
          <w:p>
            <w:pPr>
              <w:pStyle w:val="TableText"/>
              <w:jc w:val="center"/>
            </w:pPr>
            <w:r>
              <w:t>0.6642</w:t>
            </w:r>
          </w:p>
        </w:tc>
      </w:tr>
      <w:tr>
        <w:tc>
          <w:tcPr>
            <w:tcW w:type="dxa" w:w="4032"/>
            <w:shd w:fill="F7FAFC"/>
          </w:tcPr>
          <w:p>
            <w:pPr>
              <w:pStyle w:val="TableText"/>
              <w:jc w:val="left"/>
            </w:pPr>
            <w:r>
              <w:t>Compressor issue</w:t>
            </w:r>
          </w:p>
        </w:tc>
        <w:tc>
          <w:tcPr>
            <w:tcW w:type="dxa" w:w="1944"/>
            <w:shd w:fill="F7FAFC"/>
          </w:tcPr>
          <w:p>
            <w:pPr>
              <w:pStyle w:val="TableText"/>
              <w:jc w:val="center"/>
            </w:pPr>
            <w:r>
              <w:t>0.5685</w:t>
            </w:r>
          </w:p>
        </w:tc>
        <w:tc>
          <w:tcPr>
            <w:tcW w:type="dxa" w:w="1944"/>
            <w:shd w:fill="F7FAFC"/>
          </w:tcPr>
          <w:p>
            <w:pPr>
              <w:pStyle w:val="TableText"/>
              <w:jc w:val="center"/>
            </w:pPr>
            <w:r>
              <w:t>0.3124</w:t>
            </w:r>
          </w:p>
        </w:tc>
        <w:tc>
          <w:tcPr>
            <w:tcW w:type="dxa" w:w="1944"/>
            <w:shd w:fill="F7FAFC"/>
          </w:tcPr>
          <w:p>
            <w:pPr>
              <w:pStyle w:val="TableText"/>
              <w:jc w:val="center"/>
            </w:pPr>
            <w:r>
              <w:t>0.6322</w:t>
            </w:r>
          </w:p>
        </w:tc>
        <w:tc>
          <w:tcPr>
            <w:tcW w:type="dxa" w:w="1944"/>
            <w:shd w:fill="F7FAFC"/>
          </w:tcPr>
          <w:p>
            <w:pPr>
              <w:pStyle w:val="TableText"/>
              <w:jc w:val="center"/>
            </w:pPr>
            <w:r>
              <w:t>0.7545</w:t>
            </w:r>
          </w:p>
        </w:tc>
        <w:tc>
          <w:tcPr>
            <w:tcW w:type="dxa" w:w="1944"/>
            <w:shd w:fill="F7FAFC"/>
          </w:tcPr>
          <w:p>
            <w:pPr>
              <w:pStyle w:val="TableText"/>
              <w:jc w:val="center"/>
            </w:pPr>
            <w:r>
              <w:t>0.6831</w:t>
            </w:r>
          </w:p>
        </w:tc>
      </w:tr>
      <w:tr>
        <w:tc>
          <w:tcPr>
            <w:tcW w:type="dxa" w:w="4032"/>
          </w:tcPr>
          <w:p>
            <w:pPr>
              <w:pStyle w:val="TableText"/>
              <w:jc w:val="left"/>
            </w:pPr>
            <w:r>
              <w:t>Turbine issue</w:t>
            </w:r>
          </w:p>
        </w:tc>
        <w:tc>
          <w:tcPr>
            <w:tcW w:type="dxa" w:w="1944"/>
          </w:tcPr>
          <w:p>
            <w:pPr>
              <w:pStyle w:val="TableText"/>
              <w:jc w:val="center"/>
            </w:pPr>
            <w:r>
              <w:t>0.4748</w:t>
            </w:r>
          </w:p>
        </w:tc>
        <w:tc>
          <w:tcPr>
            <w:tcW w:type="dxa" w:w="1944"/>
          </w:tcPr>
          <w:p>
            <w:pPr>
              <w:pStyle w:val="TableText"/>
              <w:jc w:val="center"/>
            </w:pPr>
            <w:r>
              <w:t>0.3468</w:t>
            </w:r>
          </w:p>
        </w:tc>
        <w:tc>
          <w:tcPr>
            <w:tcW w:type="dxa" w:w="1944"/>
          </w:tcPr>
          <w:p>
            <w:pPr>
              <w:pStyle w:val="TableText"/>
              <w:jc w:val="center"/>
            </w:pPr>
            <w:r>
              <w:t>0.6344</w:t>
            </w:r>
          </w:p>
        </w:tc>
        <w:tc>
          <w:tcPr>
            <w:tcW w:type="dxa" w:w="1944"/>
          </w:tcPr>
          <w:p>
            <w:pPr>
              <w:pStyle w:val="TableText"/>
              <w:jc w:val="center"/>
            </w:pPr>
            <w:r>
              <w:t>0.7887</w:t>
            </w:r>
          </w:p>
        </w:tc>
        <w:tc>
          <w:tcPr>
            <w:tcW w:type="dxa" w:w="1944"/>
          </w:tcPr>
          <w:p>
            <w:pPr>
              <w:pStyle w:val="TableText"/>
              <w:jc w:val="center"/>
            </w:pPr>
            <w:r>
              <w:t>0.6878</w:t>
            </w:r>
          </w:p>
        </w:tc>
      </w:tr>
      <w:tr>
        <w:tc>
          <w:tcPr>
            <w:tcW w:type="dxa" w:w="4032"/>
            <w:shd w:fill="F7FAFC"/>
          </w:tcPr>
          <w:p>
            <w:pPr>
              <w:pStyle w:val="TableText"/>
              <w:jc w:val="left"/>
            </w:pPr>
            <w:r>
              <w:t>Bearing failure</w:t>
            </w:r>
          </w:p>
        </w:tc>
        <w:tc>
          <w:tcPr>
            <w:tcW w:type="dxa" w:w="1944"/>
            <w:shd w:fill="F7FAFC"/>
          </w:tcPr>
          <w:p>
            <w:pPr>
              <w:pStyle w:val="TableText"/>
              <w:jc w:val="center"/>
            </w:pPr>
            <w:r>
              <w:t>0.5276</w:t>
            </w:r>
          </w:p>
        </w:tc>
        <w:tc>
          <w:tcPr>
            <w:tcW w:type="dxa" w:w="1944"/>
            <w:shd w:fill="F7FAFC"/>
          </w:tcPr>
          <w:p>
            <w:pPr>
              <w:pStyle w:val="TableText"/>
              <w:jc w:val="center"/>
            </w:pPr>
            <w:r>
              <w:t>0.3515</w:t>
            </w:r>
          </w:p>
        </w:tc>
        <w:tc>
          <w:tcPr>
            <w:tcW w:type="dxa" w:w="1944"/>
            <w:shd w:fill="F7FAFC"/>
          </w:tcPr>
          <w:p>
            <w:pPr>
              <w:pStyle w:val="TableText"/>
              <w:jc w:val="center"/>
            </w:pPr>
            <w:r>
              <w:t>0.6708</w:t>
            </w:r>
          </w:p>
        </w:tc>
        <w:tc>
          <w:tcPr>
            <w:tcW w:type="dxa" w:w="1944"/>
            <w:shd w:fill="F7FAFC"/>
          </w:tcPr>
          <w:p>
            <w:pPr>
              <w:pStyle w:val="TableText"/>
              <w:jc w:val="center"/>
            </w:pPr>
            <w:r>
              <w:t>0.8178</w:t>
            </w:r>
          </w:p>
        </w:tc>
        <w:tc>
          <w:tcPr>
            <w:tcW w:type="dxa" w:w="1944"/>
            <w:shd w:fill="F7FAFC"/>
          </w:tcPr>
          <w:p>
            <w:pPr>
              <w:pStyle w:val="TableText"/>
              <w:jc w:val="center"/>
            </w:pPr>
            <w:r>
              <w:t>0.7344</w:t>
            </w:r>
          </w:p>
        </w:tc>
      </w:tr>
      <w:tr>
        <w:tc>
          <w:tcPr>
            <w:tcW w:type="dxa" w:w="4032"/>
          </w:tcPr>
          <w:p>
            <w:pPr>
              <w:pStyle w:val="TableText"/>
              <w:jc w:val="left"/>
            </w:pPr>
            <w:r>
              <w:t>Fuel pump failure</w:t>
            </w:r>
          </w:p>
        </w:tc>
        <w:tc>
          <w:tcPr>
            <w:tcW w:type="dxa" w:w="1944"/>
          </w:tcPr>
          <w:p>
            <w:pPr>
              <w:pStyle w:val="TableText"/>
              <w:jc w:val="center"/>
            </w:pPr>
            <w:r>
              <w:t>0.7022</w:t>
            </w:r>
          </w:p>
        </w:tc>
        <w:tc>
          <w:tcPr>
            <w:tcW w:type="dxa" w:w="1944"/>
          </w:tcPr>
          <w:p>
            <w:pPr>
              <w:pStyle w:val="TableText"/>
              <w:jc w:val="center"/>
            </w:pPr>
            <w:r>
              <w:t>0.3180</w:t>
            </w:r>
          </w:p>
        </w:tc>
        <w:tc>
          <w:tcPr>
            <w:tcW w:type="dxa" w:w="1944"/>
          </w:tcPr>
          <w:p>
            <w:pPr>
              <w:pStyle w:val="TableText"/>
              <w:jc w:val="center"/>
            </w:pPr>
            <w:r>
              <w:t>0.7146</w:t>
            </w:r>
          </w:p>
        </w:tc>
        <w:tc>
          <w:tcPr>
            <w:tcW w:type="dxa" w:w="1944"/>
          </w:tcPr>
          <w:p>
            <w:pPr>
              <w:pStyle w:val="TableText"/>
              <w:jc w:val="center"/>
            </w:pPr>
            <w:r>
              <w:t>0.8154</w:t>
            </w:r>
          </w:p>
        </w:tc>
        <w:tc>
          <w:tcPr>
            <w:tcW w:type="dxa" w:w="1944"/>
          </w:tcPr>
          <w:p>
            <w:pPr>
              <w:pStyle w:val="TableText"/>
              <w:jc w:val="center"/>
            </w:pPr>
            <w:r>
              <w:t>0.7679</w:t>
            </w:r>
          </w:p>
        </w:tc>
      </w:tr>
      <w:tr>
        <w:tc>
          <w:tcPr>
            <w:tcW w:type="dxa" w:w="4032"/>
            <w:shd w:fill="F7FAFC"/>
          </w:tcPr>
          <w:p>
            <w:pPr>
              <w:pStyle w:val="TableText"/>
              <w:jc w:val="left"/>
            </w:pPr>
            <w:r>
              <w:t>Engine shutdown</w:t>
            </w:r>
          </w:p>
        </w:tc>
        <w:tc>
          <w:tcPr>
            <w:tcW w:type="dxa" w:w="1944"/>
            <w:shd w:fill="F7FAFC"/>
          </w:tcPr>
          <w:p>
            <w:pPr>
              <w:pStyle w:val="TableText"/>
              <w:jc w:val="center"/>
            </w:pPr>
            <w:r>
              <w:t>0.6782</w:t>
            </w:r>
          </w:p>
        </w:tc>
        <w:tc>
          <w:tcPr>
            <w:tcW w:type="dxa" w:w="1944"/>
            <w:shd w:fill="F7FAFC"/>
          </w:tcPr>
          <w:p>
            <w:pPr>
              <w:pStyle w:val="TableText"/>
              <w:jc w:val="center"/>
            </w:pPr>
            <w:r>
              <w:t>0.3421</w:t>
            </w:r>
          </w:p>
        </w:tc>
        <w:tc>
          <w:tcPr>
            <w:tcW w:type="dxa" w:w="1944"/>
            <w:shd w:fill="F7FAFC"/>
          </w:tcPr>
          <w:p>
            <w:pPr>
              <w:pStyle w:val="TableText"/>
              <w:jc w:val="center"/>
            </w:pPr>
            <w:r>
              <w:t>0.7390</w:t>
            </w:r>
          </w:p>
        </w:tc>
        <w:tc>
          <w:tcPr>
            <w:tcW w:type="dxa" w:w="1944"/>
            <w:shd w:fill="F7FAFC"/>
          </w:tcPr>
          <w:p>
            <w:pPr>
              <w:pStyle w:val="TableText"/>
              <w:jc w:val="center"/>
            </w:pPr>
            <w:r>
              <w:t>0.8547</w:t>
            </w:r>
          </w:p>
        </w:tc>
        <w:tc>
          <w:tcPr>
            <w:tcW w:type="dxa" w:w="1944"/>
            <w:shd w:fill="F7FAFC"/>
          </w:tcPr>
          <w:p>
            <w:pPr>
              <w:pStyle w:val="TableText"/>
              <w:jc w:val="center"/>
            </w:pPr>
            <w:r>
              <w:t>0.7857</w:t>
            </w:r>
          </w:p>
        </w:tc>
      </w:tr>
      <w:tr>
        <w:tc>
          <w:tcPr>
            <w:tcW w:type="dxa" w:w="4032"/>
          </w:tcPr>
          <w:p>
            <w:pPr>
              <w:pStyle w:val="TableText"/>
              <w:jc w:val="left"/>
            </w:pPr>
            <w:r>
              <w:t>Fuel leak</w:t>
            </w:r>
          </w:p>
        </w:tc>
        <w:tc>
          <w:tcPr>
            <w:tcW w:type="dxa" w:w="1944"/>
          </w:tcPr>
          <w:p>
            <w:pPr>
              <w:pStyle w:val="TableText"/>
              <w:jc w:val="center"/>
            </w:pPr>
            <w:r>
              <w:t>0.7393</w:t>
            </w:r>
          </w:p>
        </w:tc>
        <w:tc>
          <w:tcPr>
            <w:tcW w:type="dxa" w:w="1944"/>
          </w:tcPr>
          <w:p>
            <w:pPr>
              <w:pStyle w:val="TableText"/>
              <w:jc w:val="center"/>
            </w:pPr>
            <w:r>
              <w:t>0.3233</w:t>
            </w:r>
          </w:p>
        </w:tc>
        <w:tc>
          <w:tcPr>
            <w:tcW w:type="dxa" w:w="1944"/>
          </w:tcPr>
          <w:p>
            <w:pPr>
              <w:pStyle w:val="TableText"/>
              <w:jc w:val="center"/>
            </w:pPr>
            <w:r>
              <w:t>0.7432</w:t>
            </w:r>
          </w:p>
        </w:tc>
        <w:tc>
          <w:tcPr>
            <w:tcW w:type="dxa" w:w="1944"/>
          </w:tcPr>
          <w:p>
            <w:pPr>
              <w:pStyle w:val="TableText"/>
              <w:jc w:val="center"/>
            </w:pPr>
            <w:r>
              <w:t>0.8395</w:t>
            </w:r>
          </w:p>
        </w:tc>
        <w:tc>
          <w:tcPr>
            <w:tcW w:type="dxa" w:w="1944"/>
          </w:tcPr>
          <w:p>
            <w:pPr>
              <w:pStyle w:val="TableText"/>
              <w:jc w:val="center"/>
            </w:pPr>
            <w:r>
              <w:t>0.7797</w:t>
            </w:r>
          </w:p>
        </w:tc>
      </w:tr>
      <w:tr>
        <w:tc>
          <w:tcPr>
            <w:tcW w:type="dxa" w:w="4032"/>
            <w:shd w:fill="F7FAFC"/>
          </w:tcPr>
          <w:p>
            <w:pPr>
              <w:pStyle w:val="TableText"/>
              <w:jc w:val="left"/>
            </w:pPr>
            <w:r>
              <w:t>Oil pressure issue</w:t>
            </w:r>
          </w:p>
        </w:tc>
        <w:tc>
          <w:tcPr>
            <w:tcW w:type="dxa" w:w="1944"/>
            <w:shd w:fill="F7FAFC"/>
          </w:tcPr>
          <w:p>
            <w:pPr>
              <w:pStyle w:val="TableText"/>
              <w:jc w:val="center"/>
            </w:pPr>
            <w:r>
              <w:t>0.8101</w:t>
            </w:r>
          </w:p>
        </w:tc>
        <w:tc>
          <w:tcPr>
            <w:tcW w:type="dxa" w:w="1944"/>
            <w:shd w:fill="F7FAFC"/>
          </w:tcPr>
          <w:p>
            <w:pPr>
              <w:pStyle w:val="TableText"/>
              <w:jc w:val="center"/>
            </w:pPr>
            <w:r>
              <w:t>0.3460</w:t>
            </w:r>
          </w:p>
        </w:tc>
        <w:tc>
          <w:tcPr>
            <w:tcW w:type="dxa" w:w="1944"/>
            <w:shd w:fill="F7FAFC"/>
          </w:tcPr>
          <w:p>
            <w:pPr>
              <w:pStyle w:val="TableText"/>
              <w:jc w:val="center"/>
            </w:pPr>
            <w:r>
              <w:t>0.8176</w:t>
            </w:r>
          </w:p>
        </w:tc>
        <w:tc>
          <w:tcPr>
            <w:tcW w:type="dxa" w:w="1944"/>
            <w:shd w:fill="F7FAFC"/>
          </w:tcPr>
          <w:p>
            <w:pPr>
              <w:pStyle w:val="TableText"/>
              <w:jc w:val="center"/>
            </w:pPr>
            <w:r>
              <w:t>0.9114</w:t>
            </w:r>
          </w:p>
        </w:tc>
        <w:tc>
          <w:tcPr>
            <w:tcW w:type="dxa" w:w="1944"/>
            <w:shd w:fill="F7FAFC"/>
          </w:tcPr>
          <w:p>
            <w:pPr>
              <w:pStyle w:val="TableText"/>
              <w:jc w:val="center"/>
            </w:pPr>
            <w:r>
              <w:t>0.8666</w:t>
            </w:r>
          </w:p>
        </w:tc>
      </w:tr>
      <w:tr>
        <w:tc>
          <w:tcPr>
            <w:tcW w:type="dxa" w:w="4032"/>
          </w:tcPr>
          <w:p>
            <w:pPr>
              <w:pStyle w:val="TableText"/>
              <w:jc w:val="left"/>
            </w:pPr>
            <w:r>
              <w:t>Oil leak</w:t>
            </w:r>
          </w:p>
        </w:tc>
        <w:tc>
          <w:tcPr>
            <w:tcW w:type="dxa" w:w="1944"/>
          </w:tcPr>
          <w:p>
            <w:pPr>
              <w:pStyle w:val="TableText"/>
              <w:jc w:val="center"/>
            </w:pPr>
            <w:r>
              <w:t>0.8523</w:t>
            </w:r>
          </w:p>
        </w:tc>
        <w:tc>
          <w:tcPr>
            <w:tcW w:type="dxa" w:w="1944"/>
          </w:tcPr>
          <w:p>
            <w:pPr>
              <w:pStyle w:val="TableText"/>
              <w:jc w:val="center"/>
            </w:pPr>
            <w:r>
              <w:t>0.3401</w:t>
            </w:r>
          </w:p>
        </w:tc>
        <w:tc>
          <w:tcPr>
            <w:tcW w:type="dxa" w:w="1944"/>
          </w:tcPr>
          <w:p>
            <w:pPr>
              <w:pStyle w:val="TableText"/>
              <w:jc w:val="center"/>
            </w:pPr>
            <w:r>
              <w:t>0.8317</w:t>
            </w:r>
          </w:p>
        </w:tc>
        <w:tc>
          <w:tcPr>
            <w:tcW w:type="dxa" w:w="1944"/>
          </w:tcPr>
          <w:p>
            <w:pPr>
              <w:pStyle w:val="TableText"/>
              <w:jc w:val="center"/>
            </w:pPr>
            <w:r>
              <w:t>0.9155</w:t>
            </w:r>
          </w:p>
        </w:tc>
        <w:tc>
          <w:tcPr>
            <w:tcW w:type="dxa" w:w="1944"/>
          </w:tcPr>
          <w:p>
            <w:pPr>
              <w:pStyle w:val="TableText"/>
              <w:jc w:val="center"/>
            </w:pPr>
            <w:r>
              <w:t>0.8896</w:t>
            </w:r>
          </w:p>
        </w:tc>
      </w:tr>
      <w:tr>
        <w:tc>
          <w:tcPr>
            <w:tcW w:type="dxa" w:w="4032"/>
            <w:shd w:fill="F7FAFC"/>
          </w:tcPr>
          <w:p>
            <w:pPr>
              <w:pStyle w:val="TableText"/>
              <w:jc w:val="left"/>
            </w:pPr>
            <w:r>
              <w:t>Fuel pressure issue</w:t>
            </w:r>
          </w:p>
        </w:tc>
        <w:tc>
          <w:tcPr>
            <w:tcW w:type="dxa" w:w="1944"/>
            <w:shd w:fill="F7FAFC"/>
          </w:tcPr>
          <w:p>
            <w:pPr>
              <w:pStyle w:val="TableText"/>
              <w:jc w:val="center"/>
            </w:pPr>
            <w:r>
              <w:t>0.8719</w:t>
            </w:r>
          </w:p>
        </w:tc>
        <w:tc>
          <w:tcPr>
            <w:tcW w:type="dxa" w:w="1944"/>
            <w:shd w:fill="F7FAFC"/>
          </w:tcPr>
          <w:p>
            <w:pPr>
              <w:pStyle w:val="TableText"/>
              <w:jc w:val="center"/>
            </w:pPr>
            <w:r>
              <w:t>0.3597</w:t>
            </w:r>
          </w:p>
        </w:tc>
        <w:tc>
          <w:tcPr>
            <w:tcW w:type="dxa" w:w="1944"/>
            <w:shd w:fill="F7FAFC"/>
          </w:tcPr>
          <w:p>
            <w:pPr>
              <w:pStyle w:val="TableText"/>
              <w:jc w:val="center"/>
            </w:pPr>
            <w:r>
              <w:t>0.8732</w:t>
            </w:r>
          </w:p>
        </w:tc>
        <w:tc>
          <w:tcPr>
            <w:tcW w:type="dxa" w:w="1944"/>
            <w:shd w:fill="F7FAFC"/>
          </w:tcPr>
          <w:p>
            <w:pPr>
              <w:pStyle w:val="TableText"/>
              <w:jc w:val="center"/>
            </w:pPr>
            <w:r>
              <w:t>0.9621</w:t>
            </w:r>
          </w:p>
        </w:tc>
        <w:tc>
          <w:tcPr>
            <w:tcW w:type="dxa" w:w="1944"/>
            <w:shd w:fill="F7FAFC"/>
          </w:tcPr>
          <w:p>
            <w:pPr>
              <w:pStyle w:val="TableText"/>
              <w:jc w:val="center"/>
            </w:pPr>
            <w:r>
              <w:t>0.9335</w:t>
            </w:r>
          </w:p>
        </w:tc>
      </w:tr>
      <w:tr>
        <w:tc>
          <w:tcPr>
            <w:tcW w:type="dxa" w:w="4032"/>
          </w:tcPr>
          <w:p>
            <w:pPr>
              <w:pStyle w:val="TableText"/>
              <w:jc w:val="left"/>
            </w:pPr>
            <w:r>
              <w:t>Vibration issue</w:t>
            </w:r>
          </w:p>
        </w:tc>
        <w:tc>
          <w:tcPr>
            <w:tcW w:type="dxa" w:w="1944"/>
          </w:tcPr>
          <w:p>
            <w:pPr>
              <w:pStyle w:val="TableText"/>
              <w:jc w:val="center"/>
            </w:pPr>
            <w:r>
              <w:t>0.8444</w:t>
            </w:r>
          </w:p>
        </w:tc>
        <w:tc>
          <w:tcPr>
            <w:tcW w:type="dxa" w:w="1944"/>
          </w:tcPr>
          <w:p>
            <w:pPr>
              <w:pStyle w:val="TableText"/>
              <w:jc w:val="center"/>
            </w:pPr>
            <w:r>
              <w:t>0.3998</w:t>
            </w:r>
          </w:p>
        </w:tc>
        <w:tc>
          <w:tcPr>
            <w:tcW w:type="dxa" w:w="1944"/>
          </w:tcPr>
          <w:p>
            <w:pPr>
              <w:pStyle w:val="TableText"/>
              <w:jc w:val="center"/>
            </w:pPr>
            <w:r>
              <w:t>0.9207</w:t>
            </w:r>
          </w:p>
        </w:tc>
        <w:tc>
          <w:tcPr>
            <w:tcW w:type="dxa" w:w="1944"/>
          </w:tcPr>
          <w:p>
            <w:pPr>
              <w:pStyle w:val="TableText"/>
              <w:jc w:val="center"/>
            </w:pPr>
            <w:r>
              <w:t>0.8324</w:t>
            </w:r>
          </w:p>
        </w:tc>
        <w:tc>
          <w:tcPr>
            <w:tcW w:type="dxa" w:w="1944"/>
          </w:tcPr>
          <w:p>
            <w:pPr>
              <w:pStyle w:val="TableText"/>
              <w:jc w:val="center"/>
            </w:pPr>
            <w:r>
              <w:t>0.9037</w:t>
            </w:r>
          </w:p>
        </w:tc>
      </w:tr>
      <w:tr>
        <w:tc>
          <w:tcPr>
            <w:tcW w:type="dxa" w:w="4032"/>
            <w:shd w:fill="F7FAFC"/>
          </w:tcPr>
          <w:p>
            <w:pPr>
              <w:pStyle w:val="TableText"/>
              <w:jc w:val="left"/>
            </w:pPr>
            <w:r>
              <w:t>Sensor fault</w:t>
            </w:r>
          </w:p>
        </w:tc>
        <w:tc>
          <w:tcPr>
            <w:tcW w:type="dxa" w:w="1944"/>
            <w:shd w:fill="F7FAFC"/>
          </w:tcPr>
          <w:p>
            <w:pPr>
              <w:pStyle w:val="TableText"/>
              <w:jc w:val="center"/>
            </w:pPr>
            <w:r>
              <w:t>0.9687</w:t>
            </w:r>
          </w:p>
        </w:tc>
        <w:tc>
          <w:tcPr>
            <w:tcW w:type="dxa" w:w="1944"/>
            <w:shd w:fill="F7FAFC"/>
          </w:tcPr>
          <w:p>
            <w:pPr>
              <w:pStyle w:val="TableText"/>
              <w:jc w:val="center"/>
            </w:pPr>
            <w:r>
              <w:t>0.3998</w:t>
            </w:r>
          </w:p>
        </w:tc>
        <w:tc>
          <w:tcPr>
            <w:tcW w:type="dxa" w:w="1944"/>
            <w:shd w:fill="F7FAFC"/>
          </w:tcPr>
          <w:p>
            <w:pPr>
              <w:pStyle w:val="TableText"/>
              <w:jc w:val="center"/>
            </w:pPr>
            <w:r>
              <w:t>0.9891</w:t>
            </w:r>
          </w:p>
        </w:tc>
        <w:tc>
          <w:tcPr>
            <w:tcW w:type="dxa" w:w="1944"/>
            <w:shd w:fill="F7FAFC"/>
          </w:tcPr>
          <w:p>
            <w:pPr>
              <w:pStyle w:val="TableText"/>
              <w:jc w:val="center"/>
            </w:pPr>
            <w:r>
              <w:t>0.9352</w:t>
            </w:r>
          </w:p>
        </w:tc>
        <w:tc>
          <w:tcPr>
            <w:tcW w:type="dxa" w:w="1944"/>
            <w:shd w:fill="F7FAFC"/>
          </w:tcPr>
          <w:p>
            <w:pPr>
              <w:pStyle w:val="TableText"/>
              <w:jc w:val="center"/>
            </w:pPr>
            <w:r>
              <w:t>0.9901</w:t>
            </w:r>
          </w:p>
        </w:tc>
      </w:tr>
      <w:tr>
        <w:tc>
          <w:tcPr>
            <w:tcW w:type="dxa" w:w="4032"/>
          </w:tcPr>
          <w:p>
            <w:pPr>
              <w:pStyle w:val="TableText"/>
              <w:jc w:val="left"/>
            </w:pPr>
            <w:r>
              <w:t>Oil quantity issue</w:t>
            </w:r>
          </w:p>
        </w:tc>
        <w:tc>
          <w:tcPr>
            <w:tcW w:type="dxa" w:w="1944"/>
          </w:tcPr>
          <w:p>
            <w:pPr>
              <w:pStyle w:val="TableText"/>
              <w:jc w:val="center"/>
            </w:pPr>
            <w:r>
              <w:t>0.9885</w:t>
            </w:r>
          </w:p>
        </w:tc>
        <w:tc>
          <w:tcPr>
            <w:tcW w:type="dxa" w:w="1944"/>
          </w:tcPr>
          <w:p>
            <w:pPr>
              <w:pStyle w:val="TableText"/>
              <w:jc w:val="center"/>
            </w:pPr>
            <w:r>
              <w:t>0.3998</w:t>
            </w:r>
          </w:p>
        </w:tc>
        <w:tc>
          <w:tcPr>
            <w:tcW w:type="dxa" w:w="1944"/>
          </w:tcPr>
          <w:p>
            <w:pPr>
              <w:pStyle w:val="TableText"/>
              <w:jc w:val="center"/>
            </w:pPr>
            <w:r>
              <w:t>1.0000</w:t>
            </w:r>
          </w:p>
        </w:tc>
        <w:tc>
          <w:tcPr>
            <w:tcW w:type="dxa" w:w="1944"/>
          </w:tcPr>
          <w:p>
            <w:pPr>
              <w:pStyle w:val="TableText"/>
              <w:jc w:val="center"/>
            </w:pPr>
            <w:r>
              <w:t>0.9823</w:t>
            </w:r>
          </w:p>
        </w:tc>
        <w:tc>
          <w:tcPr>
            <w:tcW w:type="dxa" w:w="1944"/>
          </w:tcPr>
          <w:p>
            <w:pPr>
              <w:pStyle w:val="TableText"/>
              <w:jc w:val="center"/>
            </w:pPr>
            <w:r>
              <w:t>1.0000</w:t>
            </w:r>
          </w:p>
        </w:tc>
      </w:tr>
    </w:tbl>
    <w:p>
      <w:pPr>
        <w:pStyle w:val="Heading1"/>
      </w:pPr>
      <w:r>
        <w:t>S5. Occurrence-specification sensitivity</w:t>
      </w:r>
    </w:p>
    <w:p>
      <w:pPr>
        <w:keepNext w:val="0"/>
        <w:spacing w:after="120"/>
        <w:jc w:val="both"/>
      </w:pPr>
      <w:r>
        <w:t>The secondary specification uses raw keyword-query count normalized by the largest count. It is reported only to show how unequal searchable windows affect ranking.</w:t>
      </w:r>
    </w:p>
    <w:p>
      <w:pPr>
        <w:keepNext/>
        <w:spacing w:before="80" w:after="80"/>
      </w:pPr>
      <w:r>
        <w:rPr>
          <w:b/>
          <w:sz w:val="22"/>
        </w:rPr>
        <w:t>Supplementary Table S8. Window-adjusted versus raw-count sensitivity.</w:t>
      </w:r>
    </w:p>
    <w:tbl>
      <w:tblPr>
        <w:tblStyle w:val="TableGrid"/>
        <w:tblW w:type="dxa" w:w="13248"/>
        <w:jc w:val="left"/>
        <w:tblLayout w:type="fixed"/>
        <w:tblLook w:firstColumn="1" w:firstRow="1" w:lastColumn="0" w:lastRow="0" w:noHBand="0" w:noVBand="1" w:val="04A0"/>
        <w:tblInd w:w="120" w:type="dxa"/>
      </w:tblPr>
      <w:tblGrid>
        <w:gridCol w:w="4032"/>
        <w:gridCol w:w="1800"/>
        <w:gridCol w:w="1584"/>
        <w:gridCol w:w="1224"/>
        <w:gridCol w:w="1800"/>
        <w:gridCol w:w="1584"/>
        <w:gridCol w:w="1224"/>
      </w:tblGrid>
      <w:tr>
        <w:trPr>
          <w:tblHeader w:val="true"/>
        </w:trPr>
        <w:tc>
          <w:tcPr>
            <w:tcW w:type="dxa" w:w="4032"/>
            <w:tcMar>
              <w:top w:w="80" w:type="dxa"/>
              <w:start w:w="120" w:type="dxa"/>
              <w:bottom w:w="80" w:type="dxa"/>
              <w:end w:w="120" w:type="dxa"/>
            </w:tcMar>
            <w:vAlign w:val="center"/>
            <w:shd w:fill="D9EAF7"/>
          </w:tcPr>
          <w:p>
            <w:pPr>
              <w:pStyle w:val="TableText"/>
              <w:jc w:val="center"/>
            </w:pPr>
            <w:r>
              <w:rPr>
                <w:b/>
              </w:rPr>
              <w:t>Signal label</w:t>
            </w:r>
          </w:p>
        </w:tc>
        <w:tc>
          <w:tcPr>
            <w:tcW w:type="dxa" w:w="1800"/>
            <w:tcMar>
              <w:top w:w="80" w:type="dxa"/>
              <w:start w:w="120" w:type="dxa"/>
              <w:bottom w:w="80" w:type="dxa"/>
              <w:end w:w="120" w:type="dxa"/>
            </w:tcMar>
            <w:vAlign w:val="center"/>
            <w:shd w:fill="D9EAF7"/>
          </w:tcPr>
          <w:p>
            <w:pPr>
              <w:pStyle w:val="TableText"/>
              <w:jc w:val="center"/>
            </w:pPr>
            <w:r>
              <w:rPr>
                <w:b/>
              </w:rPr>
              <w:t>T(window)</w:t>
            </w:r>
          </w:p>
        </w:tc>
        <w:tc>
          <w:tcPr>
            <w:tcW w:type="dxa" w:w="1584"/>
            <w:tcMar>
              <w:top w:w="80" w:type="dxa"/>
              <w:start w:w="120" w:type="dxa"/>
              <w:bottom w:w="80" w:type="dxa"/>
              <w:end w:w="120" w:type="dxa"/>
            </w:tcMar>
            <w:vAlign w:val="center"/>
            <w:shd w:fill="D9EAF7"/>
          </w:tcPr>
          <w:p>
            <w:pPr>
              <w:pStyle w:val="TableText"/>
              <w:jc w:val="center"/>
            </w:pPr>
            <w:r>
              <w:rPr>
                <w:b/>
              </w:rPr>
              <w:t>T(raw)</w:t>
            </w:r>
          </w:p>
        </w:tc>
        <w:tc>
          <w:tcPr>
            <w:tcW w:type="dxa" w:w="1224"/>
            <w:tcMar>
              <w:top w:w="80" w:type="dxa"/>
              <w:start w:w="120" w:type="dxa"/>
              <w:bottom w:w="80" w:type="dxa"/>
              <w:end w:w="120" w:type="dxa"/>
            </w:tcMar>
            <w:vAlign w:val="center"/>
            <w:shd w:fill="D9EAF7"/>
          </w:tcPr>
          <w:p>
            <w:pPr>
              <w:pStyle w:val="TableText"/>
              <w:jc w:val="center"/>
            </w:pPr>
            <w:r>
              <w:rPr>
                <w:b/>
              </w:rPr>
              <w:t>ΔT</w:t>
            </w:r>
          </w:p>
        </w:tc>
        <w:tc>
          <w:tcPr>
            <w:tcW w:type="dxa" w:w="1800"/>
            <w:tcMar>
              <w:top w:w="80" w:type="dxa"/>
              <w:start w:w="120" w:type="dxa"/>
              <w:bottom w:w="80" w:type="dxa"/>
              <w:end w:w="120" w:type="dxa"/>
            </w:tcMar>
            <w:vAlign w:val="center"/>
            <w:shd w:fill="D9EAF7"/>
          </w:tcPr>
          <w:p>
            <w:pPr>
              <w:pStyle w:val="TableText"/>
              <w:jc w:val="center"/>
            </w:pPr>
            <w:r>
              <w:rPr>
                <w:b/>
              </w:rPr>
              <w:t>V(window)</w:t>
            </w:r>
          </w:p>
        </w:tc>
        <w:tc>
          <w:tcPr>
            <w:tcW w:type="dxa" w:w="1584"/>
            <w:tcMar>
              <w:top w:w="80" w:type="dxa"/>
              <w:start w:w="120" w:type="dxa"/>
              <w:bottom w:w="80" w:type="dxa"/>
              <w:end w:w="120" w:type="dxa"/>
            </w:tcMar>
            <w:vAlign w:val="center"/>
            <w:shd w:fill="D9EAF7"/>
          </w:tcPr>
          <w:p>
            <w:pPr>
              <w:pStyle w:val="TableText"/>
              <w:jc w:val="center"/>
            </w:pPr>
            <w:r>
              <w:rPr>
                <w:b/>
              </w:rPr>
              <w:t>V(raw)</w:t>
            </w:r>
          </w:p>
        </w:tc>
        <w:tc>
          <w:tcPr>
            <w:tcW w:type="dxa" w:w="1224"/>
            <w:tcMar>
              <w:top w:w="80" w:type="dxa"/>
              <w:start w:w="120" w:type="dxa"/>
              <w:bottom w:w="80" w:type="dxa"/>
              <w:end w:w="120" w:type="dxa"/>
            </w:tcMar>
            <w:vAlign w:val="center"/>
            <w:shd w:fill="D9EAF7"/>
          </w:tcPr>
          <w:p>
            <w:pPr>
              <w:pStyle w:val="TableText"/>
              <w:jc w:val="center"/>
            </w:pPr>
            <w:r>
              <w:rPr>
                <w:b/>
              </w:rPr>
              <w:t>ΔV</w:t>
            </w:r>
          </w:p>
        </w:tc>
      </w:tr>
      <w:tr>
        <w:tc>
          <w:tcPr>
            <w:tcW w:type="dxa" w:w="4032"/>
          </w:tcPr>
          <w:p>
            <w:pPr>
              <w:pStyle w:val="TableText"/>
              <w:jc w:val="left"/>
            </w:pPr>
            <w:r>
              <w:t>Fan blade issue</w:t>
            </w:r>
          </w:p>
        </w:tc>
        <w:tc>
          <w:tcPr>
            <w:tcW w:type="dxa" w:w="1800"/>
          </w:tcPr>
          <w:p>
            <w:pPr>
              <w:pStyle w:val="TableText"/>
              <w:jc w:val="center"/>
            </w:pPr>
            <w:r>
              <w:t>1</w:t>
            </w:r>
          </w:p>
        </w:tc>
        <w:tc>
          <w:tcPr>
            <w:tcW w:type="dxa" w:w="1584"/>
          </w:tcPr>
          <w:p>
            <w:pPr>
              <w:pStyle w:val="TableText"/>
              <w:jc w:val="center"/>
            </w:pPr>
            <w:r>
              <w:t>1</w:t>
            </w:r>
          </w:p>
        </w:tc>
        <w:tc>
          <w:tcPr>
            <w:tcW w:type="dxa" w:w="1224"/>
          </w:tcPr>
          <w:p>
            <w:pPr>
              <w:pStyle w:val="TableText"/>
              <w:jc w:val="center"/>
            </w:pPr>
            <w:r>
              <w:t>0</w:t>
            </w:r>
          </w:p>
        </w:tc>
        <w:tc>
          <w:tcPr>
            <w:tcW w:type="dxa" w:w="1800"/>
          </w:tcPr>
          <w:p>
            <w:pPr>
              <w:pStyle w:val="TableText"/>
              <w:jc w:val="center"/>
            </w:pPr>
            <w:r>
              <w:t>1</w:t>
            </w:r>
          </w:p>
        </w:tc>
        <w:tc>
          <w:tcPr>
            <w:tcW w:type="dxa" w:w="1584"/>
          </w:tcPr>
          <w:p>
            <w:pPr>
              <w:pStyle w:val="TableText"/>
              <w:jc w:val="center"/>
            </w:pPr>
            <w:r>
              <w:t>1</w:t>
            </w:r>
          </w:p>
        </w:tc>
        <w:tc>
          <w:tcPr>
            <w:tcW w:type="dxa" w:w="1224"/>
          </w:tcPr>
          <w:p>
            <w:pPr>
              <w:pStyle w:val="TableText"/>
              <w:jc w:val="center"/>
            </w:pPr>
            <w:r>
              <w:t>0</w:t>
            </w:r>
          </w:p>
        </w:tc>
      </w:tr>
      <w:tr>
        <w:tc>
          <w:tcPr>
            <w:tcW w:type="dxa" w:w="4032"/>
            <w:shd w:fill="F7FAFC"/>
          </w:tcPr>
          <w:p>
            <w:pPr>
              <w:pStyle w:val="TableText"/>
              <w:jc w:val="left"/>
            </w:pPr>
            <w:r>
              <w:t>Crack indication</w:t>
            </w:r>
          </w:p>
        </w:tc>
        <w:tc>
          <w:tcPr>
            <w:tcW w:type="dxa" w:w="1800"/>
            <w:shd w:fill="F7FAFC"/>
          </w:tcPr>
          <w:p>
            <w:pPr>
              <w:pStyle w:val="TableText"/>
              <w:jc w:val="center"/>
            </w:pPr>
            <w:r>
              <w:t>2</w:t>
            </w:r>
          </w:p>
        </w:tc>
        <w:tc>
          <w:tcPr>
            <w:tcW w:type="dxa" w:w="1584"/>
            <w:shd w:fill="F7FAFC"/>
          </w:tcPr>
          <w:p>
            <w:pPr>
              <w:pStyle w:val="TableText"/>
              <w:jc w:val="center"/>
            </w:pPr>
            <w:r>
              <w:t>3</w:t>
            </w:r>
          </w:p>
        </w:tc>
        <w:tc>
          <w:tcPr>
            <w:tcW w:type="dxa" w:w="1224"/>
            <w:shd w:fill="F7FAFC"/>
          </w:tcPr>
          <w:p>
            <w:pPr>
              <w:pStyle w:val="TableText"/>
              <w:jc w:val="center"/>
            </w:pPr>
            <w:r>
              <w:t>1</w:t>
            </w:r>
          </w:p>
        </w:tc>
        <w:tc>
          <w:tcPr>
            <w:tcW w:type="dxa" w:w="1800"/>
            <w:shd w:fill="F7FAFC"/>
          </w:tcPr>
          <w:p>
            <w:pPr>
              <w:pStyle w:val="TableText"/>
              <w:jc w:val="center"/>
            </w:pPr>
            <w:r>
              <w:t>3</w:t>
            </w:r>
          </w:p>
        </w:tc>
        <w:tc>
          <w:tcPr>
            <w:tcW w:type="dxa" w:w="1584"/>
            <w:shd w:fill="F7FAFC"/>
          </w:tcPr>
          <w:p>
            <w:pPr>
              <w:pStyle w:val="TableText"/>
              <w:jc w:val="center"/>
            </w:pPr>
            <w:r>
              <w:t>4</w:t>
            </w:r>
          </w:p>
        </w:tc>
        <w:tc>
          <w:tcPr>
            <w:tcW w:type="dxa" w:w="1224"/>
            <w:shd w:fill="F7FAFC"/>
          </w:tcPr>
          <w:p>
            <w:pPr>
              <w:pStyle w:val="TableText"/>
              <w:jc w:val="center"/>
            </w:pPr>
            <w:r>
              <w:t>1</w:t>
            </w:r>
          </w:p>
        </w:tc>
      </w:tr>
      <w:tr>
        <w:tc>
          <w:tcPr>
            <w:tcW w:type="dxa" w:w="4032"/>
          </w:tcPr>
          <w:p>
            <w:pPr>
              <w:pStyle w:val="TableText"/>
              <w:jc w:val="left"/>
            </w:pPr>
            <w:r>
              <w:t>Turbine issue</w:t>
            </w:r>
          </w:p>
        </w:tc>
        <w:tc>
          <w:tcPr>
            <w:tcW w:type="dxa" w:w="1800"/>
          </w:tcPr>
          <w:p>
            <w:pPr>
              <w:pStyle w:val="TableText"/>
              <w:jc w:val="center"/>
            </w:pPr>
            <w:r>
              <w:t>3</w:t>
            </w:r>
          </w:p>
        </w:tc>
        <w:tc>
          <w:tcPr>
            <w:tcW w:type="dxa" w:w="1584"/>
          </w:tcPr>
          <w:p>
            <w:pPr>
              <w:pStyle w:val="TableText"/>
              <w:jc w:val="center"/>
            </w:pPr>
            <w:r>
              <w:t>4</w:t>
            </w:r>
          </w:p>
        </w:tc>
        <w:tc>
          <w:tcPr>
            <w:tcW w:type="dxa" w:w="1224"/>
          </w:tcPr>
          <w:p>
            <w:pPr>
              <w:pStyle w:val="TableText"/>
              <w:jc w:val="center"/>
            </w:pPr>
            <w:r>
              <w:t>1</w:t>
            </w:r>
          </w:p>
        </w:tc>
        <w:tc>
          <w:tcPr>
            <w:tcW w:type="dxa" w:w="1800"/>
          </w:tcPr>
          <w:p>
            <w:pPr>
              <w:pStyle w:val="TableText"/>
              <w:jc w:val="center"/>
            </w:pPr>
            <w:r>
              <w:t>5</w:t>
            </w:r>
          </w:p>
        </w:tc>
        <w:tc>
          <w:tcPr>
            <w:tcW w:type="dxa" w:w="1584"/>
          </w:tcPr>
          <w:p>
            <w:pPr>
              <w:pStyle w:val="TableText"/>
              <w:jc w:val="center"/>
            </w:pPr>
            <w:r>
              <w:t>5</w:t>
            </w:r>
          </w:p>
        </w:tc>
        <w:tc>
          <w:tcPr>
            <w:tcW w:type="dxa" w:w="1224"/>
          </w:tcPr>
          <w:p>
            <w:pPr>
              <w:pStyle w:val="TableText"/>
              <w:jc w:val="center"/>
            </w:pPr>
            <w:r>
              <w:t>0</w:t>
            </w:r>
          </w:p>
        </w:tc>
      </w:tr>
      <w:tr>
        <w:tc>
          <w:tcPr>
            <w:tcW w:type="dxa" w:w="4032"/>
            <w:shd w:fill="F7FAFC"/>
          </w:tcPr>
          <w:p>
            <w:pPr>
              <w:pStyle w:val="TableText"/>
              <w:jc w:val="left"/>
            </w:pPr>
            <w:r>
              <w:t>Bearing failure</w:t>
            </w:r>
          </w:p>
        </w:tc>
        <w:tc>
          <w:tcPr>
            <w:tcW w:type="dxa" w:w="1800"/>
            <w:shd w:fill="F7FAFC"/>
          </w:tcPr>
          <w:p>
            <w:pPr>
              <w:pStyle w:val="TableText"/>
              <w:jc w:val="center"/>
            </w:pPr>
            <w:r>
              <w:t>4</w:t>
            </w:r>
          </w:p>
        </w:tc>
        <w:tc>
          <w:tcPr>
            <w:tcW w:type="dxa" w:w="1584"/>
            <w:shd w:fill="F7FAFC"/>
          </w:tcPr>
          <w:p>
            <w:pPr>
              <w:pStyle w:val="TableText"/>
              <w:jc w:val="center"/>
            </w:pPr>
            <w:r>
              <w:t>6</w:t>
            </w:r>
          </w:p>
        </w:tc>
        <w:tc>
          <w:tcPr>
            <w:tcW w:type="dxa" w:w="1224"/>
            <w:shd w:fill="F7FAFC"/>
          </w:tcPr>
          <w:p>
            <w:pPr>
              <w:pStyle w:val="TableText"/>
              <w:jc w:val="center"/>
            </w:pPr>
            <w:r>
              <w:t>2</w:t>
            </w:r>
          </w:p>
        </w:tc>
        <w:tc>
          <w:tcPr>
            <w:tcW w:type="dxa" w:w="1800"/>
            <w:shd w:fill="F7FAFC"/>
          </w:tcPr>
          <w:p>
            <w:pPr>
              <w:pStyle w:val="TableText"/>
              <w:jc w:val="center"/>
            </w:pPr>
            <w:r>
              <w:t>6</w:t>
            </w:r>
          </w:p>
        </w:tc>
        <w:tc>
          <w:tcPr>
            <w:tcW w:type="dxa" w:w="1584"/>
            <w:shd w:fill="F7FAFC"/>
          </w:tcPr>
          <w:p>
            <w:pPr>
              <w:pStyle w:val="TableText"/>
              <w:jc w:val="center"/>
            </w:pPr>
            <w:r>
              <w:t>7</w:t>
            </w:r>
          </w:p>
        </w:tc>
        <w:tc>
          <w:tcPr>
            <w:tcW w:type="dxa" w:w="1224"/>
            <w:shd w:fill="F7FAFC"/>
          </w:tcPr>
          <w:p>
            <w:pPr>
              <w:pStyle w:val="TableText"/>
              <w:jc w:val="center"/>
            </w:pPr>
            <w:r>
              <w:t>1</w:t>
            </w:r>
          </w:p>
        </w:tc>
      </w:tr>
      <w:tr>
        <w:tc>
          <w:tcPr>
            <w:tcW w:type="dxa" w:w="4032"/>
          </w:tcPr>
          <w:p>
            <w:pPr>
              <w:pStyle w:val="TableText"/>
              <w:jc w:val="left"/>
            </w:pPr>
            <w:r>
              <w:t>Stall event</w:t>
            </w:r>
          </w:p>
        </w:tc>
        <w:tc>
          <w:tcPr>
            <w:tcW w:type="dxa" w:w="1800"/>
          </w:tcPr>
          <w:p>
            <w:pPr>
              <w:pStyle w:val="TableText"/>
              <w:jc w:val="center"/>
            </w:pPr>
            <w:r>
              <w:t>5</w:t>
            </w:r>
          </w:p>
        </w:tc>
        <w:tc>
          <w:tcPr>
            <w:tcW w:type="dxa" w:w="1584"/>
          </w:tcPr>
          <w:p>
            <w:pPr>
              <w:pStyle w:val="TableText"/>
              <w:jc w:val="center"/>
            </w:pPr>
            <w:r>
              <w:t>2</w:t>
            </w:r>
          </w:p>
        </w:tc>
        <w:tc>
          <w:tcPr>
            <w:tcW w:type="dxa" w:w="1224"/>
          </w:tcPr>
          <w:p>
            <w:pPr>
              <w:pStyle w:val="TableText"/>
              <w:jc w:val="center"/>
            </w:pPr>
            <w:r>
              <w:t>-3</w:t>
            </w:r>
          </w:p>
        </w:tc>
        <w:tc>
          <w:tcPr>
            <w:tcW w:type="dxa" w:w="1800"/>
          </w:tcPr>
          <w:p>
            <w:pPr>
              <w:pStyle w:val="TableText"/>
              <w:jc w:val="center"/>
            </w:pPr>
            <w:r>
              <w:t>2</w:t>
            </w:r>
          </w:p>
        </w:tc>
        <w:tc>
          <w:tcPr>
            <w:tcW w:type="dxa" w:w="1584"/>
          </w:tcPr>
          <w:p>
            <w:pPr>
              <w:pStyle w:val="TableText"/>
              <w:jc w:val="center"/>
            </w:pPr>
            <w:r>
              <w:t>2</w:t>
            </w:r>
          </w:p>
        </w:tc>
        <w:tc>
          <w:tcPr>
            <w:tcW w:type="dxa" w:w="1224"/>
          </w:tcPr>
          <w:p>
            <w:pPr>
              <w:pStyle w:val="TableText"/>
              <w:jc w:val="center"/>
            </w:pPr>
            <w:r>
              <w:t>0</w:t>
            </w:r>
          </w:p>
        </w:tc>
      </w:tr>
      <w:tr>
        <w:tc>
          <w:tcPr>
            <w:tcW w:type="dxa" w:w="4032"/>
            <w:shd w:fill="F7FAFC"/>
          </w:tcPr>
          <w:p>
            <w:pPr>
              <w:pStyle w:val="TableText"/>
              <w:jc w:val="left"/>
            </w:pPr>
            <w:r>
              <w:t>Compressor issue</w:t>
            </w:r>
          </w:p>
        </w:tc>
        <w:tc>
          <w:tcPr>
            <w:tcW w:type="dxa" w:w="1800"/>
            <w:shd w:fill="F7FAFC"/>
          </w:tcPr>
          <w:p>
            <w:pPr>
              <w:pStyle w:val="TableText"/>
              <w:jc w:val="center"/>
            </w:pPr>
            <w:r>
              <w:t>6</w:t>
            </w:r>
          </w:p>
        </w:tc>
        <w:tc>
          <w:tcPr>
            <w:tcW w:type="dxa" w:w="1584"/>
            <w:shd w:fill="F7FAFC"/>
          </w:tcPr>
          <w:p>
            <w:pPr>
              <w:pStyle w:val="TableText"/>
              <w:jc w:val="center"/>
            </w:pPr>
            <w:r>
              <w:t>5</w:t>
            </w:r>
          </w:p>
        </w:tc>
        <w:tc>
          <w:tcPr>
            <w:tcW w:type="dxa" w:w="1224"/>
            <w:shd w:fill="F7FAFC"/>
          </w:tcPr>
          <w:p>
            <w:pPr>
              <w:pStyle w:val="TableText"/>
              <w:jc w:val="center"/>
            </w:pPr>
            <w:r>
              <w:t>-1</w:t>
            </w:r>
          </w:p>
        </w:tc>
        <w:tc>
          <w:tcPr>
            <w:tcW w:type="dxa" w:w="1800"/>
            <w:shd w:fill="F7FAFC"/>
          </w:tcPr>
          <w:p>
            <w:pPr>
              <w:pStyle w:val="TableText"/>
              <w:jc w:val="center"/>
            </w:pPr>
            <w:r>
              <w:t>4</w:t>
            </w:r>
          </w:p>
        </w:tc>
        <w:tc>
          <w:tcPr>
            <w:tcW w:type="dxa" w:w="1584"/>
            <w:shd w:fill="F7FAFC"/>
          </w:tcPr>
          <w:p>
            <w:pPr>
              <w:pStyle w:val="TableText"/>
              <w:jc w:val="center"/>
            </w:pPr>
            <w:r>
              <w:t>3</w:t>
            </w:r>
          </w:p>
        </w:tc>
        <w:tc>
          <w:tcPr>
            <w:tcW w:type="dxa" w:w="1224"/>
            <w:shd w:fill="F7FAFC"/>
          </w:tcPr>
          <w:p>
            <w:pPr>
              <w:pStyle w:val="TableText"/>
              <w:jc w:val="center"/>
            </w:pPr>
            <w:r>
              <w:t>-1</w:t>
            </w:r>
          </w:p>
        </w:tc>
      </w:tr>
      <w:tr>
        <w:tc>
          <w:tcPr>
            <w:tcW w:type="dxa" w:w="4032"/>
          </w:tcPr>
          <w:p>
            <w:pPr>
              <w:pStyle w:val="TableText"/>
              <w:jc w:val="left"/>
            </w:pPr>
            <w:r>
              <w:t>Engine shutdown</w:t>
            </w:r>
          </w:p>
        </w:tc>
        <w:tc>
          <w:tcPr>
            <w:tcW w:type="dxa" w:w="1800"/>
          </w:tcPr>
          <w:p>
            <w:pPr>
              <w:pStyle w:val="TableText"/>
              <w:jc w:val="center"/>
            </w:pPr>
            <w:r>
              <w:t>7</w:t>
            </w:r>
          </w:p>
        </w:tc>
        <w:tc>
          <w:tcPr>
            <w:tcW w:type="dxa" w:w="1584"/>
          </w:tcPr>
          <w:p>
            <w:pPr>
              <w:pStyle w:val="TableText"/>
              <w:jc w:val="center"/>
            </w:pPr>
            <w:r>
              <w:t>8</w:t>
            </w:r>
          </w:p>
        </w:tc>
        <w:tc>
          <w:tcPr>
            <w:tcW w:type="dxa" w:w="1224"/>
          </w:tcPr>
          <w:p>
            <w:pPr>
              <w:pStyle w:val="TableText"/>
              <w:jc w:val="center"/>
            </w:pPr>
            <w:r>
              <w:t>1</w:t>
            </w:r>
          </w:p>
        </w:tc>
        <w:tc>
          <w:tcPr>
            <w:tcW w:type="dxa" w:w="1800"/>
          </w:tcPr>
          <w:p>
            <w:pPr>
              <w:pStyle w:val="TableText"/>
              <w:jc w:val="center"/>
            </w:pPr>
            <w:r>
              <w:t>8</w:t>
            </w:r>
          </w:p>
        </w:tc>
        <w:tc>
          <w:tcPr>
            <w:tcW w:type="dxa" w:w="1584"/>
          </w:tcPr>
          <w:p>
            <w:pPr>
              <w:pStyle w:val="TableText"/>
              <w:jc w:val="center"/>
            </w:pPr>
            <w:r>
              <w:t>9</w:t>
            </w:r>
          </w:p>
        </w:tc>
        <w:tc>
          <w:tcPr>
            <w:tcW w:type="dxa" w:w="1224"/>
          </w:tcPr>
          <w:p>
            <w:pPr>
              <w:pStyle w:val="TableText"/>
              <w:jc w:val="center"/>
            </w:pPr>
            <w:r>
              <w:t>1</w:t>
            </w:r>
          </w:p>
        </w:tc>
      </w:tr>
      <w:tr>
        <w:tc>
          <w:tcPr>
            <w:tcW w:type="dxa" w:w="4032"/>
            <w:shd w:fill="F7FAFC"/>
          </w:tcPr>
          <w:p>
            <w:pPr>
              <w:pStyle w:val="TableText"/>
              <w:jc w:val="left"/>
            </w:pPr>
            <w:r>
              <w:t>Fuel pump failure</w:t>
            </w:r>
          </w:p>
        </w:tc>
        <w:tc>
          <w:tcPr>
            <w:tcW w:type="dxa" w:w="1800"/>
            <w:shd w:fill="F7FAFC"/>
          </w:tcPr>
          <w:p>
            <w:pPr>
              <w:pStyle w:val="TableText"/>
              <w:jc w:val="center"/>
            </w:pPr>
            <w:r>
              <w:t>8</w:t>
            </w:r>
          </w:p>
        </w:tc>
        <w:tc>
          <w:tcPr>
            <w:tcW w:type="dxa" w:w="1584"/>
            <w:shd w:fill="F7FAFC"/>
          </w:tcPr>
          <w:p>
            <w:pPr>
              <w:pStyle w:val="TableText"/>
              <w:jc w:val="center"/>
            </w:pPr>
            <w:r>
              <w:t>7</w:t>
            </w:r>
          </w:p>
        </w:tc>
        <w:tc>
          <w:tcPr>
            <w:tcW w:type="dxa" w:w="1224"/>
            <w:shd w:fill="F7FAFC"/>
          </w:tcPr>
          <w:p>
            <w:pPr>
              <w:pStyle w:val="TableText"/>
              <w:jc w:val="center"/>
            </w:pPr>
            <w:r>
              <w:t>-1</w:t>
            </w:r>
          </w:p>
        </w:tc>
        <w:tc>
          <w:tcPr>
            <w:tcW w:type="dxa" w:w="1800"/>
            <w:shd w:fill="F7FAFC"/>
          </w:tcPr>
          <w:p>
            <w:pPr>
              <w:pStyle w:val="TableText"/>
              <w:jc w:val="center"/>
            </w:pPr>
            <w:r>
              <w:t>7</w:t>
            </w:r>
          </w:p>
        </w:tc>
        <w:tc>
          <w:tcPr>
            <w:tcW w:type="dxa" w:w="1584"/>
            <w:shd w:fill="F7FAFC"/>
          </w:tcPr>
          <w:p>
            <w:pPr>
              <w:pStyle w:val="TableText"/>
              <w:jc w:val="center"/>
            </w:pPr>
            <w:r>
              <w:t>6</w:t>
            </w:r>
          </w:p>
        </w:tc>
        <w:tc>
          <w:tcPr>
            <w:tcW w:type="dxa" w:w="1224"/>
            <w:shd w:fill="F7FAFC"/>
          </w:tcPr>
          <w:p>
            <w:pPr>
              <w:pStyle w:val="TableText"/>
              <w:jc w:val="center"/>
            </w:pPr>
            <w:r>
              <w:t>-1</w:t>
            </w:r>
          </w:p>
        </w:tc>
      </w:tr>
      <w:tr>
        <w:tc>
          <w:tcPr>
            <w:tcW w:type="dxa" w:w="4032"/>
          </w:tcPr>
          <w:p>
            <w:pPr>
              <w:pStyle w:val="TableText"/>
              <w:jc w:val="left"/>
            </w:pPr>
            <w:r>
              <w:t>Fuel leak</w:t>
            </w:r>
          </w:p>
        </w:tc>
        <w:tc>
          <w:tcPr>
            <w:tcW w:type="dxa" w:w="1800"/>
          </w:tcPr>
          <w:p>
            <w:pPr>
              <w:pStyle w:val="TableText"/>
              <w:jc w:val="center"/>
            </w:pPr>
            <w:r>
              <w:t>9</w:t>
            </w:r>
          </w:p>
        </w:tc>
        <w:tc>
          <w:tcPr>
            <w:tcW w:type="dxa" w:w="1584"/>
          </w:tcPr>
          <w:p>
            <w:pPr>
              <w:pStyle w:val="TableText"/>
              <w:jc w:val="center"/>
            </w:pPr>
            <w:r>
              <w:t>9</w:t>
            </w:r>
          </w:p>
        </w:tc>
        <w:tc>
          <w:tcPr>
            <w:tcW w:type="dxa" w:w="1224"/>
          </w:tcPr>
          <w:p>
            <w:pPr>
              <w:pStyle w:val="TableText"/>
              <w:jc w:val="center"/>
            </w:pPr>
            <w:r>
              <w:t>0</w:t>
            </w:r>
          </w:p>
        </w:tc>
        <w:tc>
          <w:tcPr>
            <w:tcW w:type="dxa" w:w="1800"/>
          </w:tcPr>
          <w:p>
            <w:pPr>
              <w:pStyle w:val="TableText"/>
              <w:jc w:val="center"/>
            </w:pPr>
            <w:r>
              <w:t>9</w:t>
            </w:r>
          </w:p>
        </w:tc>
        <w:tc>
          <w:tcPr>
            <w:tcW w:type="dxa" w:w="1584"/>
          </w:tcPr>
          <w:p>
            <w:pPr>
              <w:pStyle w:val="TableText"/>
              <w:jc w:val="center"/>
            </w:pPr>
            <w:r>
              <w:t>8</w:t>
            </w:r>
          </w:p>
        </w:tc>
        <w:tc>
          <w:tcPr>
            <w:tcW w:type="dxa" w:w="1224"/>
          </w:tcPr>
          <w:p>
            <w:pPr>
              <w:pStyle w:val="TableText"/>
              <w:jc w:val="center"/>
            </w:pPr>
            <w:r>
              <w:t>-1</w:t>
            </w:r>
          </w:p>
        </w:tc>
      </w:tr>
      <w:tr>
        <w:tc>
          <w:tcPr>
            <w:tcW w:type="dxa" w:w="4032"/>
            <w:shd w:fill="F7FAFC"/>
          </w:tcPr>
          <w:p>
            <w:pPr>
              <w:pStyle w:val="TableText"/>
              <w:jc w:val="left"/>
            </w:pPr>
            <w:r>
              <w:t>Oil pressure issue</w:t>
            </w:r>
          </w:p>
        </w:tc>
        <w:tc>
          <w:tcPr>
            <w:tcW w:type="dxa" w:w="1800"/>
            <w:shd w:fill="F7FAFC"/>
          </w:tcPr>
          <w:p>
            <w:pPr>
              <w:pStyle w:val="TableText"/>
              <w:jc w:val="center"/>
            </w:pPr>
            <w:r>
              <w:t>10</w:t>
            </w:r>
          </w:p>
        </w:tc>
        <w:tc>
          <w:tcPr>
            <w:tcW w:type="dxa" w:w="1584"/>
            <w:shd w:fill="F7FAFC"/>
          </w:tcPr>
          <w:p>
            <w:pPr>
              <w:pStyle w:val="TableText"/>
              <w:jc w:val="center"/>
            </w:pPr>
            <w:r>
              <w:t>11</w:t>
            </w:r>
          </w:p>
        </w:tc>
        <w:tc>
          <w:tcPr>
            <w:tcW w:type="dxa" w:w="1224"/>
            <w:shd w:fill="F7FAFC"/>
          </w:tcPr>
          <w:p>
            <w:pPr>
              <w:pStyle w:val="TableText"/>
              <w:jc w:val="center"/>
            </w:pPr>
            <w:r>
              <w:t>1</w:t>
            </w:r>
          </w:p>
        </w:tc>
        <w:tc>
          <w:tcPr>
            <w:tcW w:type="dxa" w:w="1800"/>
            <w:shd w:fill="F7FAFC"/>
          </w:tcPr>
          <w:p>
            <w:pPr>
              <w:pStyle w:val="TableText"/>
              <w:jc w:val="center"/>
            </w:pPr>
            <w:r>
              <w:t>10</w:t>
            </w:r>
          </w:p>
        </w:tc>
        <w:tc>
          <w:tcPr>
            <w:tcW w:type="dxa" w:w="1584"/>
            <w:shd w:fill="F7FAFC"/>
          </w:tcPr>
          <w:p>
            <w:pPr>
              <w:pStyle w:val="TableText"/>
              <w:jc w:val="center"/>
            </w:pPr>
            <w:r>
              <w:t>10</w:t>
            </w:r>
          </w:p>
        </w:tc>
        <w:tc>
          <w:tcPr>
            <w:tcW w:type="dxa" w:w="1224"/>
            <w:shd w:fill="F7FAFC"/>
          </w:tcPr>
          <w:p>
            <w:pPr>
              <w:pStyle w:val="TableText"/>
              <w:jc w:val="center"/>
            </w:pPr>
            <w:r>
              <w:t>0</w:t>
            </w:r>
          </w:p>
        </w:tc>
      </w:tr>
      <w:tr>
        <w:tc>
          <w:tcPr>
            <w:tcW w:type="dxa" w:w="4032"/>
          </w:tcPr>
          <w:p>
            <w:pPr>
              <w:pStyle w:val="TableText"/>
              <w:jc w:val="left"/>
            </w:pPr>
            <w:r>
              <w:t>Vibration issue</w:t>
            </w:r>
          </w:p>
        </w:tc>
        <w:tc>
          <w:tcPr>
            <w:tcW w:type="dxa" w:w="1800"/>
          </w:tcPr>
          <w:p>
            <w:pPr>
              <w:pStyle w:val="TableText"/>
              <w:jc w:val="center"/>
            </w:pPr>
            <w:r>
              <w:t>11</w:t>
            </w:r>
          </w:p>
        </w:tc>
        <w:tc>
          <w:tcPr>
            <w:tcW w:type="dxa" w:w="1584"/>
          </w:tcPr>
          <w:p>
            <w:pPr>
              <w:pStyle w:val="TableText"/>
              <w:jc w:val="center"/>
            </w:pPr>
            <w:r>
              <w:t>10</w:t>
            </w:r>
          </w:p>
        </w:tc>
        <w:tc>
          <w:tcPr>
            <w:tcW w:type="dxa" w:w="1224"/>
          </w:tcPr>
          <w:p>
            <w:pPr>
              <w:pStyle w:val="TableText"/>
              <w:jc w:val="center"/>
            </w:pPr>
            <w:r>
              <w:t>-1</w:t>
            </w:r>
          </w:p>
        </w:tc>
        <w:tc>
          <w:tcPr>
            <w:tcW w:type="dxa" w:w="1800"/>
          </w:tcPr>
          <w:p>
            <w:pPr>
              <w:pStyle w:val="TableText"/>
              <w:jc w:val="center"/>
            </w:pPr>
            <w:r>
              <w:t>13</w:t>
            </w:r>
          </w:p>
        </w:tc>
        <w:tc>
          <w:tcPr>
            <w:tcW w:type="dxa" w:w="1584"/>
          </w:tcPr>
          <w:p>
            <w:pPr>
              <w:pStyle w:val="TableText"/>
              <w:jc w:val="center"/>
            </w:pPr>
            <w:r>
              <w:t>12</w:t>
            </w:r>
          </w:p>
        </w:tc>
        <w:tc>
          <w:tcPr>
            <w:tcW w:type="dxa" w:w="1224"/>
          </w:tcPr>
          <w:p>
            <w:pPr>
              <w:pStyle w:val="TableText"/>
              <w:jc w:val="center"/>
            </w:pPr>
            <w:r>
              <w:t>-1</w:t>
            </w:r>
          </w:p>
        </w:tc>
      </w:tr>
      <w:tr>
        <w:tc>
          <w:tcPr>
            <w:tcW w:type="dxa" w:w="4032"/>
            <w:shd w:fill="F7FAFC"/>
          </w:tcPr>
          <w:p>
            <w:pPr>
              <w:pStyle w:val="TableText"/>
              <w:jc w:val="left"/>
            </w:pPr>
            <w:r>
              <w:t>Oil leak</w:t>
            </w:r>
          </w:p>
        </w:tc>
        <w:tc>
          <w:tcPr>
            <w:tcW w:type="dxa" w:w="1800"/>
            <w:shd w:fill="F7FAFC"/>
          </w:tcPr>
          <w:p>
            <w:pPr>
              <w:pStyle w:val="TableText"/>
              <w:jc w:val="center"/>
            </w:pPr>
            <w:r>
              <w:t>12</w:t>
            </w:r>
          </w:p>
        </w:tc>
        <w:tc>
          <w:tcPr>
            <w:tcW w:type="dxa" w:w="1584"/>
            <w:shd w:fill="F7FAFC"/>
          </w:tcPr>
          <w:p>
            <w:pPr>
              <w:pStyle w:val="TableText"/>
              <w:jc w:val="center"/>
            </w:pPr>
            <w:r>
              <w:t>12</w:t>
            </w:r>
          </w:p>
        </w:tc>
        <w:tc>
          <w:tcPr>
            <w:tcW w:type="dxa" w:w="1224"/>
            <w:shd w:fill="F7FAFC"/>
          </w:tcPr>
          <w:p>
            <w:pPr>
              <w:pStyle w:val="TableText"/>
              <w:jc w:val="center"/>
            </w:pPr>
            <w:r>
              <w:t>0</w:t>
            </w:r>
          </w:p>
        </w:tc>
        <w:tc>
          <w:tcPr>
            <w:tcW w:type="dxa" w:w="1800"/>
            <w:shd w:fill="F7FAFC"/>
          </w:tcPr>
          <w:p>
            <w:pPr>
              <w:pStyle w:val="TableText"/>
              <w:jc w:val="center"/>
            </w:pPr>
            <w:r>
              <w:t>11</w:t>
            </w:r>
          </w:p>
        </w:tc>
        <w:tc>
          <w:tcPr>
            <w:tcW w:type="dxa" w:w="1584"/>
            <w:shd w:fill="F7FAFC"/>
          </w:tcPr>
          <w:p>
            <w:pPr>
              <w:pStyle w:val="TableText"/>
              <w:jc w:val="center"/>
            </w:pPr>
            <w:r>
              <w:t>11</w:t>
            </w:r>
          </w:p>
        </w:tc>
        <w:tc>
          <w:tcPr>
            <w:tcW w:type="dxa" w:w="1224"/>
            <w:shd w:fill="F7FAFC"/>
          </w:tcPr>
          <w:p>
            <w:pPr>
              <w:pStyle w:val="TableText"/>
              <w:jc w:val="center"/>
            </w:pPr>
            <w:r>
              <w:t>0</w:t>
            </w:r>
          </w:p>
        </w:tc>
      </w:tr>
      <w:tr>
        <w:tc>
          <w:tcPr>
            <w:tcW w:type="dxa" w:w="4032"/>
          </w:tcPr>
          <w:p>
            <w:pPr>
              <w:pStyle w:val="TableText"/>
              <w:jc w:val="left"/>
            </w:pPr>
            <w:r>
              <w:t>Fuel pressure issue</w:t>
            </w:r>
          </w:p>
        </w:tc>
        <w:tc>
          <w:tcPr>
            <w:tcW w:type="dxa" w:w="1800"/>
          </w:tcPr>
          <w:p>
            <w:pPr>
              <w:pStyle w:val="TableText"/>
              <w:jc w:val="center"/>
            </w:pPr>
            <w:r>
              <w:t>13</w:t>
            </w:r>
          </w:p>
        </w:tc>
        <w:tc>
          <w:tcPr>
            <w:tcW w:type="dxa" w:w="1584"/>
          </w:tcPr>
          <w:p>
            <w:pPr>
              <w:pStyle w:val="TableText"/>
              <w:jc w:val="center"/>
            </w:pPr>
            <w:r>
              <w:t>13</w:t>
            </w:r>
          </w:p>
        </w:tc>
        <w:tc>
          <w:tcPr>
            <w:tcW w:type="dxa" w:w="1224"/>
          </w:tcPr>
          <w:p>
            <w:pPr>
              <w:pStyle w:val="TableText"/>
              <w:jc w:val="center"/>
            </w:pPr>
            <w:r>
              <w:t>0</w:t>
            </w:r>
          </w:p>
        </w:tc>
        <w:tc>
          <w:tcPr>
            <w:tcW w:type="dxa" w:w="1800"/>
          </w:tcPr>
          <w:p>
            <w:pPr>
              <w:pStyle w:val="TableText"/>
              <w:jc w:val="center"/>
            </w:pPr>
            <w:r>
              <w:t>12</w:t>
            </w:r>
          </w:p>
        </w:tc>
        <w:tc>
          <w:tcPr>
            <w:tcW w:type="dxa" w:w="1584"/>
          </w:tcPr>
          <w:p>
            <w:pPr>
              <w:pStyle w:val="TableText"/>
              <w:jc w:val="center"/>
            </w:pPr>
            <w:r>
              <w:t>13</w:t>
            </w:r>
          </w:p>
        </w:tc>
        <w:tc>
          <w:tcPr>
            <w:tcW w:type="dxa" w:w="1224"/>
          </w:tcPr>
          <w:p>
            <w:pPr>
              <w:pStyle w:val="TableText"/>
              <w:jc w:val="center"/>
            </w:pPr>
            <w:r>
              <w:t>1</w:t>
            </w:r>
          </w:p>
        </w:tc>
      </w:tr>
      <w:tr>
        <w:tc>
          <w:tcPr>
            <w:tcW w:type="dxa" w:w="4032"/>
            <w:shd w:fill="F7FAFC"/>
          </w:tcPr>
          <w:p>
            <w:pPr>
              <w:pStyle w:val="TableText"/>
              <w:jc w:val="left"/>
            </w:pPr>
            <w:r>
              <w:t>Sensor fault</w:t>
            </w:r>
          </w:p>
        </w:tc>
        <w:tc>
          <w:tcPr>
            <w:tcW w:type="dxa" w:w="1800"/>
            <w:shd w:fill="F7FAFC"/>
          </w:tcPr>
          <w:p>
            <w:pPr>
              <w:pStyle w:val="TableText"/>
              <w:jc w:val="center"/>
            </w:pPr>
            <w:r>
              <w:t>14</w:t>
            </w:r>
          </w:p>
        </w:tc>
        <w:tc>
          <w:tcPr>
            <w:tcW w:type="dxa" w:w="1584"/>
            <w:shd w:fill="F7FAFC"/>
          </w:tcPr>
          <w:p>
            <w:pPr>
              <w:pStyle w:val="TableText"/>
              <w:jc w:val="center"/>
            </w:pPr>
            <w:r>
              <w:t>14</w:t>
            </w:r>
          </w:p>
        </w:tc>
        <w:tc>
          <w:tcPr>
            <w:tcW w:type="dxa" w:w="1224"/>
            <w:shd w:fill="F7FAFC"/>
          </w:tcPr>
          <w:p>
            <w:pPr>
              <w:pStyle w:val="TableText"/>
              <w:jc w:val="center"/>
            </w:pPr>
            <w:r>
              <w:t>0</w:t>
            </w:r>
          </w:p>
        </w:tc>
        <w:tc>
          <w:tcPr>
            <w:tcW w:type="dxa" w:w="1800"/>
            <w:shd w:fill="F7FAFC"/>
          </w:tcPr>
          <w:p>
            <w:pPr>
              <w:pStyle w:val="TableText"/>
              <w:jc w:val="center"/>
            </w:pPr>
            <w:r>
              <w:t>14</w:t>
            </w:r>
          </w:p>
        </w:tc>
        <w:tc>
          <w:tcPr>
            <w:tcW w:type="dxa" w:w="1584"/>
            <w:shd w:fill="F7FAFC"/>
          </w:tcPr>
          <w:p>
            <w:pPr>
              <w:pStyle w:val="TableText"/>
              <w:jc w:val="center"/>
            </w:pPr>
            <w:r>
              <w:t>14</w:t>
            </w:r>
          </w:p>
        </w:tc>
        <w:tc>
          <w:tcPr>
            <w:tcW w:type="dxa" w:w="1224"/>
            <w:shd w:fill="F7FAFC"/>
          </w:tcPr>
          <w:p>
            <w:pPr>
              <w:pStyle w:val="TableText"/>
              <w:jc w:val="center"/>
            </w:pPr>
            <w:r>
              <w:t>0</w:t>
            </w:r>
          </w:p>
        </w:tc>
      </w:tr>
      <w:tr>
        <w:tc>
          <w:tcPr>
            <w:tcW w:type="dxa" w:w="4032"/>
          </w:tcPr>
          <w:p>
            <w:pPr>
              <w:pStyle w:val="TableText"/>
              <w:jc w:val="left"/>
            </w:pPr>
            <w:r>
              <w:t>Oil quantity issue</w:t>
            </w:r>
          </w:p>
        </w:tc>
        <w:tc>
          <w:tcPr>
            <w:tcW w:type="dxa" w:w="1800"/>
          </w:tcPr>
          <w:p>
            <w:pPr>
              <w:pStyle w:val="TableText"/>
              <w:jc w:val="center"/>
            </w:pPr>
            <w:r>
              <w:t>15</w:t>
            </w:r>
          </w:p>
        </w:tc>
        <w:tc>
          <w:tcPr>
            <w:tcW w:type="dxa" w:w="1584"/>
          </w:tcPr>
          <w:p>
            <w:pPr>
              <w:pStyle w:val="TableText"/>
              <w:jc w:val="center"/>
            </w:pPr>
            <w:r>
              <w:t>15</w:t>
            </w:r>
          </w:p>
        </w:tc>
        <w:tc>
          <w:tcPr>
            <w:tcW w:type="dxa" w:w="1224"/>
          </w:tcPr>
          <w:p>
            <w:pPr>
              <w:pStyle w:val="TableText"/>
              <w:jc w:val="center"/>
            </w:pPr>
            <w:r>
              <w:t>0</w:t>
            </w:r>
          </w:p>
        </w:tc>
        <w:tc>
          <w:tcPr>
            <w:tcW w:type="dxa" w:w="1800"/>
          </w:tcPr>
          <w:p>
            <w:pPr>
              <w:pStyle w:val="TableText"/>
              <w:jc w:val="center"/>
            </w:pPr>
            <w:r>
              <w:t>15</w:t>
            </w:r>
          </w:p>
        </w:tc>
        <w:tc>
          <w:tcPr>
            <w:tcW w:type="dxa" w:w="1584"/>
          </w:tcPr>
          <w:p>
            <w:pPr>
              <w:pStyle w:val="TableText"/>
              <w:jc w:val="center"/>
            </w:pPr>
            <w:r>
              <w:t>15</w:t>
            </w:r>
          </w:p>
        </w:tc>
        <w:tc>
          <w:tcPr>
            <w:tcW w:type="dxa" w:w="1224"/>
          </w:tcPr>
          <w:p>
            <w:pPr>
              <w:pStyle w:val="TableText"/>
              <w:jc w:val="center"/>
            </w:pPr>
            <w:r>
              <w:t>0</w:t>
            </w:r>
          </w:p>
        </w:tc>
      </w:tr>
    </w:tbl>
    <w:p>
      <w:pPr>
        <w:pStyle w:val="Heading1"/>
      </w:pPr>
      <w:r>
        <w:t>S6. Rank correlation</w:t>
      </w:r>
    </w:p>
    <w:p>
      <w:pPr>
        <w:keepNext/>
        <w:spacing w:before="80" w:after="80"/>
      </w:pPr>
      <w:r>
        <w:rPr>
          <w:b/>
          <w:sz w:val="22"/>
        </w:rPr>
        <w:t>Supplementary Table S9. Spearman rank-correlation matrix.</w:t>
      </w:r>
    </w:p>
    <w:tbl>
      <w:tblPr>
        <w:tblStyle w:val="TableGrid"/>
        <w:tblW w:type="dxa" w:w="13176"/>
        <w:jc w:val="left"/>
        <w:tblLayout w:type="fixed"/>
        <w:tblLook w:firstColumn="1" w:firstRow="1" w:lastColumn="0" w:lastRow="0" w:noHBand="0" w:noVBand="1" w:val="04A0"/>
        <w:tblInd w:w="120" w:type="dxa"/>
      </w:tblPr>
      <w:tblGrid>
        <w:gridCol w:w="2592"/>
        <w:gridCol w:w="1512"/>
        <w:gridCol w:w="1512"/>
        <w:gridCol w:w="1512"/>
        <w:gridCol w:w="1512"/>
        <w:gridCol w:w="1512"/>
        <w:gridCol w:w="1512"/>
        <w:gridCol w:w="1512"/>
      </w:tblGrid>
      <w:tr>
        <w:trPr>
          <w:tblHeader w:val="true"/>
        </w:trPr>
        <w:tc>
          <w:tcPr>
            <w:tcW w:type="dxa" w:w="2592"/>
            <w:tcMar>
              <w:top w:w="80" w:type="dxa"/>
              <w:start w:w="120" w:type="dxa"/>
              <w:bottom w:w="80" w:type="dxa"/>
              <w:end w:w="120" w:type="dxa"/>
            </w:tcMar>
            <w:vAlign w:val="center"/>
            <w:shd w:fill="D9EAF7"/>
          </w:tcPr>
          <w:p>
            <w:pPr>
              <w:pStyle w:val="TableText"/>
              <w:jc w:val="center"/>
            </w:pPr>
            <w:r>
              <w:rPr>
                <w:b/>
              </w:rPr>
              <w:t>Unnamed: 0</w:t>
            </w:r>
          </w:p>
        </w:tc>
        <w:tc>
          <w:tcPr>
            <w:tcW w:type="dxa" w:w="1512"/>
            <w:tcMar>
              <w:top w:w="80" w:type="dxa"/>
              <w:start w:w="120" w:type="dxa"/>
              <w:bottom w:w="80" w:type="dxa"/>
              <w:end w:w="120" w:type="dxa"/>
            </w:tcMar>
            <w:vAlign w:val="center"/>
            <w:shd w:fill="D9EAF7"/>
          </w:tcPr>
          <w:p>
            <w:pPr>
              <w:pStyle w:val="TableText"/>
              <w:jc w:val="center"/>
            </w:pPr>
            <w:r>
              <w:rPr>
                <w:b/>
              </w:rPr>
              <w:t>Baseline_rank</w:t>
            </w:r>
          </w:p>
        </w:tc>
        <w:tc>
          <w:tcPr>
            <w:tcW w:type="dxa" w:w="1512"/>
            <w:tcMar>
              <w:top w:w="80" w:type="dxa"/>
              <w:start w:w="120" w:type="dxa"/>
              <w:bottom w:w="80" w:type="dxa"/>
              <w:end w:w="120" w:type="dxa"/>
            </w:tcMar>
            <w:vAlign w:val="center"/>
            <w:shd w:fill="D9EAF7"/>
          </w:tcPr>
          <w:p>
            <w:pPr>
              <w:pStyle w:val="TableText"/>
              <w:jc w:val="center"/>
            </w:pPr>
            <w:r>
              <w:rPr>
                <w:b/>
              </w:rPr>
              <w:t>TOPSIS_CRITIC_rank</w:t>
            </w:r>
          </w:p>
        </w:tc>
        <w:tc>
          <w:tcPr>
            <w:tcW w:type="dxa" w:w="1512"/>
            <w:tcMar>
              <w:top w:w="80" w:type="dxa"/>
              <w:start w:w="120" w:type="dxa"/>
              <w:bottom w:w="80" w:type="dxa"/>
              <w:end w:w="120" w:type="dxa"/>
            </w:tcMar>
            <w:vAlign w:val="center"/>
            <w:shd w:fill="D9EAF7"/>
          </w:tcPr>
          <w:p>
            <w:pPr>
              <w:pStyle w:val="TableText"/>
              <w:jc w:val="center"/>
            </w:pPr>
            <w:r>
              <w:rPr>
                <w:b/>
              </w:rPr>
              <w:t>VIKOR_CRITIC_rank</w:t>
            </w:r>
          </w:p>
        </w:tc>
        <w:tc>
          <w:tcPr>
            <w:tcW w:type="dxa" w:w="1512"/>
            <w:tcMar>
              <w:top w:w="80" w:type="dxa"/>
              <w:start w:w="120" w:type="dxa"/>
              <w:bottom w:w="80" w:type="dxa"/>
              <w:end w:w="120" w:type="dxa"/>
            </w:tcMar>
            <w:vAlign w:val="center"/>
            <w:shd w:fill="D9EAF7"/>
          </w:tcPr>
          <w:p>
            <w:pPr>
              <w:pStyle w:val="TableText"/>
              <w:jc w:val="center"/>
            </w:pPr>
            <w:r>
              <w:rPr>
                <w:b/>
              </w:rPr>
              <w:t>TOPSIS_Entropy_rank</w:t>
            </w:r>
          </w:p>
        </w:tc>
        <w:tc>
          <w:tcPr>
            <w:tcW w:type="dxa" w:w="1512"/>
            <w:tcMar>
              <w:top w:w="80" w:type="dxa"/>
              <w:start w:w="120" w:type="dxa"/>
              <w:bottom w:w="80" w:type="dxa"/>
              <w:end w:w="120" w:type="dxa"/>
            </w:tcMar>
            <w:vAlign w:val="center"/>
            <w:shd w:fill="D9EAF7"/>
          </w:tcPr>
          <w:p>
            <w:pPr>
              <w:pStyle w:val="TableText"/>
              <w:jc w:val="center"/>
            </w:pPr>
            <w:r>
              <w:rPr>
                <w:b/>
              </w:rPr>
              <w:t>VIKOR_Entropy_rank</w:t>
            </w:r>
          </w:p>
        </w:tc>
        <w:tc>
          <w:tcPr>
            <w:tcW w:type="dxa" w:w="1512"/>
            <w:tcMar>
              <w:top w:w="80" w:type="dxa"/>
              <w:start w:w="120" w:type="dxa"/>
              <w:bottom w:w="80" w:type="dxa"/>
              <w:end w:w="120" w:type="dxa"/>
            </w:tcMar>
            <w:vAlign w:val="center"/>
            <w:shd w:fill="D9EAF7"/>
          </w:tcPr>
          <w:p>
            <w:pPr>
              <w:pStyle w:val="TableText"/>
              <w:jc w:val="center"/>
            </w:pPr>
            <w:r>
              <w:rPr>
                <w:b/>
              </w:rPr>
              <w:t>TOPSIS_Equal_rank</w:t>
            </w:r>
          </w:p>
        </w:tc>
        <w:tc>
          <w:tcPr>
            <w:tcW w:type="dxa" w:w="1512"/>
            <w:tcMar>
              <w:top w:w="80" w:type="dxa"/>
              <w:start w:w="120" w:type="dxa"/>
              <w:bottom w:w="80" w:type="dxa"/>
              <w:end w:w="120" w:type="dxa"/>
            </w:tcMar>
            <w:vAlign w:val="center"/>
            <w:shd w:fill="D9EAF7"/>
          </w:tcPr>
          <w:p>
            <w:pPr>
              <w:pStyle w:val="TableText"/>
              <w:jc w:val="center"/>
            </w:pPr>
            <w:r>
              <w:rPr>
                <w:b/>
              </w:rPr>
              <w:t>VIKOR_Equal_rank</w:t>
            </w:r>
          </w:p>
        </w:tc>
      </w:tr>
      <w:tr>
        <w:tc>
          <w:tcPr>
            <w:tcW w:type="dxa" w:w="2592"/>
          </w:tcPr>
          <w:p>
            <w:pPr>
              <w:pStyle w:val="TableText"/>
              <w:jc w:val="left"/>
            </w:pPr>
            <w:r>
              <w:t>Baseline_rank</w:t>
            </w:r>
          </w:p>
        </w:tc>
        <w:tc>
          <w:tcPr>
            <w:tcW w:type="dxa" w:w="1512"/>
          </w:tcPr>
          <w:p>
            <w:pPr>
              <w:pStyle w:val="TableText"/>
              <w:jc w:val="center"/>
            </w:pPr>
            <w:r>
              <w:t>1.000</w:t>
            </w:r>
          </w:p>
        </w:tc>
        <w:tc>
          <w:tcPr>
            <w:tcW w:type="dxa" w:w="1512"/>
          </w:tcPr>
          <w:p>
            <w:pPr>
              <w:pStyle w:val="TableText"/>
              <w:jc w:val="center"/>
            </w:pPr>
            <w:r>
              <w:t>0.757</w:t>
            </w:r>
          </w:p>
        </w:tc>
        <w:tc>
          <w:tcPr>
            <w:tcW w:type="dxa" w:w="1512"/>
          </w:tcPr>
          <w:p>
            <w:pPr>
              <w:pStyle w:val="TableText"/>
              <w:jc w:val="center"/>
            </w:pPr>
            <w:r>
              <w:t>0.821</w:t>
            </w:r>
          </w:p>
        </w:tc>
        <w:tc>
          <w:tcPr>
            <w:tcW w:type="dxa" w:w="1512"/>
          </w:tcPr>
          <w:p>
            <w:pPr>
              <w:pStyle w:val="TableText"/>
              <w:jc w:val="center"/>
            </w:pPr>
            <w:r>
              <w:t>0.850</w:t>
            </w:r>
          </w:p>
        </w:tc>
        <w:tc>
          <w:tcPr>
            <w:tcW w:type="dxa" w:w="1512"/>
          </w:tcPr>
          <w:p>
            <w:pPr>
              <w:pStyle w:val="TableText"/>
              <w:jc w:val="center"/>
            </w:pPr>
            <w:r>
              <w:t>0.939</w:t>
            </w:r>
          </w:p>
        </w:tc>
        <w:tc>
          <w:tcPr>
            <w:tcW w:type="dxa" w:w="1512"/>
          </w:tcPr>
          <w:p>
            <w:pPr>
              <w:pStyle w:val="TableText"/>
              <w:jc w:val="center"/>
            </w:pPr>
            <w:r>
              <w:t>0.807</w:t>
            </w:r>
          </w:p>
        </w:tc>
        <w:tc>
          <w:tcPr>
            <w:tcW w:type="dxa" w:w="1512"/>
          </w:tcPr>
          <w:p>
            <w:pPr>
              <w:pStyle w:val="TableText"/>
              <w:jc w:val="center"/>
            </w:pPr>
            <w:r>
              <w:t>0.861</w:t>
            </w:r>
          </w:p>
        </w:tc>
      </w:tr>
      <w:tr>
        <w:tc>
          <w:tcPr>
            <w:tcW w:type="dxa" w:w="2592"/>
            <w:shd w:fill="F7FAFC"/>
          </w:tcPr>
          <w:p>
            <w:pPr>
              <w:pStyle w:val="TableText"/>
              <w:jc w:val="left"/>
            </w:pPr>
            <w:r>
              <w:t>TOPSIS_CRITIC_rank</w:t>
            </w:r>
          </w:p>
        </w:tc>
        <w:tc>
          <w:tcPr>
            <w:tcW w:type="dxa" w:w="1512"/>
            <w:shd w:fill="F7FAFC"/>
          </w:tcPr>
          <w:p>
            <w:pPr>
              <w:pStyle w:val="TableText"/>
              <w:jc w:val="center"/>
            </w:pPr>
            <w:r>
              <w:t>0.757</w:t>
            </w:r>
          </w:p>
        </w:tc>
        <w:tc>
          <w:tcPr>
            <w:tcW w:type="dxa" w:w="1512"/>
            <w:shd w:fill="F7FAFC"/>
          </w:tcPr>
          <w:p>
            <w:pPr>
              <w:pStyle w:val="TableText"/>
              <w:jc w:val="center"/>
            </w:pPr>
            <w:r>
              <w:t>1.000</w:t>
            </w:r>
          </w:p>
        </w:tc>
        <w:tc>
          <w:tcPr>
            <w:tcW w:type="dxa" w:w="1512"/>
            <w:shd w:fill="F7FAFC"/>
          </w:tcPr>
          <w:p>
            <w:pPr>
              <w:pStyle w:val="TableText"/>
              <w:jc w:val="center"/>
            </w:pPr>
            <w:r>
              <w:t>0.946</w:t>
            </w:r>
          </w:p>
        </w:tc>
        <w:tc>
          <w:tcPr>
            <w:tcW w:type="dxa" w:w="1512"/>
            <w:shd w:fill="F7FAFC"/>
          </w:tcPr>
          <w:p>
            <w:pPr>
              <w:pStyle w:val="TableText"/>
              <w:jc w:val="center"/>
            </w:pPr>
            <w:r>
              <w:t>0.971</w:t>
            </w:r>
          </w:p>
        </w:tc>
        <w:tc>
          <w:tcPr>
            <w:tcW w:type="dxa" w:w="1512"/>
            <w:shd w:fill="F7FAFC"/>
          </w:tcPr>
          <w:p>
            <w:pPr>
              <w:pStyle w:val="TableText"/>
              <w:jc w:val="center"/>
            </w:pPr>
            <w:r>
              <w:t>0.907</w:t>
            </w:r>
          </w:p>
        </w:tc>
        <w:tc>
          <w:tcPr>
            <w:tcW w:type="dxa" w:w="1512"/>
            <w:shd w:fill="F7FAFC"/>
          </w:tcPr>
          <w:p>
            <w:pPr>
              <w:pStyle w:val="TableText"/>
              <w:jc w:val="center"/>
            </w:pPr>
            <w:r>
              <w:t>0.975</w:t>
            </w:r>
          </w:p>
        </w:tc>
        <w:tc>
          <w:tcPr>
            <w:tcW w:type="dxa" w:w="1512"/>
            <w:shd w:fill="F7FAFC"/>
          </w:tcPr>
          <w:p>
            <w:pPr>
              <w:pStyle w:val="TableText"/>
              <w:jc w:val="center"/>
            </w:pPr>
            <w:r>
              <w:t>0.946</w:t>
            </w:r>
          </w:p>
        </w:tc>
      </w:tr>
      <w:tr>
        <w:tc>
          <w:tcPr>
            <w:tcW w:type="dxa" w:w="2592"/>
          </w:tcPr>
          <w:p>
            <w:pPr>
              <w:pStyle w:val="TableText"/>
              <w:jc w:val="left"/>
            </w:pPr>
            <w:r>
              <w:t>VIKOR_CRITIC_rank</w:t>
            </w:r>
          </w:p>
        </w:tc>
        <w:tc>
          <w:tcPr>
            <w:tcW w:type="dxa" w:w="1512"/>
          </w:tcPr>
          <w:p>
            <w:pPr>
              <w:pStyle w:val="TableText"/>
              <w:jc w:val="center"/>
            </w:pPr>
            <w:r>
              <w:t>0.821</w:t>
            </w:r>
          </w:p>
        </w:tc>
        <w:tc>
          <w:tcPr>
            <w:tcW w:type="dxa" w:w="1512"/>
          </w:tcPr>
          <w:p>
            <w:pPr>
              <w:pStyle w:val="TableText"/>
              <w:jc w:val="center"/>
            </w:pPr>
            <w:r>
              <w:t>0.946</w:t>
            </w:r>
          </w:p>
        </w:tc>
        <w:tc>
          <w:tcPr>
            <w:tcW w:type="dxa" w:w="1512"/>
          </w:tcPr>
          <w:p>
            <w:pPr>
              <w:pStyle w:val="TableText"/>
              <w:jc w:val="center"/>
            </w:pPr>
            <w:r>
              <w:t>1.000</w:t>
            </w:r>
          </w:p>
        </w:tc>
        <w:tc>
          <w:tcPr>
            <w:tcW w:type="dxa" w:w="1512"/>
          </w:tcPr>
          <w:p>
            <w:pPr>
              <w:pStyle w:val="TableText"/>
              <w:jc w:val="center"/>
            </w:pPr>
            <w:r>
              <w:t>0.968</w:t>
            </w:r>
          </w:p>
        </w:tc>
        <w:tc>
          <w:tcPr>
            <w:tcW w:type="dxa" w:w="1512"/>
          </w:tcPr>
          <w:p>
            <w:pPr>
              <w:pStyle w:val="TableText"/>
              <w:jc w:val="center"/>
            </w:pPr>
            <w:r>
              <w:t>0.932</w:t>
            </w:r>
          </w:p>
        </w:tc>
        <w:tc>
          <w:tcPr>
            <w:tcW w:type="dxa" w:w="1512"/>
          </w:tcPr>
          <w:p>
            <w:pPr>
              <w:pStyle w:val="TableText"/>
              <w:jc w:val="center"/>
            </w:pPr>
            <w:r>
              <w:t>0.968</w:t>
            </w:r>
          </w:p>
        </w:tc>
        <w:tc>
          <w:tcPr>
            <w:tcW w:type="dxa" w:w="1512"/>
          </w:tcPr>
          <w:p>
            <w:pPr>
              <w:pStyle w:val="TableText"/>
              <w:jc w:val="center"/>
            </w:pPr>
            <w:r>
              <w:t>0.993</w:t>
            </w:r>
          </w:p>
        </w:tc>
      </w:tr>
      <w:tr>
        <w:tc>
          <w:tcPr>
            <w:tcW w:type="dxa" w:w="2592"/>
            <w:shd w:fill="F7FAFC"/>
          </w:tcPr>
          <w:p>
            <w:pPr>
              <w:pStyle w:val="TableText"/>
              <w:jc w:val="left"/>
            </w:pPr>
            <w:r>
              <w:t>TOPSIS_Entropy_rank</w:t>
            </w:r>
          </w:p>
        </w:tc>
        <w:tc>
          <w:tcPr>
            <w:tcW w:type="dxa" w:w="1512"/>
            <w:shd w:fill="F7FAFC"/>
          </w:tcPr>
          <w:p>
            <w:pPr>
              <w:pStyle w:val="TableText"/>
              <w:jc w:val="center"/>
            </w:pPr>
            <w:r>
              <w:t>0.850</w:t>
            </w:r>
          </w:p>
        </w:tc>
        <w:tc>
          <w:tcPr>
            <w:tcW w:type="dxa" w:w="1512"/>
            <w:shd w:fill="F7FAFC"/>
          </w:tcPr>
          <w:p>
            <w:pPr>
              <w:pStyle w:val="TableText"/>
              <w:jc w:val="center"/>
            </w:pPr>
            <w:r>
              <w:t>0.971</w:t>
            </w:r>
          </w:p>
        </w:tc>
        <w:tc>
          <w:tcPr>
            <w:tcW w:type="dxa" w:w="1512"/>
            <w:shd w:fill="F7FAFC"/>
          </w:tcPr>
          <w:p>
            <w:pPr>
              <w:pStyle w:val="TableText"/>
              <w:jc w:val="center"/>
            </w:pPr>
            <w:r>
              <w:t>0.968</w:t>
            </w:r>
          </w:p>
        </w:tc>
        <w:tc>
          <w:tcPr>
            <w:tcW w:type="dxa" w:w="1512"/>
            <w:shd w:fill="F7FAFC"/>
          </w:tcPr>
          <w:p>
            <w:pPr>
              <w:pStyle w:val="TableText"/>
              <w:jc w:val="center"/>
            </w:pPr>
            <w:r>
              <w:t>1.000</w:t>
            </w:r>
          </w:p>
        </w:tc>
        <w:tc>
          <w:tcPr>
            <w:tcW w:type="dxa" w:w="1512"/>
            <w:shd w:fill="F7FAFC"/>
          </w:tcPr>
          <w:p>
            <w:pPr>
              <w:pStyle w:val="TableText"/>
              <w:jc w:val="center"/>
            </w:pPr>
            <w:r>
              <w:t>0.964</w:t>
            </w:r>
          </w:p>
        </w:tc>
        <w:tc>
          <w:tcPr>
            <w:tcW w:type="dxa" w:w="1512"/>
            <w:shd w:fill="F7FAFC"/>
          </w:tcPr>
          <w:p>
            <w:pPr>
              <w:pStyle w:val="TableText"/>
              <w:jc w:val="center"/>
            </w:pPr>
            <w:r>
              <w:t>0.986</w:t>
            </w:r>
          </w:p>
        </w:tc>
        <w:tc>
          <w:tcPr>
            <w:tcW w:type="dxa" w:w="1512"/>
            <w:shd w:fill="F7FAFC"/>
          </w:tcPr>
          <w:p>
            <w:pPr>
              <w:pStyle w:val="TableText"/>
              <w:jc w:val="center"/>
            </w:pPr>
            <w:r>
              <w:t>0.975</w:t>
            </w:r>
          </w:p>
        </w:tc>
      </w:tr>
      <w:tr>
        <w:tc>
          <w:tcPr>
            <w:tcW w:type="dxa" w:w="2592"/>
          </w:tcPr>
          <w:p>
            <w:pPr>
              <w:pStyle w:val="TableText"/>
              <w:jc w:val="left"/>
            </w:pPr>
            <w:r>
              <w:t>VIKOR_Entropy_rank</w:t>
            </w:r>
          </w:p>
        </w:tc>
        <w:tc>
          <w:tcPr>
            <w:tcW w:type="dxa" w:w="1512"/>
          </w:tcPr>
          <w:p>
            <w:pPr>
              <w:pStyle w:val="TableText"/>
              <w:jc w:val="center"/>
            </w:pPr>
            <w:r>
              <w:t>0.939</w:t>
            </w:r>
          </w:p>
        </w:tc>
        <w:tc>
          <w:tcPr>
            <w:tcW w:type="dxa" w:w="1512"/>
          </w:tcPr>
          <w:p>
            <w:pPr>
              <w:pStyle w:val="TableText"/>
              <w:jc w:val="center"/>
            </w:pPr>
            <w:r>
              <w:t>0.907</w:t>
            </w:r>
          </w:p>
        </w:tc>
        <w:tc>
          <w:tcPr>
            <w:tcW w:type="dxa" w:w="1512"/>
          </w:tcPr>
          <w:p>
            <w:pPr>
              <w:pStyle w:val="TableText"/>
              <w:jc w:val="center"/>
            </w:pPr>
            <w:r>
              <w:t>0.932</w:t>
            </w:r>
          </w:p>
        </w:tc>
        <w:tc>
          <w:tcPr>
            <w:tcW w:type="dxa" w:w="1512"/>
          </w:tcPr>
          <w:p>
            <w:pPr>
              <w:pStyle w:val="TableText"/>
              <w:jc w:val="center"/>
            </w:pPr>
            <w:r>
              <w:t>0.964</w:t>
            </w:r>
          </w:p>
        </w:tc>
        <w:tc>
          <w:tcPr>
            <w:tcW w:type="dxa" w:w="1512"/>
          </w:tcPr>
          <w:p>
            <w:pPr>
              <w:pStyle w:val="TableText"/>
              <w:jc w:val="center"/>
            </w:pPr>
            <w:r>
              <w:t>1.000</w:t>
            </w:r>
          </w:p>
        </w:tc>
        <w:tc>
          <w:tcPr>
            <w:tcW w:type="dxa" w:w="1512"/>
          </w:tcPr>
          <w:p>
            <w:pPr>
              <w:pStyle w:val="TableText"/>
              <w:jc w:val="center"/>
            </w:pPr>
            <w:r>
              <w:t>0.929</w:t>
            </w:r>
          </w:p>
        </w:tc>
        <w:tc>
          <w:tcPr>
            <w:tcW w:type="dxa" w:w="1512"/>
          </w:tcPr>
          <w:p>
            <w:pPr>
              <w:pStyle w:val="TableText"/>
              <w:jc w:val="center"/>
            </w:pPr>
            <w:r>
              <w:t>0.957</w:t>
            </w:r>
          </w:p>
        </w:tc>
      </w:tr>
      <w:tr>
        <w:tc>
          <w:tcPr>
            <w:tcW w:type="dxa" w:w="2592"/>
            <w:shd w:fill="F7FAFC"/>
          </w:tcPr>
          <w:p>
            <w:pPr>
              <w:pStyle w:val="TableText"/>
              <w:jc w:val="left"/>
            </w:pPr>
            <w:r>
              <w:t>TOPSIS_Equal_rank</w:t>
            </w:r>
          </w:p>
        </w:tc>
        <w:tc>
          <w:tcPr>
            <w:tcW w:type="dxa" w:w="1512"/>
            <w:shd w:fill="F7FAFC"/>
          </w:tcPr>
          <w:p>
            <w:pPr>
              <w:pStyle w:val="TableText"/>
              <w:jc w:val="center"/>
            </w:pPr>
            <w:r>
              <w:t>0.807</w:t>
            </w:r>
          </w:p>
        </w:tc>
        <w:tc>
          <w:tcPr>
            <w:tcW w:type="dxa" w:w="1512"/>
            <w:shd w:fill="F7FAFC"/>
          </w:tcPr>
          <w:p>
            <w:pPr>
              <w:pStyle w:val="TableText"/>
              <w:jc w:val="center"/>
            </w:pPr>
            <w:r>
              <w:t>0.975</w:t>
            </w:r>
          </w:p>
        </w:tc>
        <w:tc>
          <w:tcPr>
            <w:tcW w:type="dxa" w:w="1512"/>
            <w:shd w:fill="F7FAFC"/>
          </w:tcPr>
          <w:p>
            <w:pPr>
              <w:pStyle w:val="TableText"/>
              <w:jc w:val="center"/>
            </w:pPr>
            <w:r>
              <w:t>0.968</w:t>
            </w:r>
          </w:p>
        </w:tc>
        <w:tc>
          <w:tcPr>
            <w:tcW w:type="dxa" w:w="1512"/>
            <w:shd w:fill="F7FAFC"/>
          </w:tcPr>
          <w:p>
            <w:pPr>
              <w:pStyle w:val="TableText"/>
              <w:jc w:val="center"/>
            </w:pPr>
            <w:r>
              <w:t>0.986</w:t>
            </w:r>
          </w:p>
        </w:tc>
        <w:tc>
          <w:tcPr>
            <w:tcW w:type="dxa" w:w="1512"/>
            <w:shd w:fill="F7FAFC"/>
          </w:tcPr>
          <w:p>
            <w:pPr>
              <w:pStyle w:val="TableText"/>
              <w:jc w:val="center"/>
            </w:pPr>
            <w:r>
              <w:t>0.929</w:t>
            </w:r>
          </w:p>
        </w:tc>
        <w:tc>
          <w:tcPr>
            <w:tcW w:type="dxa" w:w="1512"/>
            <w:shd w:fill="F7FAFC"/>
          </w:tcPr>
          <w:p>
            <w:pPr>
              <w:pStyle w:val="TableText"/>
              <w:jc w:val="center"/>
            </w:pPr>
            <w:r>
              <w:t>1.000</w:t>
            </w:r>
          </w:p>
        </w:tc>
        <w:tc>
          <w:tcPr>
            <w:tcW w:type="dxa" w:w="1512"/>
            <w:shd w:fill="F7FAFC"/>
          </w:tcPr>
          <w:p>
            <w:pPr>
              <w:pStyle w:val="TableText"/>
              <w:jc w:val="center"/>
            </w:pPr>
            <w:r>
              <w:t>0.971</w:t>
            </w:r>
          </w:p>
        </w:tc>
      </w:tr>
      <w:tr>
        <w:tc>
          <w:tcPr>
            <w:tcW w:type="dxa" w:w="2592"/>
          </w:tcPr>
          <w:p>
            <w:pPr>
              <w:pStyle w:val="TableText"/>
              <w:jc w:val="left"/>
            </w:pPr>
            <w:r>
              <w:t>VIKOR_Equal_rank</w:t>
            </w:r>
          </w:p>
        </w:tc>
        <w:tc>
          <w:tcPr>
            <w:tcW w:type="dxa" w:w="1512"/>
          </w:tcPr>
          <w:p>
            <w:pPr>
              <w:pStyle w:val="TableText"/>
              <w:jc w:val="center"/>
            </w:pPr>
            <w:r>
              <w:t>0.861</w:t>
            </w:r>
          </w:p>
        </w:tc>
        <w:tc>
          <w:tcPr>
            <w:tcW w:type="dxa" w:w="1512"/>
          </w:tcPr>
          <w:p>
            <w:pPr>
              <w:pStyle w:val="TableText"/>
              <w:jc w:val="center"/>
            </w:pPr>
            <w:r>
              <w:t>0.946</w:t>
            </w:r>
          </w:p>
        </w:tc>
        <w:tc>
          <w:tcPr>
            <w:tcW w:type="dxa" w:w="1512"/>
          </w:tcPr>
          <w:p>
            <w:pPr>
              <w:pStyle w:val="TableText"/>
              <w:jc w:val="center"/>
            </w:pPr>
            <w:r>
              <w:t>0.993</w:t>
            </w:r>
          </w:p>
        </w:tc>
        <w:tc>
          <w:tcPr>
            <w:tcW w:type="dxa" w:w="1512"/>
          </w:tcPr>
          <w:p>
            <w:pPr>
              <w:pStyle w:val="TableText"/>
              <w:jc w:val="center"/>
            </w:pPr>
            <w:r>
              <w:t>0.975</w:t>
            </w:r>
          </w:p>
        </w:tc>
        <w:tc>
          <w:tcPr>
            <w:tcW w:type="dxa" w:w="1512"/>
          </w:tcPr>
          <w:p>
            <w:pPr>
              <w:pStyle w:val="TableText"/>
              <w:jc w:val="center"/>
            </w:pPr>
            <w:r>
              <w:t>0.957</w:t>
            </w:r>
          </w:p>
        </w:tc>
        <w:tc>
          <w:tcPr>
            <w:tcW w:type="dxa" w:w="1512"/>
          </w:tcPr>
          <w:p>
            <w:pPr>
              <w:pStyle w:val="TableText"/>
              <w:jc w:val="center"/>
            </w:pPr>
            <w:r>
              <w:t>0.971</w:t>
            </w:r>
          </w:p>
        </w:tc>
        <w:tc>
          <w:tcPr>
            <w:tcW w:type="dxa" w:w="1512"/>
          </w:tcPr>
          <w:p>
            <w:pPr>
              <w:pStyle w:val="TableText"/>
              <w:jc w:val="center"/>
            </w:pPr>
            <w:r>
              <w:t>1.000</w:t>
            </w:r>
          </w:p>
        </w:tc>
      </w:tr>
    </w:tbl>
    <w:p>
      <w:pPr>
        <w:keepNext/>
        <w:spacing w:before="80" w:after="80"/>
      </w:pPr>
      <w:r>
        <w:rPr>
          <w:b/>
          <w:sz w:val="22"/>
        </w:rPr>
        <w:t>Supplementary Table S10. Kendall rank-correlation matrix.</w:t>
      </w:r>
    </w:p>
    <w:tbl>
      <w:tblPr>
        <w:tblStyle w:val="TableGrid"/>
        <w:tblW w:type="dxa" w:w="13176"/>
        <w:jc w:val="left"/>
        <w:tblLayout w:type="fixed"/>
        <w:tblLook w:firstColumn="1" w:firstRow="1" w:lastColumn="0" w:lastRow="0" w:noHBand="0" w:noVBand="1" w:val="04A0"/>
        <w:tblInd w:w="120" w:type="dxa"/>
      </w:tblPr>
      <w:tblGrid>
        <w:gridCol w:w="2592"/>
        <w:gridCol w:w="1512"/>
        <w:gridCol w:w="1512"/>
        <w:gridCol w:w="1512"/>
        <w:gridCol w:w="1512"/>
        <w:gridCol w:w="1512"/>
        <w:gridCol w:w="1512"/>
        <w:gridCol w:w="1512"/>
      </w:tblGrid>
      <w:tr>
        <w:trPr>
          <w:tblHeader w:val="true"/>
        </w:trPr>
        <w:tc>
          <w:tcPr>
            <w:tcW w:type="dxa" w:w="2592"/>
            <w:tcMar>
              <w:top w:w="80" w:type="dxa"/>
              <w:start w:w="120" w:type="dxa"/>
              <w:bottom w:w="80" w:type="dxa"/>
              <w:end w:w="120" w:type="dxa"/>
            </w:tcMar>
            <w:vAlign w:val="center"/>
            <w:shd w:fill="D9EAF7"/>
          </w:tcPr>
          <w:p>
            <w:pPr>
              <w:pStyle w:val="TableText"/>
              <w:jc w:val="center"/>
            </w:pPr>
            <w:r>
              <w:rPr>
                <w:b/>
              </w:rPr>
              <w:t>Unnamed: 0</w:t>
            </w:r>
          </w:p>
        </w:tc>
        <w:tc>
          <w:tcPr>
            <w:tcW w:type="dxa" w:w="1512"/>
            <w:tcMar>
              <w:top w:w="80" w:type="dxa"/>
              <w:start w:w="120" w:type="dxa"/>
              <w:bottom w:w="80" w:type="dxa"/>
              <w:end w:w="120" w:type="dxa"/>
            </w:tcMar>
            <w:vAlign w:val="center"/>
            <w:shd w:fill="D9EAF7"/>
          </w:tcPr>
          <w:p>
            <w:pPr>
              <w:pStyle w:val="TableText"/>
              <w:jc w:val="center"/>
            </w:pPr>
            <w:r>
              <w:rPr>
                <w:b/>
              </w:rPr>
              <w:t>Baseline_rank</w:t>
            </w:r>
          </w:p>
        </w:tc>
        <w:tc>
          <w:tcPr>
            <w:tcW w:type="dxa" w:w="1512"/>
            <w:tcMar>
              <w:top w:w="80" w:type="dxa"/>
              <w:start w:w="120" w:type="dxa"/>
              <w:bottom w:w="80" w:type="dxa"/>
              <w:end w:w="120" w:type="dxa"/>
            </w:tcMar>
            <w:vAlign w:val="center"/>
            <w:shd w:fill="D9EAF7"/>
          </w:tcPr>
          <w:p>
            <w:pPr>
              <w:pStyle w:val="TableText"/>
              <w:jc w:val="center"/>
            </w:pPr>
            <w:r>
              <w:rPr>
                <w:b/>
              </w:rPr>
              <w:t>TOPSIS_CRITIC_rank</w:t>
            </w:r>
          </w:p>
        </w:tc>
        <w:tc>
          <w:tcPr>
            <w:tcW w:type="dxa" w:w="1512"/>
            <w:tcMar>
              <w:top w:w="80" w:type="dxa"/>
              <w:start w:w="120" w:type="dxa"/>
              <w:bottom w:w="80" w:type="dxa"/>
              <w:end w:w="120" w:type="dxa"/>
            </w:tcMar>
            <w:vAlign w:val="center"/>
            <w:shd w:fill="D9EAF7"/>
          </w:tcPr>
          <w:p>
            <w:pPr>
              <w:pStyle w:val="TableText"/>
              <w:jc w:val="center"/>
            </w:pPr>
            <w:r>
              <w:rPr>
                <w:b/>
              </w:rPr>
              <w:t>VIKOR_CRITIC_rank</w:t>
            </w:r>
          </w:p>
        </w:tc>
        <w:tc>
          <w:tcPr>
            <w:tcW w:type="dxa" w:w="1512"/>
            <w:tcMar>
              <w:top w:w="80" w:type="dxa"/>
              <w:start w:w="120" w:type="dxa"/>
              <w:bottom w:w="80" w:type="dxa"/>
              <w:end w:w="120" w:type="dxa"/>
            </w:tcMar>
            <w:vAlign w:val="center"/>
            <w:shd w:fill="D9EAF7"/>
          </w:tcPr>
          <w:p>
            <w:pPr>
              <w:pStyle w:val="TableText"/>
              <w:jc w:val="center"/>
            </w:pPr>
            <w:r>
              <w:rPr>
                <w:b/>
              </w:rPr>
              <w:t>TOPSIS_Entropy_rank</w:t>
            </w:r>
          </w:p>
        </w:tc>
        <w:tc>
          <w:tcPr>
            <w:tcW w:type="dxa" w:w="1512"/>
            <w:tcMar>
              <w:top w:w="80" w:type="dxa"/>
              <w:start w:w="120" w:type="dxa"/>
              <w:bottom w:w="80" w:type="dxa"/>
              <w:end w:w="120" w:type="dxa"/>
            </w:tcMar>
            <w:vAlign w:val="center"/>
            <w:shd w:fill="D9EAF7"/>
          </w:tcPr>
          <w:p>
            <w:pPr>
              <w:pStyle w:val="TableText"/>
              <w:jc w:val="center"/>
            </w:pPr>
            <w:r>
              <w:rPr>
                <w:b/>
              </w:rPr>
              <w:t>VIKOR_Entropy_rank</w:t>
            </w:r>
          </w:p>
        </w:tc>
        <w:tc>
          <w:tcPr>
            <w:tcW w:type="dxa" w:w="1512"/>
            <w:tcMar>
              <w:top w:w="80" w:type="dxa"/>
              <w:start w:w="120" w:type="dxa"/>
              <w:bottom w:w="80" w:type="dxa"/>
              <w:end w:w="120" w:type="dxa"/>
            </w:tcMar>
            <w:vAlign w:val="center"/>
            <w:shd w:fill="D9EAF7"/>
          </w:tcPr>
          <w:p>
            <w:pPr>
              <w:pStyle w:val="TableText"/>
              <w:jc w:val="center"/>
            </w:pPr>
            <w:r>
              <w:rPr>
                <w:b/>
              </w:rPr>
              <w:t>TOPSIS_Equal_rank</w:t>
            </w:r>
          </w:p>
        </w:tc>
        <w:tc>
          <w:tcPr>
            <w:tcW w:type="dxa" w:w="1512"/>
            <w:tcMar>
              <w:top w:w="80" w:type="dxa"/>
              <w:start w:w="120" w:type="dxa"/>
              <w:bottom w:w="80" w:type="dxa"/>
              <w:end w:w="120" w:type="dxa"/>
            </w:tcMar>
            <w:vAlign w:val="center"/>
            <w:shd w:fill="D9EAF7"/>
          </w:tcPr>
          <w:p>
            <w:pPr>
              <w:pStyle w:val="TableText"/>
              <w:jc w:val="center"/>
            </w:pPr>
            <w:r>
              <w:rPr>
                <w:b/>
              </w:rPr>
              <w:t>VIKOR_Equal_rank</w:t>
            </w:r>
          </w:p>
        </w:tc>
      </w:tr>
      <w:tr>
        <w:tc>
          <w:tcPr>
            <w:tcW w:type="dxa" w:w="2592"/>
          </w:tcPr>
          <w:p>
            <w:pPr>
              <w:pStyle w:val="TableText"/>
              <w:jc w:val="left"/>
            </w:pPr>
            <w:r>
              <w:t>Baseline_rank</w:t>
            </w:r>
          </w:p>
        </w:tc>
        <w:tc>
          <w:tcPr>
            <w:tcW w:type="dxa" w:w="1512"/>
          </w:tcPr>
          <w:p>
            <w:pPr>
              <w:pStyle w:val="TableText"/>
              <w:jc w:val="center"/>
            </w:pPr>
            <w:r>
              <w:t>1.000</w:t>
            </w:r>
          </w:p>
        </w:tc>
        <w:tc>
          <w:tcPr>
            <w:tcW w:type="dxa" w:w="1512"/>
          </w:tcPr>
          <w:p>
            <w:pPr>
              <w:pStyle w:val="TableText"/>
              <w:jc w:val="center"/>
            </w:pPr>
            <w:r>
              <w:t>0.600</w:t>
            </w:r>
          </w:p>
        </w:tc>
        <w:tc>
          <w:tcPr>
            <w:tcW w:type="dxa" w:w="1512"/>
          </w:tcPr>
          <w:p>
            <w:pPr>
              <w:pStyle w:val="TableText"/>
              <w:jc w:val="center"/>
            </w:pPr>
            <w:r>
              <w:t>0.676</w:t>
            </w:r>
          </w:p>
        </w:tc>
        <w:tc>
          <w:tcPr>
            <w:tcW w:type="dxa" w:w="1512"/>
          </w:tcPr>
          <w:p>
            <w:pPr>
              <w:pStyle w:val="TableText"/>
              <w:jc w:val="center"/>
            </w:pPr>
            <w:r>
              <w:t>0.695</w:t>
            </w:r>
          </w:p>
        </w:tc>
        <w:tc>
          <w:tcPr>
            <w:tcW w:type="dxa" w:w="1512"/>
          </w:tcPr>
          <w:p>
            <w:pPr>
              <w:pStyle w:val="TableText"/>
              <w:jc w:val="center"/>
            </w:pPr>
            <w:r>
              <w:t>0.829</w:t>
            </w:r>
          </w:p>
        </w:tc>
        <w:tc>
          <w:tcPr>
            <w:tcW w:type="dxa" w:w="1512"/>
          </w:tcPr>
          <w:p>
            <w:pPr>
              <w:pStyle w:val="TableText"/>
              <w:jc w:val="center"/>
            </w:pPr>
            <w:r>
              <w:t>0.638</w:t>
            </w:r>
          </w:p>
        </w:tc>
        <w:tc>
          <w:tcPr>
            <w:tcW w:type="dxa" w:w="1512"/>
          </w:tcPr>
          <w:p>
            <w:pPr>
              <w:pStyle w:val="TableText"/>
              <w:jc w:val="center"/>
            </w:pPr>
            <w:r>
              <w:t>0.714</w:t>
            </w:r>
          </w:p>
        </w:tc>
      </w:tr>
      <w:tr>
        <w:tc>
          <w:tcPr>
            <w:tcW w:type="dxa" w:w="2592"/>
            <w:shd w:fill="F7FAFC"/>
          </w:tcPr>
          <w:p>
            <w:pPr>
              <w:pStyle w:val="TableText"/>
              <w:jc w:val="left"/>
            </w:pPr>
            <w:r>
              <w:t>TOPSIS_CRITIC_rank</w:t>
            </w:r>
          </w:p>
        </w:tc>
        <w:tc>
          <w:tcPr>
            <w:tcW w:type="dxa" w:w="1512"/>
            <w:shd w:fill="F7FAFC"/>
          </w:tcPr>
          <w:p>
            <w:pPr>
              <w:pStyle w:val="TableText"/>
              <w:jc w:val="center"/>
            </w:pPr>
            <w:r>
              <w:t>0.600</w:t>
            </w:r>
          </w:p>
        </w:tc>
        <w:tc>
          <w:tcPr>
            <w:tcW w:type="dxa" w:w="1512"/>
            <w:shd w:fill="F7FAFC"/>
          </w:tcPr>
          <w:p>
            <w:pPr>
              <w:pStyle w:val="TableText"/>
              <w:jc w:val="center"/>
            </w:pPr>
            <w:r>
              <w:t>1.000</w:t>
            </w:r>
          </w:p>
        </w:tc>
        <w:tc>
          <w:tcPr>
            <w:tcW w:type="dxa" w:w="1512"/>
            <w:shd w:fill="F7FAFC"/>
          </w:tcPr>
          <w:p>
            <w:pPr>
              <w:pStyle w:val="TableText"/>
              <w:jc w:val="center"/>
            </w:pPr>
            <w:r>
              <w:t>0.848</w:t>
            </w:r>
          </w:p>
        </w:tc>
        <w:tc>
          <w:tcPr>
            <w:tcW w:type="dxa" w:w="1512"/>
            <w:shd w:fill="F7FAFC"/>
          </w:tcPr>
          <w:p>
            <w:pPr>
              <w:pStyle w:val="TableText"/>
              <w:jc w:val="center"/>
            </w:pPr>
            <w:r>
              <w:t>0.905</w:t>
            </w:r>
          </w:p>
        </w:tc>
        <w:tc>
          <w:tcPr>
            <w:tcW w:type="dxa" w:w="1512"/>
            <w:shd w:fill="F7FAFC"/>
          </w:tcPr>
          <w:p>
            <w:pPr>
              <w:pStyle w:val="TableText"/>
              <w:jc w:val="center"/>
            </w:pPr>
            <w:r>
              <w:t>0.771</w:t>
            </w:r>
          </w:p>
        </w:tc>
        <w:tc>
          <w:tcPr>
            <w:tcW w:type="dxa" w:w="1512"/>
            <w:shd w:fill="F7FAFC"/>
          </w:tcPr>
          <w:p>
            <w:pPr>
              <w:pStyle w:val="TableText"/>
              <w:jc w:val="center"/>
            </w:pPr>
            <w:r>
              <w:t>0.924</w:t>
            </w:r>
          </w:p>
        </w:tc>
        <w:tc>
          <w:tcPr>
            <w:tcW w:type="dxa" w:w="1512"/>
            <w:shd w:fill="F7FAFC"/>
          </w:tcPr>
          <w:p>
            <w:pPr>
              <w:pStyle w:val="TableText"/>
              <w:jc w:val="center"/>
            </w:pPr>
            <w:r>
              <w:t>0.848</w:t>
            </w:r>
          </w:p>
        </w:tc>
      </w:tr>
      <w:tr>
        <w:tc>
          <w:tcPr>
            <w:tcW w:type="dxa" w:w="2592"/>
          </w:tcPr>
          <w:p>
            <w:pPr>
              <w:pStyle w:val="TableText"/>
              <w:jc w:val="left"/>
            </w:pPr>
            <w:r>
              <w:t>VIKOR_CRITIC_rank</w:t>
            </w:r>
          </w:p>
        </w:tc>
        <w:tc>
          <w:tcPr>
            <w:tcW w:type="dxa" w:w="1512"/>
          </w:tcPr>
          <w:p>
            <w:pPr>
              <w:pStyle w:val="TableText"/>
              <w:jc w:val="center"/>
            </w:pPr>
            <w:r>
              <w:t>0.676</w:t>
            </w:r>
          </w:p>
        </w:tc>
        <w:tc>
          <w:tcPr>
            <w:tcW w:type="dxa" w:w="1512"/>
          </w:tcPr>
          <w:p>
            <w:pPr>
              <w:pStyle w:val="TableText"/>
              <w:jc w:val="center"/>
            </w:pPr>
            <w:r>
              <w:t>0.848</w:t>
            </w:r>
          </w:p>
        </w:tc>
        <w:tc>
          <w:tcPr>
            <w:tcW w:type="dxa" w:w="1512"/>
          </w:tcPr>
          <w:p>
            <w:pPr>
              <w:pStyle w:val="TableText"/>
              <w:jc w:val="center"/>
            </w:pPr>
            <w:r>
              <w:t>1.000</w:t>
            </w:r>
          </w:p>
        </w:tc>
        <w:tc>
          <w:tcPr>
            <w:tcW w:type="dxa" w:w="1512"/>
          </w:tcPr>
          <w:p>
            <w:pPr>
              <w:pStyle w:val="TableText"/>
              <w:jc w:val="center"/>
            </w:pPr>
            <w:r>
              <w:t>0.905</w:t>
            </w:r>
          </w:p>
        </w:tc>
        <w:tc>
          <w:tcPr>
            <w:tcW w:type="dxa" w:w="1512"/>
          </w:tcPr>
          <w:p>
            <w:pPr>
              <w:pStyle w:val="TableText"/>
              <w:jc w:val="center"/>
            </w:pPr>
            <w:r>
              <w:t>0.848</w:t>
            </w:r>
          </w:p>
        </w:tc>
        <w:tc>
          <w:tcPr>
            <w:tcW w:type="dxa" w:w="1512"/>
          </w:tcPr>
          <w:p>
            <w:pPr>
              <w:pStyle w:val="TableText"/>
              <w:jc w:val="center"/>
            </w:pPr>
            <w:r>
              <w:t>0.886</w:t>
            </w:r>
          </w:p>
        </w:tc>
        <w:tc>
          <w:tcPr>
            <w:tcW w:type="dxa" w:w="1512"/>
          </w:tcPr>
          <w:p>
            <w:pPr>
              <w:pStyle w:val="TableText"/>
              <w:jc w:val="center"/>
            </w:pPr>
            <w:r>
              <w:t>0.962</w:t>
            </w:r>
          </w:p>
        </w:tc>
      </w:tr>
      <w:tr>
        <w:tc>
          <w:tcPr>
            <w:tcW w:type="dxa" w:w="2592"/>
            <w:shd w:fill="F7FAFC"/>
          </w:tcPr>
          <w:p>
            <w:pPr>
              <w:pStyle w:val="TableText"/>
              <w:jc w:val="left"/>
            </w:pPr>
            <w:r>
              <w:t>TOPSIS_Entropy_rank</w:t>
            </w:r>
          </w:p>
        </w:tc>
        <w:tc>
          <w:tcPr>
            <w:tcW w:type="dxa" w:w="1512"/>
            <w:shd w:fill="F7FAFC"/>
          </w:tcPr>
          <w:p>
            <w:pPr>
              <w:pStyle w:val="TableText"/>
              <w:jc w:val="center"/>
            </w:pPr>
            <w:r>
              <w:t>0.695</w:t>
            </w:r>
          </w:p>
        </w:tc>
        <w:tc>
          <w:tcPr>
            <w:tcW w:type="dxa" w:w="1512"/>
            <w:shd w:fill="F7FAFC"/>
          </w:tcPr>
          <w:p>
            <w:pPr>
              <w:pStyle w:val="TableText"/>
              <w:jc w:val="center"/>
            </w:pPr>
            <w:r>
              <w:t>0.905</w:t>
            </w:r>
          </w:p>
        </w:tc>
        <w:tc>
          <w:tcPr>
            <w:tcW w:type="dxa" w:w="1512"/>
            <w:shd w:fill="F7FAFC"/>
          </w:tcPr>
          <w:p>
            <w:pPr>
              <w:pStyle w:val="TableText"/>
              <w:jc w:val="center"/>
            </w:pPr>
            <w:r>
              <w:t>0.905</w:t>
            </w:r>
          </w:p>
        </w:tc>
        <w:tc>
          <w:tcPr>
            <w:tcW w:type="dxa" w:w="1512"/>
            <w:shd w:fill="F7FAFC"/>
          </w:tcPr>
          <w:p>
            <w:pPr>
              <w:pStyle w:val="TableText"/>
              <w:jc w:val="center"/>
            </w:pPr>
            <w:r>
              <w:t>1.000</w:t>
            </w:r>
          </w:p>
        </w:tc>
        <w:tc>
          <w:tcPr>
            <w:tcW w:type="dxa" w:w="1512"/>
            <w:shd w:fill="F7FAFC"/>
          </w:tcPr>
          <w:p>
            <w:pPr>
              <w:pStyle w:val="TableText"/>
              <w:jc w:val="center"/>
            </w:pPr>
            <w:r>
              <w:t>0.867</w:t>
            </w:r>
          </w:p>
        </w:tc>
        <w:tc>
          <w:tcPr>
            <w:tcW w:type="dxa" w:w="1512"/>
            <w:shd w:fill="F7FAFC"/>
          </w:tcPr>
          <w:p>
            <w:pPr>
              <w:pStyle w:val="TableText"/>
              <w:jc w:val="center"/>
            </w:pPr>
            <w:r>
              <w:t>0.943</w:t>
            </w:r>
          </w:p>
        </w:tc>
        <w:tc>
          <w:tcPr>
            <w:tcW w:type="dxa" w:w="1512"/>
            <w:shd w:fill="F7FAFC"/>
          </w:tcPr>
          <w:p>
            <w:pPr>
              <w:pStyle w:val="TableText"/>
              <w:jc w:val="center"/>
            </w:pPr>
            <w:r>
              <w:t>0.905</w:t>
            </w:r>
          </w:p>
        </w:tc>
      </w:tr>
      <w:tr>
        <w:tc>
          <w:tcPr>
            <w:tcW w:type="dxa" w:w="2592"/>
          </w:tcPr>
          <w:p>
            <w:pPr>
              <w:pStyle w:val="TableText"/>
              <w:jc w:val="left"/>
            </w:pPr>
            <w:r>
              <w:t>VIKOR_Entropy_rank</w:t>
            </w:r>
          </w:p>
        </w:tc>
        <w:tc>
          <w:tcPr>
            <w:tcW w:type="dxa" w:w="1512"/>
          </w:tcPr>
          <w:p>
            <w:pPr>
              <w:pStyle w:val="TableText"/>
              <w:jc w:val="center"/>
            </w:pPr>
            <w:r>
              <w:t>0.829</w:t>
            </w:r>
          </w:p>
        </w:tc>
        <w:tc>
          <w:tcPr>
            <w:tcW w:type="dxa" w:w="1512"/>
          </w:tcPr>
          <w:p>
            <w:pPr>
              <w:pStyle w:val="TableText"/>
              <w:jc w:val="center"/>
            </w:pPr>
            <w:r>
              <w:t>0.771</w:t>
            </w:r>
          </w:p>
        </w:tc>
        <w:tc>
          <w:tcPr>
            <w:tcW w:type="dxa" w:w="1512"/>
          </w:tcPr>
          <w:p>
            <w:pPr>
              <w:pStyle w:val="TableText"/>
              <w:jc w:val="center"/>
            </w:pPr>
            <w:r>
              <w:t>0.848</w:t>
            </w:r>
          </w:p>
        </w:tc>
        <w:tc>
          <w:tcPr>
            <w:tcW w:type="dxa" w:w="1512"/>
          </w:tcPr>
          <w:p>
            <w:pPr>
              <w:pStyle w:val="TableText"/>
              <w:jc w:val="center"/>
            </w:pPr>
            <w:r>
              <w:t>0.867</w:t>
            </w:r>
          </w:p>
        </w:tc>
        <w:tc>
          <w:tcPr>
            <w:tcW w:type="dxa" w:w="1512"/>
          </w:tcPr>
          <w:p>
            <w:pPr>
              <w:pStyle w:val="TableText"/>
              <w:jc w:val="center"/>
            </w:pPr>
            <w:r>
              <w:t>1.000</w:t>
            </w:r>
          </w:p>
        </w:tc>
        <w:tc>
          <w:tcPr>
            <w:tcW w:type="dxa" w:w="1512"/>
          </w:tcPr>
          <w:p>
            <w:pPr>
              <w:pStyle w:val="TableText"/>
              <w:jc w:val="center"/>
            </w:pPr>
            <w:r>
              <w:t>0.810</w:t>
            </w:r>
          </w:p>
        </w:tc>
        <w:tc>
          <w:tcPr>
            <w:tcW w:type="dxa" w:w="1512"/>
          </w:tcPr>
          <w:p>
            <w:pPr>
              <w:pStyle w:val="TableText"/>
              <w:jc w:val="center"/>
            </w:pPr>
            <w:r>
              <w:t>0.886</w:t>
            </w:r>
          </w:p>
        </w:tc>
      </w:tr>
      <w:tr>
        <w:tc>
          <w:tcPr>
            <w:tcW w:type="dxa" w:w="2592"/>
            <w:shd w:fill="F7FAFC"/>
          </w:tcPr>
          <w:p>
            <w:pPr>
              <w:pStyle w:val="TableText"/>
              <w:jc w:val="left"/>
            </w:pPr>
            <w:r>
              <w:t>TOPSIS_Equal_rank</w:t>
            </w:r>
          </w:p>
        </w:tc>
        <w:tc>
          <w:tcPr>
            <w:tcW w:type="dxa" w:w="1512"/>
            <w:shd w:fill="F7FAFC"/>
          </w:tcPr>
          <w:p>
            <w:pPr>
              <w:pStyle w:val="TableText"/>
              <w:jc w:val="center"/>
            </w:pPr>
            <w:r>
              <w:t>0.638</w:t>
            </w:r>
          </w:p>
        </w:tc>
        <w:tc>
          <w:tcPr>
            <w:tcW w:type="dxa" w:w="1512"/>
            <w:shd w:fill="F7FAFC"/>
          </w:tcPr>
          <w:p>
            <w:pPr>
              <w:pStyle w:val="TableText"/>
              <w:jc w:val="center"/>
            </w:pPr>
            <w:r>
              <w:t>0.924</w:t>
            </w:r>
          </w:p>
        </w:tc>
        <w:tc>
          <w:tcPr>
            <w:tcW w:type="dxa" w:w="1512"/>
            <w:shd w:fill="F7FAFC"/>
          </w:tcPr>
          <w:p>
            <w:pPr>
              <w:pStyle w:val="TableText"/>
              <w:jc w:val="center"/>
            </w:pPr>
            <w:r>
              <w:t>0.886</w:t>
            </w:r>
          </w:p>
        </w:tc>
        <w:tc>
          <w:tcPr>
            <w:tcW w:type="dxa" w:w="1512"/>
            <w:shd w:fill="F7FAFC"/>
          </w:tcPr>
          <w:p>
            <w:pPr>
              <w:pStyle w:val="TableText"/>
              <w:jc w:val="center"/>
            </w:pPr>
            <w:r>
              <w:t>0.943</w:t>
            </w:r>
          </w:p>
        </w:tc>
        <w:tc>
          <w:tcPr>
            <w:tcW w:type="dxa" w:w="1512"/>
            <w:shd w:fill="F7FAFC"/>
          </w:tcPr>
          <w:p>
            <w:pPr>
              <w:pStyle w:val="TableText"/>
              <w:jc w:val="center"/>
            </w:pPr>
            <w:r>
              <w:t>0.810</w:t>
            </w:r>
          </w:p>
        </w:tc>
        <w:tc>
          <w:tcPr>
            <w:tcW w:type="dxa" w:w="1512"/>
            <w:shd w:fill="F7FAFC"/>
          </w:tcPr>
          <w:p>
            <w:pPr>
              <w:pStyle w:val="TableText"/>
              <w:jc w:val="center"/>
            </w:pPr>
            <w:r>
              <w:t>1.000</w:t>
            </w:r>
          </w:p>
        </w:tc>
        <w:tc>
          <w:tcPr>
            <w:tcW w:type="dxa" w:w="1512"/>
            <w:shd w:fill="F7FAFC"/>
          </w:tcPr>
          <w:p>
            <w:pPr>
              <w:pStyle w:val="TableText"/>
              <w:jc w:val="center"/>
            </w:pPr>
            <w:r>
              <w:t>0.886</w:t>
            </w:r>
          </w:p>
        </w:tc>
      </w:tr>
      <w:tr>
        <w:tc>
          <w:tcPr>
            <w:tcW w:type="dxa" w:w="2592"/>
          </w:tcPr>
          <w:p>
            <w:pPr>
              <w:pStyle w:val="TableText"/>
              <w:jc w:val="left"/>
            </w:pPr>
            <w:r>
              <w:t>VIKOR_Equal_rank</w:t>
            </w:r>
          </w:p>
        </w:tc>
        <w:tc>
          <w:tcPr>
            <w:tcW w:type="dxa" w:w="1512"/>
          </w:tcPr>
          <w:p>
            <w:pPr>
              <w:pStyle w:val="TableText"/>
              <w:jc w:val="center"/>
            </w:pPr>
            <w:r>
              <w:t>0.714</w:t>
            </w:r>
          </w:p>
        </w:tc>
        <w:tc>
          <w:tcPr>
            <w:tcW w:type="dxa" w:w="1512"/>
          </w:tcPr>
          <w:p>
            <w:pPr>
              <w:pStyle w:val="TableText"/>
              <w:jc w:val="center"/>
            </w:pPr>
            <w:r>
              <w:t>0.848</w:t>
            </w:r>
          </w:p>
        </w:tc>
        <w:tc>
          <w:tcPr>
            <w:tcW w:type="dxa" w:w="1512"/>
          </w:tcPr>
          <w:p>
            <w:pPr>
              <w:pStyle w:val="TableText"/>
              <w:jc w:val="center"/>
            </w:pPr>
            <w:r>
              <w:t>0.962</w:t>
            </w:r>
          </w:p>
        </w:tc>
        <w:tc>
          <w:tcPr>
            <w:tcW w:type="dxa" w:w="1512"/>
          </w:tcPr>
          <w:p>
            <w:pPr>
              <w:pStyle w:val="TableText"/>
              <w:jc w:val="center"/>
            </w:pPr>
            <w:r>
              <w:t>0.905</w:t>
            </w:r>
          </w:p>
        </w:tc>
        <w:tc>
          <w:tcPr>
            <w:tcW w:type="dxa" w:w="1512"/>
          </w:tcPr>
          <w:p>
            <w:pPr>
              <w:pStyle w:val="TableText"/>
              <w:jc w:val="center"/>
            </w:pPr>
            <w:r>
              <w:t>0.886</w:t>
            </w:r>
          </w:p>
        </w:tc>
        <w:tc>
          <w:tcPr>
            <w:tcW w:type="dxa" w:w="1512"/>
          </w:tcPr>
          <w:p>
            <w:pPr>
              <w:pStyle w:val="TableText"/>
              <w:jc w:val="center"/>
            </w:pPr>
            <w:r>
              <w:t>0.886</w:t>
            </w:r>
          </w:p>
        </w:tc>
        <w:tc>
          <w:tcPr>
            <w:tcW w:type="dxa" w:w="1512"/>
          </w:tcPr>
          <w:p>
            <w:pPr>
              <w:pStyle w:val="TableText"/>
              <w:jc w:val="center"/>
            </w:pPr>
            <w:r>
              <w:t>1.000</w:t>
            </w:r>
          </w:p>
        </w:tc>
      </w:tr>
    </w:tbl>
    <w:p>
      <w:pPr>
        <w:pStyle w:val="Heading1"/>
      </w:pPr>
      <w:r>
        <w:t>S7. Perturbation analysis</w:t>
      </w:r>
    </w:p>
    <w:p>
      <w:pPr>
        <w:keepNext w:val="0"/>
        <w:spacing w:after="120"/>
        <w:jc w:val="both"/>
      </w:pPr>
      <w:r>
        <w:t>Severity and detection scores were independently shifted by −1, 0 or +1, clipped to 1–10, over 10,000 simulations. CRITIC weights and TOPSIS scores were recomputed in each simulation. Random seed = 42.</w:t>
      </w:r>
    </w:p>
    <w:p>
      <w:pPr>
        <w:keepNext/>
        <w:spacing w:before="80" w:after="80"/>
      </w:pPr>
      <w:r>
        <w:rPr>
          <w:b/>
          <w:sz w:val="22"/>
        </w:rPr>
        <w:t>Supplementary Table S11. Perturbation summary for all 15 labels.</w:t>
      </w:r>
    </w:p>
    <w:tbl>
      <w:tblPr>
        <w:tblStyle w:val="TableGrid"/>
        <w:tblW w:type="dxa" w:w="13320"/>
        <w:jc w:val="left"/>
        <w:tblLayout w:type="fixed"/>
        <w:tblLook w:firstColumn="1" w:firstRow="1" w:lastColumn="0" w:lastRow="0" w:noHBand="0" w:noVBand="1" w:val="04A0"/>
        <w:tblInd w:w="120" w:type="dxa"/>
      </w:tblPr>
      <w:tblGrid>
        <w:gridCol w:w="3888"/>
        <w:gridCol w:w="1440"/>
        <w:gridCol w:w="1296"/>
        <w:gridCol w:w="1152"/>
        <w:gridCol w:w="1224"/>
        <w:gridCol w:w="1440"/>
        <w:gridCol w:w="1440"/>
        <w:gridCol w:w="1440"/>
      </w:tblGrid>
      <w:tr>
        <w:trPr>
          <w:tblHeader w:val="true"/>
        </w:trPr>
        <w:tc>
          <w:tcPr>
            <w:tcW w:type="dxa" w:w="3888"/>
            <w:tcMar>
              <w:top w:w="80" w:type="dxa"/>
              <w:start w:w="120" w:type="dxa"/>
              <w:bottom w:w="80" w:type="dxa"/>
              <w:end w:w="120" w:type="dxa"/>
            </w:tcMar>
            <w:vAlign w:val="center"/>
            <w:shd w:fill="D9EAF7"/>
          </w:tcPr>
          <w:p>
            <w:pPr>
              <w:pStyle w:val="TableText"/>
              <w:jc w:val="center"/>
            </w:pPr>
            <w:r>
              <w:rPr>
                <w:b/>
              </w:rPr>
              <w:t>Signal label</w:t>
            </w:r>
          </w:p>
        </w:tc>
        <w:tc>
          <w:tcPr>
            <w:tcW w:type="dxa" w:w="1440"/>
            <w:tcMar>
              <w:top w:w="80" w:type="dxa"/>
              <w:start w:w="120" w:type="dxa"/>
              <w:bottom w:w="80" w:type="dxa"/>
              <w:end w:w="120" w:type="dxa"/>
            </w:tcMar>
            <w:vAlign w:val="center"/>
            <w:shd w:fill="D9EAF7"/>
          </w:tcPr>
          <w:p>
            <w:pPr>
              <w:pStyle w:val="TableText"/>
              <w:jc w:val="center"/>
            </w:pPr>
            <w:r>
              <w:rPr>
                <w:b/>
              </w:rPr>
              <w:t>Mean</w:t>
            </w:r>
          </w:p>
        </w:tc>
        <w:tc>
          <w:tcPr>
            <w:tcW w:type="dxa" w:w="1296"/>
            <w:tcMar>
              <w:top w:w="80" w:type="dxa"/>
              <w:start w:w="120" w:type="dxa"/>
              <w:bottom w:w="80" w:type="dxa"/>
              <w:end w:w="120" w:type="dxa"/>
            </w:tcMar>
            <w:vAlign w:val="center"/>
            <w:shd w:fill="D9EAF7"/>
          </w:tcPr>
          <w:p>
            <w:pPr>
              <w:pStyle w:val="TableText"/>
              <w:jc w:val="center"/>
            </w:pPr>
            <w:r>
              <w:rPr>
                <w:b/>
              </w:rPr>
              <w:t>SD</w:t>
            </w:r>
          </w:p>
        </w:tc>
        <w:tc>
          <w:tcPr>
            <w:tcW w:type="dxa" w:w="1152"/>
            <w:tcMar>
              <w:top w:w="80" w:type="dxa"/>
              <w:start w:w="120" w:type="dxa"/>
              <w:bottom w:w="80" w:type="dxa"/>
              <w:end w:w="120" w:type="dxa"/>
            </w:tcMar>
            <w:vAlign w:val="center"/>
            <w:shd w:fill="D9EAF7"/>
          </w:tcPr>
          <w:p>
            <w:pPr>
              <w:pStyle w:val="TableText"/>
              <w:jc w:val="center"/>
            </w:pPr>
            <w:r>
              <w:rPr>
                <w:b/>
              </w:rPr>
              <w:t>Best</w:t>
            </w:r>
          </w:p>
        </w:tc>
        <w:tc>
          <w:tcPr>
            <w:tcW w:type="dxa" w:w="1224"/>
            <w:tcMar>
              <w:top w:w="80" w:type="dxa"/>
              <w:start w:w="120" w:type="dxa"/>
              <w:bottom w:w="80" w:type="dxa"/>
              <w:end w:w="120" w:type="dxa"/>
            </w:tcMar>
            <w:vAlign w:val="center"/>
            <w:shd w:fill="D9EAF7"/>
          </w:tcPr>
          <w:p>
            <w:pPr>
              <w:pStyle w:val="TableText"/>
              <w:jc w:val="center"/>
            </w:pPr>
            <w:r>
              <w:rPr>
                <w:b/>
              </w:rPr>
              <w:t>Worst</w:t>
            </w:r>
          </w:p>
        </w:tc>
        <w:tc>
          <w:tcPr>
            <w:tcW w:type="dxa" w:w="1440"/>
            <w:tcMar>
              <w:top w:w="80" w:type="dxa"/>
              <w:start w:w="120" w:type="dxa"/>
              <w:bottom w:w="80" w:type="dxa"/>
              <w:end w:w="120" w:type="dxa"/>
            </w:tcMar>
            <w:vAlign w:val="center"/>
            <w:shd w:fill="D9EAF7"/>
          </w:tcPr>
          <w:p>
            <w:pPr>
              <w:pStyle w:val="TableText"/>
              <w:jc w:val="center"/>
            </w:pPr>
            <w:r>
              <w:rPr>
                <w:b/>
              </w:rPr>
              <w:t>Top 1</w:t>
            </w:r>
          </w:p>
        </w:tc>
        <w:tc>
          <w:tcPr>
            <w:tcW w:type="dxa" w:w="1440"/>
            <w:tcMar>
              <w:top w:w="80" w:type="dxa"/>
              <w:start w:w="120" w:type="dxa"/>
              <w:bottom w:w="80" w:type="dxa"/>
              <w:end w:w="120" w:type="dxa"/>
            </w:tcMar>
            <w:vAlign w:val="center"/>
            <w:shd w:fill="D9EAF7"/>
          </w:tcPr>
          <w:p>
            <w:pPr>
              <w:pStyle w:val="TableText"/>
              <w:jc w:val="center"/>
            </w:pPr>
            <w:r>
              <w:rPr>
                <w:b/>
              </w:rPr>
              <w:t>Top 3</w:t>
            </w:r>
          </w:p>
        </w:tc>
        <w:tc>
          <w:tcPr>
            <w:tcW w:type="dxa" w:w="1440"/>
            <w:tcMar>
              <w:top w:w="80" w:type="dxa"/>
              <w:start w:w="120" w:type="dxa"/>
              <w:bottom w:w="80" w:type="dxa"/>
              <w:end w:w="120" w:type="dxa"/>
            </w:tcMar>
            <w:vAlign w:val="center"/>
            <w:shd w:fill="D9EAF7"/>
          </w:tcPr>
          <w:p>
            <w:pPr>
              <w:pStyle w:val="TableText"/>
              <w:jc w:val="center"/>
            </w:pPr>
            <w:r>
              <w:rPr>
                <w:b/>
              </w:rPr>
              <w:t>Top 5</w:t>
            </w:r>
          </w:p>
        </w:tc>
      </w:tr>
      <w:tr>
        <w:tc>
          <w:tcPr>
            <w:tcW w:type="dxa" w:w="3888"/>
          </w:tcPr>
          <w:p>
            <w:pPr>
              <w:pStyle w:val="TableText"/>
              <w:jc w:val="left"/>
            </w:pPr>
            <w:r>
              <w:t>Fan blade issue</w:t>
            </w:r>
          </w:p>
        </w:tc>
        <w:tc>
          <w:tcPr>
            <w:tcW w:type="dxa" w:w="1440"/>
          </w:tcPr>
          <w:p>
            <w:pPr>
              <w:pStyle w:val="TableText"/>
              <w:jc w:val="center"/>
            </w:pPr>
            <w:r>
              <w:t>1.000</w:t>
            </w:r>
          </w:p>
        </w:tc>
        <w:tc>
          <w:tcPr>
            <w:tcW w:type="dxa" w:w="1296"/>
          </w:tcPr>
          <w:p>
            <w:pPr>
              <w:pStyle w:val="TableText"/>
              <w:jc w:val="center"/>
            </w:pPr>
            <w:r>
              <w:t>0.010</w:t>
            </w:r>
          </w:p>
        </w:tc>
        <w:tc>
          <w:tcPr>
            <w:tcW w:type="dxa" w:w="1152"/>
          </w:tcPr>
          <w:p>
            <w:pPr>
              <w:pStyle w:val="TableText"/>
              <w:jc w:val="center"/>
            </w:pPr>
            <w:r>
              <w:t>1</w:t>
            </w:r>
          </w:p>
        </w:tc>
        <w:tc>
          <w:tcPr>
            <w:tcW w:type="dxa" w:w="1224"/>
          </w:tcPr>
          <w:p>
            <w:pPr>
              <w:pStyle w:val="TableText"/>
              <w:jc w:val="center"/>
            </w:pPr>
            <w:r>
              <w:t>2</w:t>
            </w:r>
          </w:p>
        </w:tc>
        <w:tc>
          <w:tcPr>
            <w:tcW w:type="dxa" w:w="1440"/>
          </w:tcPr>
          <w:p>
            <w:pPr>
              <w:pStyle w:val="TableText"/>
              <w:jc w:val="center"/>
            </w:pPr>
            <w:r>
              <w:t>99.99%</w:t>
            </w:r>
          </w:p>
        </w:tc>
        <w:tc>
          <w:tcPr>
            <w:tcW w:type="dxa" w:w="1440"/>
          </w:tcPr>
          <w:p>
            <w:pPr>
              <w:pStyle w:val="TableText"/>
              <w:jc w:val="center"/>
            </w:pPr>
            <w:r>
              <w:t>100.00%</w:t>
            </w:r>
          </w:p>
        </w:tc>
        <w:tc>
          <w:tcPr>
            <w:tcW w:type="dxa" w:w="1440"/>
          </w:tcPr>
          <w:p>
            <w:pPr>
              <w:pStyle w:val="TableText"/>
              <w:jc w:val="center"/>
            </w:pPr>
            <w:r>
              <w:t>100.00%</w:t>
            </w:r>
          </w:p>
        </w:tc>
      </w:tr>
      <w:tr>
        <w:tc>
          <w:tcPr>
            <w:tcW w:type="dxa" w:w="3888"/>
            <w:shd w:fill="F7FAFC"/>
          </w:tcPr>
          <w:p>
            <w:pPr>
              <w:pStyle w:val="TableText"/>
              <w:jc w:val="left"/>
            </w:pPr>
            <w:r>
              <w:t>Crack indication</w:t>
            </w:r>
          </w:p>
        </w:tc>
        <w:tc>
          <w:tcPr>
            <w:tcW w:type="dxa" w:w="1440"/>
            <w:shd w:fill="F7FAFC"/>
          </w:tcPr>
          <w:p>
            <w:pPr>
              <w:pStyle w:val="TableText"/>
              <w:jc w:val="center"/>
            </w:pPr>
            <w:r>
              <w:t>3.259</w:t>
            </w:r>
          </w:p>
        </w:tc>
        <w:tc>
          <w:tcPr>
            <w:tcW w:type="dxa" w:w="1296"/>
            <w:shd w:fill="F7FAFC"/>
          </w:tcPr>
          <w:p>
            <w:pPr>
              <w:pStyle w:val="TableText"/>
              <w:jc w:val="center"/>
            </w:pPr>
            <w:r>
              <w:t>1.188</w:t>
            </w:r>
          </w:p>
        </w:tc>
        <w:tc>
          <w:tcPr>
            <w:tcW w:type="dxa" w:w="1152"/>
            <w:shd w:fill="F7FAFC"/>
          </w:tcPr>
          <w:p>
            <w:pPr>
              <w:pStyle w:val="TableText"/>
              <w:jc w:val="center"/>
            </w:pPr>
            <w:r>
              <w:t>2</w:t>
            </w:r>
          </w:p>
        </w:tc>
        <w:tc>
          <w:tcPr>
            <w:tcW w:type="dxa" w:w="1224"/>
            <w:shd w:fill="F7FAFC"/>
          </w:tcPr>
          <w:p>
            <w:pPr>
              <w:pStyle w:val="TableText"/>
              <w:jc w:val="center"/>
            </w:pPr>
            <w:r>
              <w:t>10</w:t>
            </w:r>
          </w:p>
        </w:tc>
        <w:tc>
          <w:tcPr>
            <w:tcW w:type="dxa" w:w="1440"/>
            <w:shd w:fill="F7FAFC"/>
          </w:tcPr>
          <w:p>
            <w:pPr>
              <w:pStyle w:val="TableText"/>
              <w:jc w:val="center"/>
            </w:pPr>
            <w:r>
              <w:t>0.00%</w:t>
            </w:r>
          </w:p>
        </w:tc>
        <w:tc>
          <w:tcPr>
            <w:tcW w:type="dxa" w:w="1440"/>
            <w:shd w:fill="F7FAFC"/>
          </w:tcPr>
          <w:p>
            <w:pPr>
              <w:pStyle w:val="TableText"/>
              <w:jc w:val="center"/>
            </w:pPr>
            <w:r>
              <w:t>64.25%</w:t>
            </w:r>
          </w:p>
        </w:tc>
        <w:tc>
          <w:tcPr>
            <w:tcW w:type="dxa" w:w="1440"/>
            <w:shd w:fill="F7FAFC"/>
          </w:tcPr>
          <w:p>
            <w:pPr>
              <w:pStyle w:val="TableText"/>
              <w:jc w:val="center"/>
            </w:pPr>
            <w:r>
              <w:t>94.90%</w:t>
            </w:r>
          </w:p>
        </w:tc>
      </w:tr>
      <w:tr>
        <w:tc>
          <w:tcPr>
            <w:tcW w:type="dxa" w:w="3888"/>
          </w:tcPr>
          <w:p>
            <w:pPr>
              <w:pStyle w:val="TableText"/>
              <w:jc w:val="left"/>
            </w:pPr>
            <w:r>
              <w:t>Stall event</w:t>
            </w:r>
          </w:p>
        </w:tc>
        <w:tc>
          <w:tcPr>
            <w:tcW w:type="dxa" w:w="1440"/>
          </w:tcPr>
          <w:p>
            <w:pPr>
              <w:pStyle w:val="TableText"/>
              <w:jc w:val="center"/>
            </w:pPr>
            <w:r>
              <w:t>3.582</w:t>
            </w:r>
          </w:p>
        </w:tc>
        <w:tc>
          <w:tcPr>
            <w:tcW w:type="dxa" w:w="1296"/>
          </w:tcPr>
          <w:p>
            <w:pPr>
              <w:pStyle w:val="TableText"/>
              <w:jc w:val="center"/>
            </w:pPr>
            <w:r>
              <w:t>1.649</w:t>
            </w:r>
          </w:p>
        </w:tc>
        <w:tc>
          <w:tcPr>
            <w:tcW w:type="dxa" w:w="1152"/>
          </w:tcPr>
          <w:p>
            <w:pPr>
              <w:pStyle w:val="TableText"/>
              <w:jc w:val="center"/>
            </w:pPr>
            <w:r>
              <w:t>2</w:t>
            </w:r>
          </w:p>
        </w:tc>
        <w:tc>
          <w:tcPr>
            <w:tcW w:type="dxa" w:w="1224"/>
          </w:tcPr>
          <w:p>
            <w:pPr>
              <w:pStyle w:val="TableText"/>
              <w:jc w:val="center"/>
            </w:pPr>
            <w:r>
              <w:t>10</w:t>
            </w:r>
          </w:p>
        </w:tc>
        <w:tc>
          <w:tcPr>
            <w:tcW w:type="dxa" w:w="1440"/>
          </w:tcPr>
          <w:p>
            <w:pPr>
              <w:pStyle w:val="TableText"/>
              <w:jc w:val="center"/>
            </w:pPr>
            <w:r>
              <w:t>0.00%</w:t>
            </w:r>
          </w:p>
        </w:tc>
        <w:tc>
          <w:tcPr>
            <w:tcW w:type="dxa" w:w="1440"/>
          </w:tcPr>
          <w:p>
            <w:pPr>
              <w:pStyle w:val="TableText"/>
              <w:jc w:val="center"/>
            </w:pPr>
            <w:r>
              <w:t>55.11%</w:t>
            </w:r>
          </w:p>
        </w:tc>
        <w:tc>
          <w:tcPr>
            <w:tcW w:type="dxa" w:w="1440"/>
          </w:tcPr>
          <w:p>
            <w:pPr>
              <w:pStyle w:val="TableText"/>
              <w:jc w:val="center"/>
            </w:pPr>
            <w:r>
              <w:t>83.72%</w:t>
            </w:r>
          </w:p>
        </w:tc>
      </w:tr>
      <w:tr>
        <w:tc>
          <w:tcPr>
            <w:tcW w:type="dxa" w:w="3888"/>
            <w:shd w:fill="F7FAFC"/>
          </w:tcPr>
          <w:p>
            <w:pPr>
              <w:pStyle w:val="TableText"/>
              <w:jc w:val="left"/>
            </w:pPr>
            <w:r>
              <w:t>Turbine issue</w:t>
            </w:r>
          </w:p>
        </w:tc>
        <w:tc>
          <w:tcPr>
            <w:tcW w:type="dxa" w:w="1440"/>
            <w:shd w:fill="F7FAFC"/>
          </w:tcPr>
          <w:p>
            <w:pPr>
              <w:pStyle w:val="TableText"/>
              <w:jc w:val="center"/>
            </w:pPr>
            <w:r>
              <w:t>3.717</w:t>
            </w:r>
          </w:p>
        </w:tc>
        <w:tc>
          <w:tcPr>
            <w:tcW w:type="dxa" w:w="1296"/>
            <w:shd w:fill="F7FAFC"/>
          </w:tcPr>
          <w:p>
            <w:pPr>
              <w:pStyle w:val="TableText"/>
              <w:jc w:val="center"/>
            </w:pPr>
            <w:r>
              <w:t>1.314</w:t>
            </w:r>
          </w:p>
        </w:tc>
        <w:tc>
          <w:tcPr>
            <w:tcW w:type="dxa" w:w="1152"/>
            <w:shd w:fill="F7FAFC"/>
          </w:tcPr>
          <w:p>
            <w:pPr>
              <w:pStyle w:val="TableText"/>
              <w:jc w:val="center"/>
            </w:pPr>
            <w:r>
              <w:t>1</w:t>
            </w:r>
          </w:p>
        </w:tc>
        <w:tc>
          <w:tcPr>
            <w:tcW w:type="dxa" w:w="1224"/>
            <w:shd w:fill="F7FAFC"/>
          </w:tcPr>
          <w:p>
            <w:pPr>
              <w:pStyle w:val="TableText"/>
              <w:jc w:val="center"/>
            </w:pPr>
            <w:r>
              <w:t>9</w:t>
            </w:r>
          </w:p>
        </w:tc>
        <w:tc>
          <w:tcPr>
            <w:tcW w:type="dxa" w:w="1440"/>
            <w:shd w:fill="F7FAFC"/>
          </w:tcPr>
          <w:p>
            <w:pPr>
              <w:pStyle w:val="TableText"/>
              <w:jc w:val="center"/>
            </w:pPr>
            <w:r>
              <w:t>0.01%</w:t>
            </w:r>
          </w:p>
        </w:tc>
        <w:tc>
          <w:tcPr>
            <w:tcW w:type="dxa" w:w="1440"/>
            <w:shd w:fill="F7FAFC"/>
          </w:tcPr>
          <w:p>
            <w:pPr>
              <w:pStyle w:val="TableText"/>
              <w:jc w:val="center"/>
            </w:pPr>
            <w:r>
              <w:t>48.39%</w:t>
            </w:r>
          </w:p>
        </w:tc>
        <w:tc>
          <w:tcPr>
            <w:tcW w:type="dxa" w:w="1440"/>
            <w:shd w:fill="F7FAFC"/>
          </w:tcPr>
          <w:p>
            <w:pPr>
              <w:pStyle w:val="TableText"/>
              <w:jc w:val="center"/>
            </w:pPr>
            <w:r>
              <w:t>89.30%</w:t>
            </w:r>
          </w:p>
        </w:tc>
      </w:tr>
      <w:tr>
        <w:tc>
          <w:tcPr>
            <w:tcW w:type="dxa" w:w="3888"/>
          </w:tcPr>
          <w:p>
            <w:pPr>
              <w:pStyle w:val="TableText"/>
              <w:jc w:val="left"/>
            </w:pPr>
            <w:r>
              <w:t>Bearing failure</w:t>
            </w:r>
          </w:p>
        </w:tc>
        <w:tc>
          <w:tcPr>
            <w:tcW w:type="dxa" w:w="1440"/>
          </w:tcPr>
          <w:p>
            <w:pPr>
              <w:pStyle w:val="TableText"/>
              <w:jc w:val="center"/>
            </w:pPr>
            <w:r>
              <w:t>4.816</w:t>
            </w:r>
          </w:p>
        </w:tc>
        <w:tc>
          <w:tcPr>
            <w:tcW w:type="dxa" w:w="1296"/>
          </w:tcPr>
          <w:p>
            <w:pPr>
              <w:pStyle w:val="TableText"/>
              <w:jc w:val="center"/>
            </w:pPr>
            <w:r>
              <w:t>1.488</w:t>
            </w:r>
          </w:p>
        </w:tc>
        <w:tc>
          <w:tcPr>
            <w:tcW w:type="dxa" w:w="1152"/>
          </w:tcPr>
          <w:p>
            <w:pPr>
              <w:pStyle w:val="TableText"/>
              <w:jc w:val="center"/>
            </w:pPr>
            <w:r>
              <w:t>2</w:t>
            </w:r>
          </w:p>
        </w:tc>
        <w:tc>
          <w:tcPr>
            <w:tcW w:type="dxa" w:w="1224"/>
          </w:tcPr>
          <w:p>
            <w:pPr>
              <w:pStyle w:val="TableText"/>
              <w:jc w:val="center"/>
            </w:pPr>
            <w:r>
              <w:t>11</w:t>
            </w:r>
          </w:p>
        </w:tc>
        <w:tc>
          <w:tcPr>
            <w:tcW w:type="dxa" w:w="1440"/>
          </w:tcPr>
          <w:p>
            <w:pPr>
              <w:pStyle w:val="TableText"/>
              <w:jc w:val="center"/>
            </w:pPr>
            <w:r>
              <w:t>0.00%</w:t>
            </w:r>
          </w:p>
        </w:tc>
        <w:tc>
          <w:tcPr>
            <w:tcW w:type="dxa" w:w="1440"/>
          </w:tcPr>
          <w:p>
            <w:pPr>
              <w:pStyle w:val="TableText"/>
              <w:jc w:val="center"/>
            </w:pPr>
            <w:r>
              <w:t>19.83%</w:t>
            </w:r>
          </w:p>
        </w:tc>
        <w:tc>
          <w:tcPr>
            <w:tcW w:type="dxa" w:w="1440"/>
          </w:tcPr>
          <w:p>
            <w:pPr>
              <w:pStyle w:val="TableText"/>
              <w:jc w:val="center"/>
            </w:pPr>
            <w:r>
              <w:t>68.39%</w:t>
            </w:r>
          </w:p>
        </w:tc>
      </w:tr>
      <w:tr>
        <w:tc>
          <w:tcPr>
            <w:tcW w:type="dxa" w:w="3888"/>
            <w:shd w:fill="F7FAFC"/>
          </w:tcPr>
          <w:p>
            <w:pPr>
              <w:pStyle w:val="TableText"/>
              <w:jc w:val="left"/>
            </w:pPr>
            <w:r>
              <w:t>Compressor issue</w:t>
            </w:r>
          </w:p>
        </w:tc>
        <w:tc>
          <w:tcPr>
            <w:tcW w:type="dxa" w:w="1440"/>
            <w:shd w:fill="F7FAFC"/>
          </w:tcPr>
          <w:p>
            <w:pPr>
              <w:pStyle w:val="TableText"/>
              <w:jc w:val="center"/>
            </w:pPr>
            <w:r>
              <w:t>5.471</w:t>
            </w:r>
          </w:p>
        </w:tc>
        <w:tc>
          <w:tcPr>
            <w:tcW w:type="dxa" w:w="1296"/>
            <w:shd w:fill="F7FAFC"/>
          </w:tcPr>
          <w:p>
            <w:pPr>
              <w:pStyle w:val="TableText"/>
              <w:jc w:val="center"/>
            </w:pPr>
            <w:r>
              <w:t>1.588</w:t>
            </w:r>
          </w:p>
        </w:tc>
        <w:tc>
          <w:tcPr>
            <w:tcW w:type="dxa" w:w="1152"/>
            <w:shd w:fill="F7FAFC"/>
          </w:tcPr>
          <w:p>
            <w:pPr>
              <w:pStyle w:val="TableText"/>
              <w:jc w:val="center"/>
            </w:pPr>
            <w:r>
              <w:t>2</w:t>
            </w:r>
          </w:p>
        </w:tc>
        <w:tc>
          <w:tcPr>
            <w:tcW w:type="dxa" w:w="1224"/>
            <w:shd w:fill="F7FAFC"/>
          </w:tcPr>
          <w:p>
            <w:pPr>
              <w:pStyle w:val="TableText"/>
              <w:jc w:val="center"/>
            </w:pPr>
            <w:r>
              <w:t>11</w:t>
            </w:r>
          </w:p>
        </w:tc>
        <w:tc>
          <w:tcPr>
            <w:tcW w:type="dxa" w:w="1440"/>
            <w:shd w:fill="F7FAFC"/>
          </w:tcPr>
          <w:p>
            <w:pPr>
              <w:pStyle w:val="TableText"/>
              <w:jc w:val="center"/>
            </w:pPr>
            <w:r>
              <w:t>0.00%</w:t>
            </w:r>
          </w:p>
        </w:tc>
        <w:tc>
          <w:tcPr>
            <w:tcW w:type="dxa" w:w="1440"/>
            <w:shd w:fill="F7FAFC"/>
          </w:tcPr>
          <w:p>
            <w:pPr>
              <w:pStyle w:val="TableText"/>
              <w:jc w:val="center"/>
            </w:pPr>
            <w:r>
              <w:t>11.88%</w:t>
            </w:r>
          </w:p>
        </w:tc>
        <w:tc>
          <w:tcPr>
            <w:tcW w:type="dxa" w:w="1440"/>
            <w:shd w:fill="F7FAFC"/>
          </w:tcPr>
          <w:p>
            <w:pPr>
              <w:pStyle w:val="TableText"/>
              <w:jc w:val="center"/>
            </w:pPr>
            <w:r>
              <w:t>48.55%</w:t>
            </w:r>
          </w:p>
        </w:tc>
      </w:tr>
      <w:tr>
        <w:tc>
          <w:tcPr>
            <w:tcW w:type="dxa" w:w="3888"/>
          </w:tcPr>
          <w:p>
            <w:pPr>
              <w:pStyle w:val="TableText"/>
              <w:jc w:val="left"/>
            </w:pPr>
            <w:r>
              <w:t>Engine shutdown</w:t>
            </w:r>
          </w:p>
        </w:tc>
        <w:tc>
          <w:tcPr>
            <w:tcW w:type="dxa" w:w="1440"/>
          </w:tcPr>
          <w:p>
            <w:pPr>
              <w:pStyle w:val="TableText"/>
              <w:jc w:val="center"/>
            </w:pPr>
            <w:r>
              <w:t>7.529</w:t>
            </w:r>
          </w:p>
        </w:tc>
        <w:tc>
          <w:tcPr>
            <w:tcW w:type="dxa" w:w="1296"/>
          </w:tcPr>
          <w:p>
            <w:pPr>
              <w:pStyle w:val="TableText"/>
              <w:jc w:val="center"/>
            </w:pPr>
            <w:r>
              <w:t>1.680</w:t>
            </w:r>
          </w:p>
        </w:tc>
        <w:tc>
          <w:tcPr>
            <w:tcW w:type="dxa" w:w="1152"/>
          </w:tcPr>
          <w:p>
            <w:pPr>
              <w:pStyle w:val="TableText"/>
              <w:jc w:val="center"/>
            </w:pPr>
            <w:r>
              <w:t>2</w:t>
            </w:r>
          </w:p>
        </w:tc>
        <w:tc>
          <w:tcPr>
            <w:tcW w:type="dxa" w:w="1224"/>
          </w:tcPr>
          <w:p>
            <w:pPr>
              <w:pStyle w:val="TableText"/>
              <w:jc w:val="center"/>
            </w:pPr>
            <w:r>
              <w:t>13</w:t>
            </w:r>
          </w:p>
        </w:tc>
        <w:tc>
          <w:tcPr>
            <w:tcW w:type="dxa" w:w="1440"/>
          </w:tcPr>
          <w:p>
            <w:pPr>
              <w:pStyle w:val="TableText"/>
              <w:jc w:val="center"/>
            </w:pPr>
            <w:r>
              <w:t>0.00%</w:t>
            </w:r>
          </w:p>
        </w:tc>
        <w:tc>
          <w:tcPr>
            <w:tcW w:type="dxa" w:w="1440"/>
          </w:tcPr>
          <w:p>
            <w:pPr>
              <w:pStyle w:val="TableText"/>
              <w:jc w:val="center"/>
            </w:pPr>
            <w:r>
              <w:t>0.47%</w:t>
            </w:r>
          </w:p>
        </w:tc>
        <w:tc>
          <w:tcPr>
            <w:tcW w:type="dxa" w:w="1440"/>
          </w:tcPr>
          <w:p>
            <w:pPr>
              <w:pStyle w:val="TableText"/>
              <w:jc w:val="center"/>
            </w:pPr>
            <w:r>
              <w:t>9.87%</w:t>
            </w:r>
          </w:p>
        </w:tc>
      </w:tr>
      <w:tr>
        <w:tc>
          <w:tcPr>
            <w:tcW w:type="dxa" w:w="3888"/>
            <w:shd w:fill="F7FAFC"/>
          </w:tcPr>
          <w:p>
            <w:pPr>
              <w:pStyle w:val="TableText"/>
              <w:jc w:val="left"/>
            </w:pPr>
            <w:r>
              <w:t>Fuel pump failure</w:t>
            </w:r>
          </w:p>
        </w:tc>
        <w:tc>
          <w:tcPr>
            <w:tcW w:type="dxa" w:w="1440"/>
            <w:shd w:fill="F7FAFC"/>
          </w:tcPr>
          <w:p>
            <w:pPr>
              <w:pStyle w:val="TableText"/>
              <w:jc w:val="center"/>
            </w:pPr>
            <w:r>
              <w:t>8.435</w:t>
            </w:r>
          </w:p>
        </w:tc>
        <w:tc>
          <w:tcPr>
            <w:tcW w:type="dxa" w:w="1296"/>
            <w:shd w:fill="F7FAFC"/>
          </w:tcPr>
          <w:p>
            <w:pPr>
              <w:pStyle w:val="TableText"/>
              <w:jc w:val="center"/>
            </w:pPr>
            <w:r>
              <w:t>1.735</w:t>
            </w:r>
          </w:p>
        </w:tc>
        <w:tc>
          <w:tcPr>
            <w:tcW w:type="dxa" w:w="1152"/>
            <w:shd w:fill="F7FAFC"/>
          </w:tcPr>
          <w:p>
            <w:pPr>
              <w:pStyle w:val="TableText"/>
              <w:jc w:val="center"/>
            </w:pPr>
            <w:r>
              <w:t>2</w:t>
            </w:r>
          </w:p>
        </w:tc>
        <w:tc>
          <w:tcPr>
            <w:tcW w:type="dxa" w:w="1224"/>
            <w:shd w:fill="F7FAFC"/>
          </w:tcPr>
          <w:p>
            <w:pPr>
              <w:pStyle w:val="TableText"/>
              <w:jc w:val="center"/>
            </w:pPr>
            <w:r>
              <w:t>13</w:t>
            </w:r>
          </w:p>
        </w:tc>
        <w:tc>
          <w:tcPr>
            <w:tcW w:type="dxa" w:w="1440"/>
            <w:shd w:fill="F7FAFC"/>
          </w:tcPr>
          <w:p>
            <w:pPr>
              <w:pStyle w:val="TableText"/>
              <w:jc w:val="center"/>
            </w:pPr>
            <w:r>
              <w:t>0.00%</w:t>
            </w:r>
          </w:p>
        </w:tc>
        <w:tc>
          <w:tcPr>
            <w:tcW w:type="dxa" w:w="1440"/>
            <w:shd w:fill="F7FAFC"/>
          </w:tcPr>
          <w:p>
            <w:pPr>
              <w:pStyle w:val="TableText"/>
              <w:jc w:val="center"/>
            </w:pPr>
            <w:r>
              <w:t>0.05%</w:t>
            </w:r>
          </w:p>
        </w:tc>
        <w:tc>
          <w:tcPr>
            <w:tcW w:type="dxa" w:w="1440"/>
            <w:shd w:fill="F7FAFC"/>
          </w:tcPr>
          <w:p>
            <w:pPr>
              <w:pStyle w:val="TableText"/>
              <w:jc w:val="center"/>
            </w:pPr>
            <w:r>
              <w:t>3.23%</w:t>
            </w:r>
          </w:p>
        </w:tc>
      </w:tr>
      <w:tr>
        <w:tc>
          <w:tcPr>
            <w:tcW w:type="dxa" w:w="3888"/>
          </w:tcPr>
          <w:p>
            <w:pPr>
              <w:pStyle w:val="TableText"/>
              <w:jc w:val="left"/>
            </w:pPr>
            <w:r>
              <w:t>Fuel leak</w:t>
            </w:r>
          </w:p>
        </w:tc>
        <w:tc>
          <w:tcPr>
            <w:tcW w:type="dxa" w:w="1440"/>
          </w:tcPr>
          <w:p>
            <w:pPr>
              <w:pStyle w:val="TableText"/>
              <w:jc w:val="center"/>
            </w:pPr>
            <w:r>
              <w:t>8.688</w:t>
            </w:r>
          </w:p>
        </w:tc>
        <w:tc>
          <w:tcPr>
            <w:tcW w:type="dxa" w:w="1296"/>
          </w:tcPr>
          <w:p>
            <w:pPr>
              <w:pStyle w:val="TableText"/>
              <w:jc w:val="center"/>
            </w:pPr>
            <w:r>
              <w:t>1.721</w:t>
            </w:r>
          </w:p>
        </w:tc>
        <w:tc>
          <w:tcPr>
            <w:tcW w:type="dxa" w:w="1152"/>
          </w:tcPr>
          <w:p>
            <w:pPr>
              <w:pStyle w:val="TableText"/>
              <w:jc w:val="center"/>
            </w:pPr>
            <w:r>
              <w:t>3</w:t>
            </w:r>
          </w:p>
        </w:tc>
        <w:tc>
          <w:tcPr>
            <w:tcW w:type="dxa" w:w="1224"/>
          </w:tcPr>
          <w:p>
            <w:pPr>
              <w:pStyle w:val="TableText"/>
              <w:jc w:val="center"/>
            </w:pPr>
            <w:r>
              <w:t>15</w:t>
            </w:r>
          </w:p>
        </w:tc>
        <w:tc>
          <w:tcPr>
            <w:tcW w:type="dxa" w:w="1440"/>
          </w:tcPr>
          <w:p>
            <w:pPr>
              <w:pStyle w:val="TableText"/>
              <w:jc w:val="center"/>
            </w:pPr>
            <w:r>
              <w:t>0.00%</w:t>
            </w:r>
          </w:p>
        </w:tc>
        <w:tc>
          <w:tcPr>
            <w:tcW w:type="dxa" w:w="1440"/>
          </w:tcPr>
          <w:p>
            <w:pPr>
              <w:pStyle w:val="TableText"/>
              <w:jc w:val="center"/>
            </w:pPr>
            <w:r>
              <w:t>0.02%</w:t>
            </w:r>
          </w:p>
        </w:tc>
        <w:tc>
          <w:tcPr>
            <w:tcW w:type="dxa" w:w="1440"/>
          </w:tcPr>
          <w:p>
            <w:pPr>
              <w:pStyle w:val="TableText"/>
              <w:jc w:val="center"/>
            </w:pPr>
            <w:r>
              <w:t>1.98%</w:t>
            </w:r>
          </w:p>
        </w:tc>
      </w:tr>
      <w:tr>
        <w:tc>
          <w:tcPr>
            <w:tcW w:type="dxa" w:w="3888"/>
            <w:shd w:fill="F7FAFC"/>
          </w:tcPr>
          <w:p>
            <w:pPr>
              <w:pStyle w:val="TableText"/>
              <w:jc w:val="left"/>
            </w:pPr>
            <w:r>
              <w:t>Oil pressure issue</w:t>
            </w:r>
          </w:p>
        </w:tc>
        <w:tc>
          <w:tcPr>
            <w:tcW w:type="dxa" w:w="1440"/>
            <w:shd w:fill="F7FAFC"/>
          </w:tcPr>
          <w:p>
            <w:pPr>
              <w:pStyle w:val="TableText"/>
              <w:jc w:val="center"/>
            </w:pPr>
            <w:r>
              <w:t>10.499</w:t>
            </w:r>
          </w:p>
        </w:tc>
        <w:tc>
          <w:tcPr>
            <w:tcW w:type="dxa" w:w="1296"/>
            <w:shd w:fill="F7FAFC"/>
          </w:tcPr>
          <w:p>
            <w:pPr>
              <w:pStyle w:val="TableText"/>
              <w:jc w:val="center"/>
            </w:pPr>
            <w:r>
              <w:t>1.744</w:t>
            </w:r>
          </w:p>
        </w:tc>
        <w:tc>
          <w:tcPr>
            <w:tcW w:type="dxa" w:w="1152"/>
            <w:shd w:fill="F7FAFC"/>
          </w:tcPr>
          <w:p>
            <w:pPr>
              <w:pStyle w:val="TableText"/>
              <w:jc w:val="center"/>
            </w:pPr>
            <w:r>
              <w:t>5</w:t>
            </w:r>
          </w:p>
        </w:tc>
        <w:tc>
          <w:tcPr>
            <w:tcW w:type="dxa" w:w="1224"/>
            <w:shd w:fill="F7FAFC"/>
          </w:tcPr>
          <w:p>
            <w:pPr>
              <w:pStyle w:val="TableText"/>
              <w:jc w:val="center"/>
            </w:pPr>
            <w:r>
              <w:t>15</w:t>
            </w:r>
          </w:p>
        </w:tc>
        <w:tc>
          <w:tcPr>
            <w:tcW w:type="dxa" w:w="1440"/>
            <w:shd w:fill="F7FAFC"/>
          </w:tcPr>
          <w:p>
            <w:pPr>
              <w:pStyle w:val="TableText"/>
              <w:jc w:val="center"/>
            </w:pPr>
            <w:r>
              <w:t>0.00%</w:t>
            </w:r>
          </w:p>
        </w:tc>
        <w:tc>
          <w:tcPr>
            <w:tcW w:type="dxa" w:w="1440"/>
            <w:shd w:fill="F7FAFC"/>
          </w:tcPr>
          <w:p>
            <w:pPr>
              <w:pStyle w:val="TableText"/>
              <w:jc w:val="center"/>
            </w:pPr>
            <w:r>
              <w:t>0.00%</w:t>
            </w:r>
          </w:p>
        </w:tc>
        <w:tc>
          <w:tcPr>
            <w:tcW w:type="dxa" w:w="1440"/>
            <w:shd w:fill="F7FAFC"/>
          </w:tcPr>
          <w:p>
            <w:pPr>
              <w:pStyle w:val="TableText"/>
              <w:jc w:val="center"/>
            </w:pPr>
            <w:r>
              <w:t>0.04%</w:t>
            </w:r>
          </w:p>
        </w:tc>
      </w:tr>
      <w:tr>
        <w:tc>
          <w:tcPr>
            <w:tcW w:type="dxa" w:w="3888"/>
          </w:tcPr>
          <w:p>
            <w:pPr>
              <w:pStyle w:val="TableText"/>
              <w:jc w:val="left"/>
            </w:pPr>
            <w:r>
              <w:t>Vibration issue</w:t>
            </w:r>
          </w:p>
        </w:tc>
        <w:tc>
          <w:tcPr>
            <w:tcW w:type="dxa" w:w="1440"/>
          </w:tcPr>
          <w:p>
            <w:pPr>
              <w:pStyle w:val="TableText"/>
              <w:jc w:val="center"/>
            </w:pPr>
            <w:r>
              <w:t>11.178</w:t>
            </w:r>
          </w:p>
        </w:tc>
        <w:tc>
          <w:tcPr>
            <w:tcW w:type="dxa" w:w="1296"/>
          </w:tcPr>
          <w:p>
            <w:pPr>
              <w:pStyle w:val="TableText"/>
              <w:jc w:val="center"/>
            </w:pPr>
            <w:r>
              <w:t>1.699</w:t>
            </w:r>
          </w:p>
        </w:tc>
        <w:tc>
          <w:tcPr>
            <w:tcW w:type="dxa" w:w="1152"/>
          </w:tcPr>
          <w:p>
            <w:pPr>
              <w:pStyle w:val="TableText"/>
              <w:jc w:val="center"/>
            </w:pPr>
            <w:r>
              <w:t>5</w:t>
            </w:r>
          </w:p>
        </w:tc>
        <w:tc>
          <w:tcPr>
            <w:tcW w:type="dxa" w:w="1224"/>
          </w:tcPr>
          <w:p>
            <w:pPr>
              <w:pStyle w:val="TableText"/>
              <w:jc w:val="center"/>
            </w:pPr>
            <w:r>
              <w:t>15</w:t>
            </w:r>
          </w:p>
        </w:tc>
        <w:tc>
          <w:tcPr>
            <w:tcW w:type="dxa" w:w="1440"/>
          </w:tcPr>
          <w:p>
            <w:pPr>
              <w:pStyle w:val="TableText"/>
              <w:jc w:val="center"/>
            </w:pPr>
            <w:r>
              <w:t>0.00%</w:t>
            </w:r>
          </w:p>
        </w:tc>
        <w:tc>
          <w:tcPr>
            <w:tcW w:type="dxa" w:w="1440"/>
          </w:tcPr>
          <w:p>
            <w:pPr>
              <w:pStyle w:val="TableText"/>
              <w:jc w:val="center"/>
            </w:pPr>
            <w:r>
              <w:t>0.00%</w:t>
            </w:r>
          </w:p>
        </w:tc>
        <w:tc>
          <w:tcPr>
            <w:tcW w:type="dxa" w:w="1440"/>
          </w:tcPr>
          <w:p>
            <w:pPr>
              <w:pStyle w:val="TableText"/>
              <w:jc w:val="center"/>
            </w:pPr>
            <w:r>
              <w:t>0.02%</w:t>
            </w:r>
          </w:p>
        </w:tc>
      </w:tr>
      <w:tr>
        <w:tc>
          <w:tcPr>
            <w:tcW w:type="dxa" w:w="3888"/>
            <w:shd w:fill="F7FAFC"/>
          </w:tcPr>
          <w:p>
            <w:pPr>
              <w:pStyle w:val="TableText"/>
              <w:jc w:val="left"/>
            </w:pPr>
            <w:r>
              <w:t>Oil leak</w:t>
            </w:r>
          </w:p>
        </w:tc>
        <w:tc>
          <w:tcPr>
            <w:tcW w:type="dxa" w:w="1440"/>
            <w:shd w:fill="F7FAFC"/>
          </w:tcPr>
          <w:p>
            <w:pPr>
              <w:pStyle w:val="TableText"/>
              <w:jc w:val="center"/>
            </w:pPr>
            <w:r>
              <w:t>11.658</w:t>
            </w:r>
          </w:p>
        </w:tc>
        <w:tc>
          <w:tcPr>
            <w:tcW w:type="dxa" w:w="1296"/>
            <w:shd w:fill="F7FAFC"/>
          </w:tcPr>
          <w:p>
            <w:pPr>
              <w:pStyle w:val="TableText"/>
              <w:jc w:val="center"/>
            </w:pPr>
            <w:r>
              <w:t>1.750</w:t>
            </w:r>
          </w:p>
        </w:tc>
        <w:tc>
          <w:tcPr>
            <w:tcW w:type="dxa" w:w="1152"/>
            <w:shd w:fill="F7FAFC"/>
          </w:tcPr>
          <w:p>
            <w:pPr>
              <w:pStyle w:val="TableText"/>
              <w:jc w:val="center"/>
            </w:pPr>
            <w:r>
              <w:t>6</w:t>
            </w:r>
          </w:p>
        </w:tc>
        <w:tc>
          <w:tcPr>
            <w:tcW w:type="dxa" w:w="1224"/>
            <w:shd w:fill="F7FAFC"/>
          </w:tcPr>
          <w:p>
            <w:pPr>
              <w:pStyle w:val="TableText"/>
              <w:jc w:val="center"/>
            </w:pPr>
            <w:r>
              <w:t>15</w:t>
            </w:r>
          </w:p>
        </w:tc>
        <w:tc>
          <w:tcPr>
            <w:tcW w:type="dxa" w:w="1440"/>
            <w:shd w:fill="F7FAFC"/>
          </w:tcPr>
          <w:p>
            <w:pPr>
              <w:pStyle w:val="TableText"/>
              <w:jc w:val="center"/>
            </w:pPr>
            <w:r>
              <w:t>0.00%</w:t>
            </w:r>
          </w:p>
        </w:tc>
        <w:tc>
          <w:tcPr>
            <w:tcW w:type="dxa" w:w="1440"/>
            <w:shd w:fill="F7FAFC"/>
          </w:tcPr>
          <w:p>
            <w:pPr>
              <w:pStyle w:val="TableText"/>
              <w:jc w:val="center"/>
            </w:pPr>
            <w:r>
              <w:t>0.00%</w:t>
            </w:r>
          </w:p>
        </w:tc>
        <w:tc>
          <w:tcPr>
            <w:tcW w:type="dxa" w:w="1440"/>
            <w:shd w:fill="F7FAFC"/>
          </w:tcPr>
          <w:p>
            <w:pPr>
              <w:pStyle w:val="TableText"/>
              <w:jc w:val="center"/>
            </w:pPr>
            <w:r>
              <w:t>0.00%</w:t>
            </w:r>
          </w:p>
        </w:tc>
      </w:tr>
      <w:tr>
        <w:tc>
          <w:tcPr>
            <w:tcW w:type="dxa" w:w="3888"/>
          </w:tcPr>
          <w:p>
            <w:pPr>
              <w:pStyle w:val="TableText"/>
              <w:jc w:val="left"/>
            </w:pPr>
            <w:r>
              <w:t>Fuel pressure issue</w:t>
            </w:r>
          </w:p>
        </w:tc>
        <w:tc>
          <w:tcPr>
            <w:tcW w:type="dxa" w:w="1440"/>
          </w:tcPr>
          <w:p>
            <w:pPr>
              <w:pStyle w:val="TableText"/>
              <w:jc w:val="center"/>
            </w:pPr>
            <w:r>
              <w:t>12.017</w:t>
            </w:r>
          </w:p>
        </w:tc>
        <w:tc>
          <w:tcPr>
            <w:tcW w:type="dxa" w:w="1296"/>
          </w:tcPr>
          <w:p>
            <w:pPr>
              <w:pStyle w:val="TableText"/>
              <w:jc w:val="center"/>
            </w:pPr>
            <w:r>
              <w:t>1.724</w:t>
            </w:r>
          </w:p>
        </w:tc>
        <w:tc>
          <w:tcPr>
            <w:tcW w:type="dxa" w:w="1152"/>
          </w:tcPr>
          <w:p>
            <w:pPr>
              <w:pStyle w:val="TableText"/>
              <w:jc w:val="center"/>
            </w:pPr>
            <w:r>
              <w:t>7</w:t>
            </w:r>
          </w:p>
        </w:tc>
        <w:tc>
          <w:tcPr>
            <w:tcW w:type="dxa" w:w="1224"/>
          </w:tcPr>
          <w:p>
            <w:pPr>
              <w:pStyle w:val="TableText"/>
              <w:jc w:val="center"/>
            </w:pPr>
            <w:r>
              <w:t>15</w:t>
            </w:r>
          </w:p>
        </w:tc>
        <w:tc>
          <w:tcPr>
            <w:tcW w:type="dxa" w:w="1440"/>
          </w:tcPr>
          <w:p>
            <w:pPr>
              <w:pStyle w:val="TableText"/>
              <w:jc w:val="center"/>
            </w:pPr>
            <w:r>
              <w:t>0.00%</w:t>
            </w:r>
          </w:p>
        </w:tc>
        <w:tc>
          <w:tcPr>
            <w:tcW w:type="dxa" w:w="1440"/>
          </w:tcPr>
          <w:p>
            <w:pPr>
              <w:pStyle w:val="TableText"/>
              <w:jc w:val="center"/>
            </w:pPr>
            <w:r>
              <w:t>0.00%</w:t>
            </w:r>
          </w:p>
        </w:tc>
        <w:tc>
          <w:tcPr>
            <w:tcW w:type="dxa" w:w="1440"/>
          </w:tcPr>
          <w:p>
            <w:pPr>
              <w:pStyle w:val="TableText"/>
              <w:jc w:val="center"/>
            </w:pPr>
            <w:r>
              <w:t>0.00%</w:t>
            </w:r>
          </w:p>
        </w:tc>
      </w:tr>
      <w:tr>
        <w:tc>
          <w:tcPr>
            <w:tcW w:type="dxa" w:w="3888"/>
            <w:shd w:fill="F7FAFC"/>
          </w:tcPr>
          <w:p>
            <w:pPr>
              <w:pStyle w:val="TableText"/>
              <w:jc w:val="left"/>
            </w:pPr>
            <w:r>
              <w:t>Sensor fault</w:t>
            </w:r>
          </w:p>
        </w:tc>
        <w:tc>
          <w:tcPr>
            <w:tcW w:type="dxa" w:w="1440"/>
            <w:shd w:fill="F7FAFC"/>
          </w:tcPr>
          <w:p>
            <w:pPr>
              <w:pStyle w:val="TableText"/>
              <w:jc w:val="center"/>
            </w:pPr>
            <w:r>
              <w:t>13.952</w:t>
            </w:r>
          </w:p>
        </w:tc>
        <w:tc>
          <w:tcPr>
            <w:tcW w:type="dxa" w:w="1296"/>
            <w:shd w:fill="F7FAFC"/>
          </w:tcPr>
          <w:p>
            <w:pPr>
              <w:pStyle w:val="TableText"/>
              <w:jc w:val="center"/>
            </w:pPr>
            <w:r>
              <w:t>1.085</w:t>
            </w:r>
          </w:p>
        </w:tc>
        <w:tc>
          <w:tcPr>
            <w:tcW w:type="dxa" w:w="1152"/>
            <w:shd w:fill="F7FAFC"/>
          </w:tcPr>
          <w:p>
            <w:pPr>
              <w:pStyle w:val="TableText"/>
              <w:jc w:val="center"/>
            </w:pPr>
            <w:r>
              <w:t>9</w:t>
            </w:r>
          </w:p>
        </w:tc>
        <w:tc>
          <w:tcPr>
            <w:tcW w:type="dxa" w:w="1224"/>
            <w:shd w:fill="F7FAFC"/>
          </w:tcPr>
          <w:p>
            <w:pPr>
              <w:pStyle w:val="TableText"/>
              <w:jc w:val="center"/>
            </w:pPr>
            <w:r>
              <w:t>15</w:t>
            </w:r>
          </w:p>
        </w:tc>
        <w:tc>
          <w:tcPr>
            <w:tcW w:type="dxa" w:w="1440"/>
            <w:shd w:fill="F7FAFC"/>
          </w:tcPr>
          <w:p>
            <w:pPr>
              <w:pStyle w:val="TableText"/>
              <w:jc w:val="center"/>
            </w:pPr>
            <w:r>
              <w:t>0.00%</w:t>
            </w:r>
          </w:p>
        </w:tc>
        <w:tc>
          <w:tcPr>
            <w:tcW w:type="dxa" w:w="1440"/>
            <w:shd w:fill="F7FAFC"/>
          </w:tcPr>
          <w:p>
            <w:pPr>
              <w:pStyle w:val="TableText"/>
              <w:jc w:val="center"/>
            </w:pPr>
            <w:r>
              <w:t>0.00%</w:t>
            </w:r>
          </w:p>
        </w:tc>
        <w:tc>
          <w:tcPr>
            <w:tcW w:type="dxa" w:w="1440"/>
            <w:shd w:fill="F7FAFC"/>
          </w:tcPr>
          <w:p>
            <w:pPr>
              <w:pStyle w:val="TableText"/>
              <w:jc w:val="center"/>
            </w:pPr>
            <w:r>
              <w:t>0.00%</w:t>
            </w:r>
          </w:p>
        </w:tc>
      </w:tr>
      <w:tr>
        <w:tc>
          <w:tcPr>
            <w:tcW w:type="dxa" w:w="3888"/>
          </w:tcPr>
          <w:p>
            <w:pPr>
              <w:pStyle w:val="TableText"/>
              <w:jc w:val="left"/>
            </w:pPr>
            <w:r>
              <w:t>Oil quantity issue</w:t>
            </w:r>
          </w:p>
        </w:tc>
        <w:tc>
          <w:tcPr>
            <w:tcW w:type="dxa" w:w="1440"/>
          </w:tcPr>
          <w:p>
            <w:pPr>
              <w:pStyle w:val="TableText"/>
              <w:jc w:val="center"/>
            </w:pPr>
            <w:r>
              <w:t>14.199</w:t>
            </w:r>
          </w:p>
        </w:tc>
        <w:tc>
          <w:tcPr>
            <w:tcW w:type="dxa" w:w="1296"/>
          </w:tcPr>
          <w:p>
            <w:pPr>
              <w:pStyle w:val="TableText"/>
              <w:jc w:val="center"/>
            </w:pPr>
            <w:r>
              <w:t>0.998</w:t>
            </w:r>
          </w:p>
        </w:tc>
        <w:tc>
          <w:tcPr>
            <w:tcW w:type="dxa" w:w="1152"/>
          </w:tcPr>
          <w:p>
            <w:pPr>
              <w:pStyle w:val="TableText"/>
              <w:jc w:val="center"/>
            </w:pPr>
            <w:r>
              <w:t>9</w:t>
            </w:r>
          </w:p>
        </w:tc>
        <w:tc>
          <w:tcPr>
            <w:tcW w:type="dxa" w:w="1224"/>
          </w:tcPr>
          <w:p>
            <w:pPr>
              <w:pStyle w:val="TableText"/>
              <w:jc w:val="center"/>
            </w:pPr>
            <w:r>
              <w:t>15</w:t>
            </w:r>
          </w:p>
        </w:tc>
        <w:tc>
          <w:tcPr>
            <w:tcW w:type="dxa" w:w="1440"/>
          </w:tcPr>
          <w:p>
            <w:pPr>
              <w:pStyle w:val="TableText"/>
              <w:jc w:val="center"/>
            </w:pPr>
            <w:r>
              <w:t>0.00%</w:t>
            </w:r>
          </w:p>
        </w:tc>
        <w:tc>
          <w:tcPr>
            <w:tcW w:type="dxa" w:w="1440"/>
          </w:tcPr>
          <w:p>
            <w:pPr>
              <w:pStyle w:val="TableText"/>
              <w:jc w:val="center"/>
            </w:pPr>
            <w:r>
              <w:t>0.00%</w:t>
            </w:r>
          </w:p>
        </w:tc>
        <w:tc>
          <w:tcPr>
            <w:tcW w:type="dxa" w:w="1440"/>
          </w:tcPr>
          <w:p>
            <w:pPr>
              <w:pStyle w:val="TableText"/>
              <w:jc w:val="center"/>
            </w:pPr>
            <w:r>
              <w:t>0.00%</w:t>
            </w:r>
          </w:p>
        </w:tc>
      </w:tr>
    </w:tbl>
    <w:p>
      <w:pPr>
        <w:pStyle w:val="Heading1"/>
      </w:pPr>
      <w:r>
        <w:t>S8. Reproducibility package</w:t>
      </w:r>
    </w:p>
    <w:p>
      <w:pPr>
        <w:keepNext w:val="0"/>
        <w:spacing w:after="120"/>
        <w:jc w:val="both"/>
      </w:pPr>
      <w:r>
        <w:t>The repository contains data/query_counts.csv and data/scoring.csv as the two immutable analytical inputs; data/decision_matrix.csv is regenerated. Running python src/analysis.py creates the primary and sensitivity results, correlations, perturbation summary and analysis manifest. Running python -m unittest discover -s tests -v executes the integrity tests. Running python src/make_figures.py regenerates all four figures as PNG and 300 dpi TIFF files.</w:t>
      </w:r>
    </w:p>
    <w:sectPr w:rsidR="00FC693F" w:rsidRPr="0006063C" w:rsidSect="00034616">
      <w:headerReference w:type="default" r:id="rId9"/>
      <w:footerReference w:type="default" r:id="rId10"/>
      <w:pgSz w:w="15840" w:h="12240" w:orient="landscape"/>
      <w:pgMar w:top="1224" w:right="1152" w:bottom="1224"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i/>
        <w:color w:val="595959"/>
        <w:sz w:val="18"/>
      </w:rPr>
      <w:t>Supplementary material | CFM maintenance-review signal prioritization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40" w:line="240" w:lineRule="auto"/>
    </w:pPr>
    <w:rPr>
      <w:rFonts w:ascii="Times New Roman" w:hAnsi="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 Prioritizing CFM Aero-Engine Maintenance-Review Signals from Public Service Difficulty Reports: An FMEA-Informed Robustness Study</dc:title>
  <dc:subject/>
  <dc:creator>Ahmet BENGÖZ</dc:creator>
  <cp:keywords/>
  <dc:description>generated by python-docx</dc:description>
  <cp:lastModifiedBy/>
  <cp:revision>1</cp:revision>
  <dcterms:created xsi:type="dcterms:W3CDTF">2013-12-23T23:15:00Z</dcterms:created>
  <dcterms:modified xsi:type="dcterms:W3CDTF">2013-12-23T23:15:00Z</dcterms:modified>
  <cp:category/>
</cp:coreProperties>
</file>