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54780"/>
          <w:sz w:val="48"/>
        </w:rPr>
        <w:t>Adaptive PLC Support</w:t>
      </w:r>
    </w:p>
    <w:p>
      <w:pPr>
        <w:spacing w:after="360"/>
        <w:jc w:val="center"/>
      </w:pPr>
      <w:r>
        <w:rPr>
          <w:rFonts w:ascii="Aptos" w:hAnsi="Aptos"/>
          <w:color w:val="696969"/>
          <w:sz w:val="22"/>
        </w:rPr>
        <w:t>Design principles for multi-PLC and multi-transport adaptability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762"/>
            <w:shd w:fill="DCE6F1"/>
          </w:tcPr>
          <w:p>
            <w:r>
              <w:rPr>
                <w:rFonts w:ascii="Aptos" w:hAnsi="Aptos"/>
                <w:sz w:val="20"/>
              </w:rPr>
              <w:t>Document</w:t>
            </w:r>
          </w:p>
        </w:tc>
        <w:tc>
          <w:tcPr>
            <w:tcW w:type="dxa" w:w="4762"/>
          </w:tcPr>
          <w:p>
            <w:r>
              <w:rPr>
                <w:rFonts w:ascii="Aptos" w:hAnsi="Aptos"/>
                <w:sz w:val="20"/>
              </w:rPr>
              <w:t>Adaptive PLC Support</w:t>
            </w:r>
          </w:p>
        </w:tc>
      </w:tr>
      <w:tr>
        <w:tc>
          <w:tcPr>
            <w:tcW w:type="dxa" w:w="4762"/>
            <w:shd w:fill="DCE6F1"/>
          </w:tcPr>
          <w:p>
            <w:r>
              <w:rPr>
                <w:rFonts w:ascii="Aptos" w:hAnsi="Aptos"/>
                <w:sz w:val="20"/>
              </w:rPr>
              <w:t>Type</w:t>
            </w:r>
          </w:p>
        </w:tc>
        <w:tc>
          <w:tcPr>
            <w:tcW w:type="dxa" w:w="4762"/>
          </w:tcPr>
          <w:p>
            <w:r>
              <w:rPr>
                <w:rFonts w:ascii="Aptos" w:hAnsi="Aptos"/>
                <w:sz w:val="20"/>
              </w:rPr>
              <w:t>Platform design note</w:t>
            </w:r>
          </w:p>
        </w:tc>
      </w:tr>
      <w:tr>
        <w:tc>
          <w:tcPr>
            <w:tcW w:type="dxa" w:w="4762"/>
            <w:shd w:fill="DCE6F1"/>
          </w:tcPr>
          <w:p>
            <w:r>
              <w:rPr>
                <w:rFonts w:ascii="Aptos" w:hAnsi="Aptos"/>
                <w:sz w:val="20"/>
              </w:rPr>
              <w:t>Prepared</w:t>
            </w:r>
          </w:p>
        </w:tc>
        <w:tc>
          <w:tcPr>
            <w:tcW w:type="dxa" w:w="4762"/>
          </w:tcPr>
          <w:p>
            <w:r>
              <w:rPr>
                <w:rFonts w:ascii="Aptos" w:hAnsi="Aptos"/>
                <w:sz w:val="20"/>
              </w:rPr>
              <w:t>2026-03-16</w:t>
            </w:r>
          </w:p>
        </w:tc>
      </w:tr>
    </w:tbl>
    <w:p>
      <w:r>
        <w:br w:type="page"/>
      </w:r>
    </w:p>
    <w:p>
      <w:pPr>
        <w:pStyle w:val="Heading1"/>
      </w:pPr>
      <w:r>
        <w:t>Adaptive PLC Support</w:t>
      </w:r>
    </w:p>
    <w:p>
      <w:pPr>
        <w:spacing w:after="100" w:line="276" w:lineRule="auto"/>
      </w:pPr>
      <w:r>
        <w:t>Bu dokuman, platformun yalnizca Beckhoff/TwinCAT ile sinirli kalmadan farkli PLC ekosistemlerine nasil uyarlanabilir kalacagini anlatir. Buradaki amac, bugunku v1.0 kodunu inkar etmek degil; tam tersine onun uzerinden kontrollu sekilde genisleyebilecek bir yapi tarif etmektir.</w:t>
      </w:r>
    </w:p>
    <w:p>
      <w:pPr>
        <w:pStyle w:val="Heading2"/>
      </w:pPr>
      <w:r>
        <w:t>Temel Ilke</w:t>
      </w:r>
    </w:p>
    <w:p>
      <w:pPr>
        <w:spacing w:after="100" w:line="276" w:lineRule="auto"/>
      </w:pPr>
      <w:r>
        <w:t>Platformun asil urunu bir "ADS logger" olmamali. Asil urun su olmali:</w:t>
      </w:r>
    </w:p>
    <w:p>
      <w:pPr>
        <w:pStyle w:val="ListBullet"/>
        <w:spacing w:after="40"/>
        <w:ind w:left="255"/>
      </w:pPr>
      <w:r>
        <w:t>PLC'den veri toplayabilen</w:t>
      </w:r>
    </w:p>
    <w:p>
      <w:pPr>
        <w:pStyle w:val="ListBullet"/>
        <w:spacing w:after="40"/>
        <w:ind w:left="255"/>
      </w:pPr>
      <w:r>
        <w:t>veriyi normalize edebilen</w:t>
      </w:r>
    </w:p>
    <w:p>
      <w:pPr>
        <w:pStyle w:val="ListBullet"/>
        <w:spacing w:after="40"/>
        <w:ind w:left="255"/>
      </w:pPr>
      <w:r>
        <w:t>session mantigi ile kaydedebilen</w:t>
      </w:r>
    </w:p>
    <w:p>
      <w:pPr>
        <w:pStyle w:val="ListBullet"/>
        <w:spacing w:after="40"/>
        <w:ind w:left="255"/>
      </w:pPr>
      <w:r>
        <w:t>tekrar okuyup analiz edebilen</w:t>
      </w:r>
    </w:p>
    <w:p>
      <w:pPr>
        <w:pStyle w:val="ListBullet"/>
        <w:spacing w:after="40"/>
        <w:ind w:left="255"/>
      </w:pPr>
      <w:r>
        <w:t>farkli transport ve farkli PLC sembol/adresleme modellerine uyarlanabilen</w:t>
      </w:r>
    </w:p>
    <w:p>
      <w:pPr>
        <w:spacing w:after="100" w:line="276" w:lineRule="auto"/>
      </w:pPr>
      <w:r>
        <w:t>Bu nedenle adaptiflik iki ayri eksende ele alinmalidir:</w:t>
      </w:r>
    </w:p>
    <w:p>
      <w:pPr>
        <w:spacing w:after="100" w:line="276" w:lineRule="auto"/>
      </w:pPr>
      <w:r>
        <w:t>1. PLC veri modeline adaptasyon</w:t>
      </w:r>
    </w:p>
    <w:p>
      <w:pPr>
        <w:spacing w:after="100" w:line="276" w:lineRule="auto"/>
      </w:pPr>
      <w:r>
        <w:t>2. Iletisim/transport mekanizmasina adaptasyon</w:t>
      </w:r>
    </w:p>
    <w:p>
      <w:pPr>
        <w:pStyle w:val="Heading2"/>
      </w:pPr>
      <w:r>
        <w:t>Hedef Soyutlama Katmanlari</w:t>
      </w:r>
    </w:p>
    <w:p>
      <w:pPr>
        <w:spacing w:after="100" w:line="276" w:lineRule="auto"/>
      </w:pPr>
      <w:r>
        <w:t>Uzun vadede sistem asagidaki akisi korumali: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>PLC source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Signal registry / mapping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Transport adapter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Value normalization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Recorder service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Session storage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Offline analysis / export / GUI</w:t>
      </w:r>
    </w:p>
    <w:p>
      <w:pPr>
        <w:spacing w:after="100" w:line="276" w:lineRule="auto"/>
      </w:pPr>
      <w:r>
        <w:t>Burada kritik karar sunudur: recorder ve storage katmanlari hicbir zaman "hangi PLC markasi" sorusunu bilmemelidir.</w:t>
      </w:r>
    </w:p>
    <w:p>
      <w:pPr>
        <w:pStyle w:val="Heading2"/>
      </w:pPr>
      <w:r>
        <w:t>Hangi Kisimlar PLC'den Bagimsiz Kalabilir</w:t>
      </w:r>
    </w:p>
    <w:p>
      <w:pPr>
        <w:spacing w:after="100" w:line="276" w:lineRule="auto"/>
      </w:pPr>
      <w:r>
        <w:t>Asagidaki katmanlar vendor-agnostic kalmalidir:</w:t>
      </w:r>
    </w:p>
    <w:p>
      <w:pPr>
        <w:pStyle w:val="ListBullet"/>
        <w:spacing w:after="40"/>
        <w:ind w:left="255"/>
      </w:pPr>
      <w:r>
        <w:t>`SignalDefinition`</w:t>
      </w:r>
    </w:p>
    <w:p>
      <w:pPr>
        <w:pStyle w:val="ListBullet"/>
        <w:spacing w:after="40"/>
        <w:ind w:left="255"/>
      </w:pPr>
      <w:r>
        <w:t>`Sample`</w:t>
      </w:r>
    </w:p>
    <w:p>
      <w:pPr>
        <w:pStyle w:val="ListBullet"/>
        <w:spacing w:after="40"/>
        <w:ind w:left="255"/>
      </w:pPr>
      <w:r>
        <w:t>`SessionManifest`</w:t>
      </w:r>
    </w:p>
    <w:p>
      <w:pPr>
        <w:pStyle w:val="ListBullet"/>
        <w:spacing w:after="40"/>
        <w:ind w:left="255"/>
      </w:pPr>
      <w:r>
        <w:t>`RecorderService`</w:t>
      </w:r>
    </w:p>
    <w:p>
      <w:pPr>
        <w:pStyle w:val="ListBullet"/>
        <w:spacing w:after="40"/>
        <w:ind w:left="255"/>
      </w:pPr>
      <w:r>
        <w:t>`SessionWriter`</w:t>
      </w:r>
    </w:p>
    <w:p>
      <w:pPr>
        <w:pStyle w:val="ListBullet"/>
        <w:spacing w:after="40"/>
        <w:ind w:left="255"/>
      </w:pPr>
      <w:r>
        <w:t>`SessionReader`</w:t>
      </w:r>
    </w:p>
    <w:p>
      <w:pPr>
        <w:pStyle w:val="ListBullet"/>
        <w:spacing w:after="40"/>
        <w:ind w:left="255"/>
      </w:pPr>
      <w:r>
        <w:t>export ve analysis servisleri</w:t>
      </w:r>
    </w:p>
    <w:p>
      <w:pPr>
        <w:pStyle w:val="ListBullet"/>
        <w:spacing w:after="40"/>
        <w:ind w:left="255"/>
      </w:pPr>
      <w:r>
        <w:t>offline viewer</w:t>
      </w:r>
    </w:p>
    <w:p>
      <w:pPr>
        <w:spacing w:after="100" w:line="276" w:lineRule="auto"/>
      </w:pPr>
      <w:r>
        <w:t>Bu katmanlar sadece normalize edilmis kanal metadata ve sample verisiyle ilgilenir.</w:t>
      </w:r>
    </w:p>
    <w:p>
      <w:pPr>
        <w:pStyle w:val="Heading2"/>
      </w:pPr>
      <w:r>
        <w:t>Hangi Kisimlar PLC'ye Gore Degisebilir</w:t>
      </w:r>
    </w:p>
    <w:p>
      <w:pPr>
        <w:spacing w:after="100" w:line="276" w:lineRule="auto"/>
      </w:pPr>
      <w:r>
        <w:t>Asagidaki katmanlar degisebilir ve adapter/driver mantiginda tutulmalidir:</w:t>
      </w:r>
    </w:p>
    <w:p>
      <w:pPr>
        <w:pStyle w:val="ListBullet"/>
        <w:spacing w:after="40"/>
        <w:ind w:left="255"/>
      </w:pPr>
      <w:r>
        <w:t>baglanti acma ve kimlik bilgileri</w:t>
      </w:r>
    </w:p>
    <w:p>
      <w:pPr>
        <w:pStyle w:val="ListBullet"/>
        <w:spacing w:after="40"/>
        <w:ind w:left="255"/>
      </w:pPr>
      <w:r>
        <w:t>sembol okuma veya adres tabanli okuma</w:t>
      </w:r>
    </w:p>
    <w:p>
      <w:pPr>
        <w:pStyle w:val="ListBullet"/>
        <w:spacing w:after="40"/>
        <w:ind w:left="255"/>
      </w:pPr>
      <w:r>
        <w:t>veri tipi esleme</w:t>
      </w:r>
    </w:p>
    <w:p>
      <w:pPr>
        <w:pStyle w:val="ListBullet"/>
        <w:spacing w:after="40"/>
        <w:ind w:left="255"/>
      </w:pPr>
      <w:r>
        <w:t>polling veya subscription modeli</w:t>
      </w:r>
    </w:p>
    <w:p>
      <w:pPr>
        <w:pStyle w:val="ListBullet"/>
        <w:spacing w:after="40"/>
        <w:ind w:left="255"/>
      </w:pPr>
      <w:r>
        <w:t>PLC timestamp saglama sekli</w:t>
      </w:r>
    </w:p>
    <w:p>
      <w:pPr>
        <w:pStyle w:val="ListBullet"/>
        <w:spacing w:after="40"/>
        <w:ind w:left="255"/>
      </w:pPr>
      <w:r>
        <w:t>kalite ve hata kodlari</w:t>
      </w:r>
    </w:p>
    <w:p>
      <w:pPr>
        <w:pStyle w:val="ListBullet"/>
        <w:spacing w:after="40"/>
        <w:ind w:left="255"/>
      </w:pPr>
      <w:r>
        <w:t>batch/frame yapisi</w:t>
      </w:r>
    </w:p>
    <w:p>
      <w:pPr>
        <w:pStyle w:val="ListBullet"/>
        <w:spacing w:after="40"/>
        <w:ind w:left="255"/>
      </w:pPr>
      <w:r>
        <w:t>reconnect davranisi</w:t>
      </w:r>
    </w:p>
    <w:p>
      <w:pPr>
        <w:spacing w:after="100" w:line="276" w:lineRule="auto"/>
      </w:pPr>
      <w:r>
        <w:t>Bu degisen kisimlar `transports/` altinda izole edilmelidir.</w:t>
      </w:r>
    </w:p>
    <w:p>
      <w:pPr>
        <w:pStyle w:val="Heading2"/>
      </w:pPr>
      <w:r>
        <w:t>Su Anki Kodun Adaptiflige Acik Taraflari</w:t>
      </w:r>
    </w:p>
    <w:p>
      <w:pPr>
        <w:spacing w:after="100" w:line="276" w:lineRule="auto"/>
      </w:pPr>
      <w:r>
        <w:t>Mevcut repo, tam tamamlanmamis olsa da dogru yonde su temelleri atmis durumda:</w:t>
      </w:r>
    </w:p>
    <w:p>
      <w:pPr>
        <w:pStyle w:val="ListBullet"/>
        <w:spacing w:after="40"/>
        <w:ind w:left="255"/>
      </w:pPr>
      <w:r>
        <w:t>`TransportAdapter` adinda ortak bir kontrat var</w:t>
      </w:r>
    </w:p>
    <w:p>
      <w:pPr>
        <w:pStyle w:val="ListBullet"/>
        <w:spacing w:after="40"/>
        <w:ind w:left="255"/>
      </w:pPr>
      <w:r>
        <w:t>`TransportType` enumu ADS ve UDP icin alan aciyor</w:t>
      </w:r>
    </w:p>
    <w:p>
      <w:pPr>
        <w:pStyle w:val="ListBullet"/>
        <w:spacing w:after="40"/>
        <w:ind w:left="255"/>
      </w:pPr>
      <w:r>
        <w:t>`Sample` modeli `plc_timestamp_ns` ve `sequence_no` alanlarini simdiden tasiyor</w:t>
      </w:r>
    </w:p>
    <w:p>
      <w:pPr>
        <w:pStyle w:val="ListBullet"/>
        <w:spacing w:after="40"/>
        <w:ind w:left="255"/>
      </w:pPr>
      <w:r>
        <w:t>storage katmani ham PLC objeleri yerine normalize edilmis sample yaziyor</w:t>
      </w:r>
    </w:p>
    <w:p>
      <w:pPr>
        <w:pStyle w:val="ListBullet"/>
        <w:spacing w:after="40"/>
        <w:ind w:left="255"/>
      </w:pPr>
      <w:r>
        <w:t>kanal metadata `SignalDefinition` ile tek bir ortak formata indirgenmis</w:t>
      </w:r>
    </w:p>
    <w:p>
      <w:pPr>
        <w:spacing w:after="100" w:line="276" w:lineRule="auto"/>
      </w:pPr>
      <w:r>
        <w:t>Bu kararlar korunursa yeni PLC ailesi eklemek mevcut recorder akisina minimum etkiyle mumkun olur.</w:t>
      </w:r>
    </w:p>
    <w:p>
      <w:pPr>
        <w:pStyle w:val="Heading2"/>
      </w:pPr>
      <w:r>
        <w:t>PLC Ailesine Gore Uyarlama Modeli</w:t>
      </w:r>
    </w:p>
    <w:p>
      <w:pPr>
        <w:spacing w:after="100" w:line="276" w:lineRule="auto"/>
      </w:pPr>
      <w:r>
        <w:t>Farkli PLC sistemleri genelde ayni veriyi farkli sekilde sunar. Platformun bunlari ortak modele indirmesi gerekir.</w:t>
      </w:r>
    </w:p>
    <w:p>
      <w:pPr>
        <w:pStyle w:val="Heading3"/>
      </w:pPr>
      <w:r>
        <w:t>1. Symbol tabanli sistemler</w:t>
      </w:r>
    </w:p>
    <w:p>
      <w:pPr>
        <w:spacing w:after="100" w:line="276" w:lineRule="auto"/>
      </w:pPr>
      <w:r>
        <w:t>Ornekler:</w:t>
      </w:r>
    </w:p>
    <w:p>
      <w:pPr>
        <w:pStyle w:val="ListBullet"/>
        <w:spacing w:after="40"/>
        <w:ind w:left="255"/>
      </w:pPr>
      <w:r>
        <w:t>Beckhoff TwinCAT ADS</w:t>
      </w:r>
    </w:p>
    <w:p>
      <w:pPr>
        <w:pStyle w:val="ListBullet"/>
        <w:spacing w:after="40"/>
        <w:ind w:left="255"/>
      </w:pPr>
      <w:r>
        <w:t>bazi CoDeSys turevleri</w:t>
      </w:r>
    </w:p>
    <w:p>
      <w:pPr>
        <w:spacing w:after="100" w:line="276" w:lineRule="auto"/>
      </w:pPr>
      <w:r>
        <w:t>Karakteristikleri:</w:t>
      </w:r>
    </w:p>
    <w:p>
      <w:pPr>
        <w:pStyle w:val="ListBullet"/>
        <w:spacing w:after="40"/>
        <w:ind w:left="255"/>
      </w:pPr>
      <w:r>
        <w:t>veri sembol/path uzerinden okunur</w:t>
      </w:r>
    </w:p>
    <w:p>
      <w:pPr>
        <w:pStyle w:val="ListBullet"/>
        <w:spacing w:after="40"/>
        <w:ind w:left="255"/>
      </w:pPr>
      <w:r>
        <w:t>`GVL.AxisPos` benzeri isimlendirme yaygindir</w:t>
      </w:r>
    </w:p>
    <w:p>
      <w:pPr>
        <w:pStyle w:val="ListBullet"/>
        <w:spacing w:after="40"/>
        <w:ind w:left="255"/>
      </w:pPr>
      <w:r>
        <w:t>runtime tarafinda type bilgisi cogu zaman bulunabilir</w:t>
      </w:r>
    </w:p>
    <w:p>
      <w:pPr>
        <w:spacing w:after="100" w:line="276" w:lineRule="auto"/>
      </w:pPr>
      <w:r>
        <w:t>Platform tarafindaki karsiligi:</w:t>
      </w:r>
    </w:p>
    <w:p>
      <w:pPr>
        <w:pStyle w:val="ListBullet"/>
        <w:spacing w:after="40"/>
        <w:ind w:left="255"/>
      </w:pPr>
      <w:r>
        <w:t>`SignalDefinition.path` direkt sembol yolu olur</w:t>
      </w:r>
    </w:p>
    <w:p>
      <w:pPr>
        <w:pStyle w:val="ListBullet"/>
        <w:spacing w:after="40"/>
        <w:ind w:left="255"/>
      </w:pPr>
      <w:r>
        <w:t>adapter `read(path)` mantigiyla calisir</w:t>
      </w:r>
    </w:p>
    <w:p>
      <w:pPr>
        <w:pStyle w:val="Heading3"/>
      </w:pPr>
      <w:r>
        <w:t>2. Address/register tabanli sistemler</w:t>
      </w:r>
    </w:p>
    <w:p>
      <w:pPr>
        <w:spacing w:after="100" w:line="276" w:lineRule="auto"/>
      </w:pPr>
      <w:r>
        <w:t>Ornekler:</w:t>
      </w:r>
    </w:p>
    <w:p>
      <w:pPr>
        <w:pStyle w:val="ListBullet"/>
        <w:spacing w:after="40"/>
        <w:ind w:left="255"/>
      </w:pPr>
      <w:r>
        <w:t>Modbus TCP/RTU</w:t>
      </w:r>
    </w:p>
    <w:p>
      <w:pPr>
        <w:pStyle w:val="ListBullet"/>
        <w:spacing w:after="40"/>
        <w:ind w:left="255"/>
      </w:pPr>
      <w:r>
        <w:t>Siemens tarafinda bazi dusuk seviye veri erisim senaryolari</w:t>
      </w:r>
    </w:p>
    <w:p>
      <w:pPr>
        <w:spacing w:after="100" w:line="276" w:lineRule="auto"/>
      </w:pPr>
      <w:r>
        <w:t>Karakteristikleri:</w:t>
      </w:r>
    </w:p>
    <w:p>
      <w:pPr>
        <w:pStyle w:val="ListBullet"/>
        <w:spacing w:after="40"/>
        <w:ind w:left="255"/>
      </w:pPr>
      <w:r>
        <w:t>veri register, offset, DB veya address alanlariyla okunur</w:t>
      </w:r>
    </w:p>
    <w:p>
      <w:pPr>
        <w:pStyle w:val="ListBullet"/>
        <w:spacing w:after="40"/>
        <w:ind w:left="255"/>
      </w:pPr>
      <w:r>
        <w:t>tek bir deger bazen birden fazla register'dan cozulur</w:t>
      </w:r>
    </w:p>
    <w:p>
      <w:pPr>
        <w:pStyle w:val="ListBullet"/>
        <w:spacing w:after="40"/>
        <w:ind w:left="255"/>
      </w:pPr>
      <w:r>
        <w:t>endianness ve byte order kritik olabilir</w:t>
      </w:r>
    </w:p>
    <w:p>
      <w:pPr>
        <w:spacing w:after="100" w:line="276" w:lineRule="auto"/>
      </w:pPr>
      <w:r>
        <w:t>Platform tarafindaki karsiligi:</w:t>
      </w:r>
    </w:p>
    <w:p>
      <w:pPr>
        <w:pStyle w:val="ListBullet"/>
        <w:spacing w:after="40"/>
        <w:ind w:left="255"/>
      </w:pPr>
      <w:r>
        <w:t>`SignalDefinition.path` icine sade bir logical address yazilabilir</w:t>
      </w:r>
    </w:p>
    <w:p>
      <w:pPr>
        <w:pStyle w:val="ListBullet"/>
        <w:spacing w:after="40"/>
        <w:ind w:left="255"/>
      </w:pPr>
      <w:r>
        <w:t>daha temiz alternatif olarak ileride `address` veya `source` benzeri ek metadata alani eklenebilir</w:t>
      </w:r>
    </w:p>
    <w:p>
      <w:pPr>
        <w:pStyle w:val="ListBullet"/>
        <w:spacing w:after="40"/>
        <w:ind w:left="255"/>
      </w:pPr>
      <w:r>
        <w:t>adapter ham register verisini okuyup typed sample'a cevirir</w:t>
      </w:r>
    </w:p>
    <w:p>
      <w:pPr>
        <w:pStyle w:val="Heading3"/>
      </w:pPr>
      <w:r>
        <w:t>3. Frame/packet tabanli sistemler</w:t>
      </w:r>
    </w:p>
    <w:p>
      <w:pPr>
        <w:spacing w:after="100" w:line="276" w:lineRule="auto"/>
      </w:pPr>
      <w:r>
        <w:t>Ornekler:</w:t>
      </w:r>
    </w:p>
    <w:p>
      <w:pPr>
        <w:pStyle w:val="ListBullet"/>
        <w:spacing w:after="40"/>
        <w:ind w:left="255"/>
      </w:pPr>
      <w:r>
        <w:t>UDP telemetry</w:t>
      </w:r>
    </w:p>
    <w:p>
      <w:pPr>
        <w:pStyle w:val="ListBullet"/>
        <w:spacing w:after="40"/>
        <w:ind w:left="255"/>
      </w:pPr>
      <w:r>
        <w:t>custom binary PLC publisher</w:t>
      </w:r>
    </w:p>
    <w:p>
      <w:pPr>
        <w:spacing w:after="100" w:line="276" w:lineRule="auto"/>
      </w:pPr>
      <w:r>
        <w:t>Karakteristikleri:</w:t>
      </w:r>
    </w:p>
    <w:p>
      <w:pPr>
        <w:pStyle w:val="ListBullet"/>
        <w:spacing w:after="40"/>
        <w:ind w:left="255"/>
      </w:pPr>
      <w:r>
        <w:t>tek tek symbol read yerine paket okunur</w:t>
      </w:r>
    </w:p>
    <w:p>
      <w:pPr>
        <w:pStyle w:val="ListBullet"/>
        <w:spacing w:after="40"/>
        <w:ind w:left="255"/>
      </w:pPr>
      <w:r>
        <w:t>paket icinde birden fazla kanal veya frame olabilir</w:t>
      </w:r>
    </w:p>
    <w:p>
      <w:pPr>
        <w:pStyle w:val="ListBullet"/>
        <w:spacing w:after="40"/>
        <w:ind w:left="255"/>
      </w:pPr>
      <w:r>
        <w:t>sequence number ve PLC timestamp daha dogal gelir</w:t>
      </w:r>
    </w:p>
    <w:p>
      <w:pPr>
        <w:spacing w:after="100" w:line="276" w:lineRule="auto"/>
      </w:pPr>
      <w:r>
        <w:t>Platform tarafindaki karsiligi:</w:t>
      </w:r>
    </w:p>
    <w:p>
      <w:pPr>
        <w:pStyle w:val="ListBullet"/>
        <w:spacing w:after="40"/>
        <w:ind w:left="255"/>
      </w:pPr>
      <w:r>
        <w:t>adapter paketi parse eder</w:t>
      </w:r>
    </w:p>
    <w:p>
      <w:pPr>
        <w:pStyle w:val="ListBullet"/>
        <w:spacing w:after="40"/>
        <w:ind w:left="255"/>
      </w:pPr>
      <w:r>
        <w:t>kanal id veya field map uzerinden `Sample` listesi uretir</w:t>
      </w:r>
    </w:p>
    <w:p>
      <w:pPr>
        <w:pStyle w:val="ListBullet"/>
        <w:spacing w:after="40"/>
        <w:ind w:left="255"/>
      </w:pPr>
      <w:r>
        <w:t>`sequence_no` ve `plc_timestamp_ns` aktif kullanilir</w:t>
      </w:r>
    </w:p>
    <w:p>
      <w:pPr>
        <w:pStyle w:val="Heading2"/>
      </w:pPr>
      <w:r>
        <w:t>Transport Adapter Tasarimi</w:t>
      </w:r>
    </w:p>
    <w:p>
      <w:pPr>
        <w:spacing w:after="100" w:line="276" w:lineRule="auto"/>
      </w:pPr>
      <w:r>
        <w:t>Yeni PLC destegi eklerken temel prensip, recorder servisinin degismemesi olmalidir. Bunun icin her yeni entegrasyon `TransportAdapter` kontratina uymalidir:</w:t>
      </w:r>
    </w:p>
    <w:p>
      <w:pPr>
        <w:pStyle w:val="ListBullet"/>
        <w:spacing w:after="40"/>
        <w:ind w:left="255"/>
      </w:pPr>
      <w:r>
        <w:t>`connect()`</w:t>
      </w:r>
    </w:p>
    <w:p>
      <w:pPr>
        <w:pStyle w:val="ListBullet"/>
        <w:spacing w:after="40"/>
        <w:ind w:left="255"/>
      </w:pPr>
      <w:r>
        <w:t>`disconnect()`</w:t>
      </w:r>
    </w:p>
    <w:p>
      <w:pPr>
        <w:pStyle w:val="ListBullet"/>
        <w:spacing w:after="40"/>
        <w:ind w:left="255"/>
      </w:pPr>
      <w:r>
        <w:t>`start(session_id, channels)`</w:t>
      </w:r>
    </w:p>
    <w:p>
      <w:pPr>
        <w:pStyle w:val="ListBullet"/>
        <w:spacing w:after="40"/>
        <w:ind w:left="255"/>
      </w:pPr>
      <w:r>
        <w:t>`stop()`</w:t>
      </w:r>
    </w:p>
    <w:p>
      <w:pPr>
        <w:pStyle w:val="ListBullet"/>
        <w:spacing w:after="40"/>
        <w:ind w:left="255"/>
      </w:pPr>
      <w:r>
        <w:t>`read_batch()`</w:t>
      </w:r>
    </w:p>
    <w:p>
      <w:pPr>
        <w:pStyle w:val="ListBullet"/>
        <w:spacing w:after="40"/>
        <w:ind w:left="255"/>
      </w:pPr>
      <w:r>
        <w:t>`health()`</w:t>
      </w:r>
    </w:p>
    <w:p>
      <w:pPr>
        <w:spacing w:after="100" w:line="276" w:lineRule="auto"/>
      </w:pPr>
      <w:r>
        <w:t>Bu kontrat su esnekligi verir:</w:t>
      </w:r>
    </w:p>
    <w:p>
      <w:pPr>
        <w:pStyle w:val="ListBullet"/>
        <w:spacing w:after="40"/>
        <w:ind w:left="255"/>
      </w:pPr>
      <w:r>
        <w:t>polling tabanli adapter da yazilabilir</w:t>
      </w:r>
    </w:p>
    <w:p>
      <w:pPr>
        <w:pStyle w:val="ListBullet"/>
        <w:spacing w:after="40"/>
        <w:ind w:left="255"/>
      </w:pPr>
      <w:r>
        <w:t>event/subscription tabanli adapter da yazilabilir</w:t>
      </w:r>
    </w:p>
    <w:p>
      <w:pPr>
        <w:pStyle w:val="ListBullet"/>
        <w:spacing w:after="40"/>
        <w:ind w:left="255"/>
      </w:pPr>
      <w:r>
        <w:t>UDP frame okuyucu da yazilabilir</w:t>
      </w:r>
    </w:p>
    <w:p>
      <w:pPr>
        <w:pStyle w:val="ListBullet"/>
        <w:spacing w:after="40"/>
        <w:ind w:left="255"/>
      </w:pPr>
      <w:r>
        <w:t>fake transport ile test de yazilabilir</w:t>
      </w:r>
    </w:p>
    <w:p>
      <w:pPr>
        <w:spacing w:after="100" w:line="276" w:lineRule="auto"/>
      </w:pPr>
      <w:r>
        <w:t>Uzun vadede gerekli gorulurse ikinci bir abstraction daha eklenebilir:</w:t>
      </w:r>
    </w:p>
    <w:p>
      <w:pPr>
        <w:pStyle w:val="ListBullet"/>
        <w:spacing w:after="40"/>
        <w:ind w:left="255"/>
      </w:pPr>
      <w:r>
        <w:t>`TransportAdapter`: batch toplama ve oturum kontrolu</w:t>
      </w:r>
    </w:p>
    <w:p>
      <w:pPr>
        <w:pStyle w:val="ListBullet"/>
        <w:spacing w:after="40"/>
        <w:ind w:left="255"/>
      </w:pPr>
      <w:r>
        <w:t>`SourceClient` veya `ProtocolClient`: vendor/protocol erisim detaylari</w:t>
      </w:r>
    </w:p>
    <w:p>
      <w:pPr>
        <w:spacing w:after="100" w:line="276" w:lineRule="auto"/>
      </w:pPr>
      <w:r>
        <w:t>Ama v1.0 asamasinda ek soyutlama ancak somut ihtiyac dogarsa eklenmelidir.</w:t>
      </w:r>
    </w:p>
    <w:p>
      <w:pPr>
        <w:pStyle w:val="Heading2"/>
      </w:pPr>
      <w:r>
        <w:t>Kanal Metadata'sini Daha Adaptif Hale Getirme</w:t>
      </w:r>
    </w:p>
    <w:p>
      <w:pPr>
        <w:spacing w:after="100" w:line="276" w:lineRule="auto"/>
      </w:pPr>
      <w:r>
        <w:t>Bugunku `SignalDefinition` bir MVP icin yeterli. Ancak farkli PLC ailelerine acilacaksa asagidaki alanlar ileride degerli olabilir:</w:t>
      </w:r>
    </w:p>
    <w:p>
      <w:pPr>
        <w:pStyle w:val="ListBullet"/>
        <w:spacing w:after="40"/>
        <w:ind w:left="255"/>
      </w:pPr>
      <w:r>
        <w:t>`source_kind`</w:t>
      </w:r>
    </w:p>
    <w:p>
      <w:pPr>
        <w:pStyle w:val="ListBullet"/>
        <w:spacing w:after="40"/>
        <w:ind w:left="255"/>
      </w:pPr>
      <w:r>
        <w:t>`address`</w:t>
      </w:r>
    </w:p>
    <w:p>
      <w:pPr>
        <w:pStyle w:val="ListBullet"/>
        <w:spacing w:after="40"/>
        <w:ind w:left="255"/>
      </w:pPr>
      <w:r>
        <w:t>`byte_order`</w:t>
      </w:r>
    </w:p>
    <w:p>
      <w:pPr>
        <w:pStyle w:val="ListBullet"/>
        <w:spacing w:after="40"/>
        <w:ind w:left="255"/>
      </w:pPr>
      <w:r>
        <w:t>`bit_offset`</w:t>
      </w:r>
    </w:p>
    <w:p>
      <w:pPr>
        <w:pStyle w:val="ListBullet"/>
        <w:spacing w:after="40"/>
        <w:ind w:left="255"/>
      </w:pPr>
      <w:r>
        <w:t>`scale`</w:t>
      </w:r>
    </w:p>
    <w:p>
      <w:pPr>
        <w:pStyle w:val="ListBullet"/>
        <w:spacing w:after="40"/>
        <w:ind w:left="255"/>
      </w:pPr>
      <w:r>
        <w:t>`offset`</w:t>
      </w:r>
    </w:p>
    <w:p>
      <w:pPr>
        <w:pStyle w:val="ListBullet"/>
        <w:spacing w:after="40"/>
        <w:ind w:left="255"/>
      </w:pPr>
      <w:r>
        <w:t>`enum_map`</w:t>
      </w:r>
    </w:p>
    <w:p>
      <w:pPr>
        <w:pStyle w:val="ListBullet"/>
        <w:spacing w:after="40"/>
        <w:ind w:left="255"/>
      </w:pPr>
      <w:r>
        <w:t>`tags`</w:t>
      </w:r>
    </w:p>
    <w:p>
      <w:pPr>
        <w:pStyle w:val="ListBullet"/>
        <w:spacing w:after="40"/>
        <w:ind w:left="255"/>
      </w:pPr>
      <w:r>
        <w:t>`decoder`</w:t>
      </w:r>
    </w:p>
    <w:p>
      <w:pPr>
        <w:spacing w:after="100" w:line="276" w:lineRule="auto"/>
      </w:pPr>
      <w:r>
        <w:t>Burada dikkat edilmesi gereken nokta sunudur: bu alanlar core modelde yalnizca gercek ihtiyac dogdugunda eklenmeli. Her vendor icin baska baska ozel alan doldurmak, modeli hizla kirletir.</w:t>
      </w:r>
    </w:p>
    <w:p>
      <w:pPr>
        <w:spacing w:after="100" w:line="276" w:lineRule="auto"/>
      </w:pPr>
      <w:r>
        <w:t>Daha saglikli yon:</w:t>
      </w:r>
    </w:p>
    <w:p>
      <w:pPr>
        <w:pStyle w:val="ListBullet"/>
        <w:spacing w:after="40"/>
        <w:ind w:left="255"/>
      </w:pPr>
      <w:r>
        <w:t>ortak alanlar cekirdekte kalir</w:t>
      </w:r>
    </w:p>
    <w:p>
      <w:pPr>
        <w:pStyle w:val="ListBullet"/>
        <w:spacing w:after="40"/>
        <w:ind w:left="255"/>
      </w:pPr>
      <w:r>
        <w:t>vendor'a ozel detaylar adapter config icinde tutulur</w:t>
      </w:r>
    </w:p>
    <w:p>
      <w:pPr>
        <w:pStyle w:val="ListBullet"/>
        <w:spacing w:after="40"/>
        <w:ind w:left="255"/>
      </w:pPr>
      <w:r>
        <w:t>recorder tarafina sadece normalize edilmis metadata yansitilir</w:t>
      </w:r>
    </w:p>
    <w:p>
      <w:pPr>
        <w:pStyle w:val="Heading2"/>
      </w:pPr>
      <w:r>
        <w:t>Value Normalization Kurallari</w:t>
      </w:r>
    </w:p>
    <w:p>
      <w:pPr>
        <w:spacing w:after="100" w:line="276" w:lineRule="auto"/>
      </w:pPr>
      <w:r>
        <w:t>Adaptif bir telemetry platformunda asagidaki donusumler tek yerde ve acik kurallarla yapilmalidir:</w:t>
      </w:r>
    </w:p>
    <w:p>
      <w:pPr>
        <w:pStyle w:val="ListBullet"/>
        <w:spacing w:after="40"/>
        <w:ind w:left="255"/>
      </w:pPr>
      <w:r>
        <w:t>PLC ham tipi -&gt; `SignalType`</w:t>
      </w:r>
    </w:p>
    <w:p>
      <w:pPr>
        <w:pStyle w:val="ListBullet"/>
        <w:spacing w:after="40"/>
        <w:ind w:left="255"/>
      </w:pPr>
      <w:r>
        <w:t>ham deger -&gt; `value_numeric` / `value_bool` / `value_text`</w:t>
      </w:r>
    </w:p>
    <w:p>
      <w:pPr>
        <w:pStyle w:val="ListBullet"/>
        <w:spacing w:after="40"/>
        <w:ind w:left="255"/>
      </w:pPr>
      <w:r>
        <w:t>vendor hata kodu -&gt; `Quality`</w:t>
      </w:r>
    </w:p>
    <w:p>
      <w:pPr>
        <w:pStyle w:val="ListBullet"/>
        <w:spacing w:after="40"/>
        <w:ind w:left="255"/>
      </w:pPr>
      <w:r>
        <w:t>PLC zaman bilgisi -&gt; `plc_timestamp_ns`</w:t>
      </w:r>
    </w:p>
    <w:p>
      <w:pPr>
        <w:pStyle w:val="ListBullet"/>
        <w:spacing w:after="40"/>
        <w:ind w:left="255"/>
      </w:pPr>
      <w:r>
        <w:t>packet sira bilgisi -&gt; `sequence_no`</w:t>
      </w:r>
    </w:p>
    <w:p>
      <w:pPr>
        <w:spacing w:after="100" w:line="276" w:lineRule="auto"/>
      </w:pPr>
      <w:r>
        <w:t>Bugunku ADS adapter bunu sinirli sekilde yapiyor:</w:t>
      </w:r>
    </w:p>
    <w:p>
      <w:pPr>
        <w:pStyle w:val="ListBullet"/>
        <w:spacing w:after="40"/>
        <w:ind w:left="255"/>
      </w:pPr>
      <w:r>
        <w:t>bool -&gt; `value_bool`</w:t>
      </w:r>
    </w:p>
    <w:p>
      <w:pPr>
        <w:pStyle w:val="ListBullet"/>
        <w:spacing w:after="40"/>
        <w:ind w:left="255"/>
      </w:pPr>
      <w:r>
        <w:t>string -&gt; `value_text`</w:t>
      </w:r>
    </w:p>
    <w:p>
      <w:pPr>
        <w:pStyle w:val="ListBullet"/>
        <w:spacing w:after="40"/>
        <w:ind w:left="255"/>
      </w:pPr>
      <w:r>
        <w:t>diger tipler -&gt; `value_numeric`</w:t>
      </w:r>
    </w:p>
    <w:p>
      <w:pPr>
        <w:spacing w:after="100" w:line="276" w:lineRule="auto"/>
      </w:pPr>
      <w:r>
        <w:t>Bu mantik, ileride ortak bir normalizer katmanina ayrilabilir. Boylece farkli adapterlar ayni kalite ve tip kurallarini tekrar tekrar yazmaz.</w:t>
      </w:r>
    </w:p>
    <w:p>
      <w:pPr>
        <w:pStyle w:val="Heading2"/>
      </w:pPr>
      <w:r>
        <w:t>Storage'nin Adaptiflikteki Rolu</w:t>
      </w:r>
    </w:p>
    <w:p>
      <w:pPr>
        <w:spacing w:after="100" w:line="276" w:lineRule="auto"/>
      </w:pPr>
      <w:r>
        <w:t>Storage formatinin PLC bagimsiz olmasi en kritik avantajlardan biridir. Eger ayni session yapisi korunursa, verinin Beckhoff'tan mi UDP packet'ten mi geldigi offline tarafta onemsiz hale gelir.</w:t>
      </w:r>
    </w:p>
    <w:p>
      <w:pPr>
        <w:spacing w:after="100" w:line="276" w:lineRule="auto"/>
      </w:pPr>
      <w:r>
        <w:t>Bu nedenle session artifact yapisi su sekilde korunmalidir:</w:t>
      </w:r>
    </w:p>
    <w:p>
      <w:pPr>
        <w:pStyle w:val="ListBullet"/>
        <w:spacing w:after="40"/>
        <w:ind w:left="255"/>
      </w:pPr>
      <w:r>
        <w:t>`session.json`</w:t>
      </w:r>
    </w:p>
    <w:p>
      <w:pPr>
        <w:pStyle w:val="ListBullet"/>
        <w:spacing w:after="40"/>
        <w:ind w:left="255"/>
      </w:pPr>
      <w:r>
        <w:t>`samples.parquet`</w:t>
      </w:r>
    </w:p>
    <w:p>
      <w:pPr>
        <w:pStyle w:val="ListBullet"/>
        <w:spacing w:after="40"/>
        <w:ind w:left="255"/>
      </w:pPr>
      <w:r>
        <w:t>opsiyonel `events.jsonl`</w:t>
      </w:r>
    </w:p>
    <w:p>
      <w:pPr>
        <w:pStyle w:val="ListBullet"/>
        <w:spacing w:after="40"/>
        <w:ind w:left="255"/>
      </w:pPr>
      <w:r>
        <w:t>pratik ihtiyac varsa `channels.json`</w:t>
      </w:r>
    </w:p>
    <w:p>
      <w:pPr>
        <w:spacing w:after="100" w:line="276" w:lineRule="auto"/>
      </w:pPr>
      <w:r>
        <w:t>Bu model sayesinde:</w:t>
      </w:r>
    </w:p>
    <w:p>
      <w:pPr>
        <w:pStyle w:val="ListBullet"/>
        <w:spacing w:after="40"/>
        <w:ind w:left="255"/>
      </w:pPr>
      <w:r>
        <w:t>ayni viewer farkli kaynagi acabilir</w:t>
      </w:r>
    </w:p>
    <w:p>
      <w:pPr>
        <w:pStyle w:val="ListBullet"/>
        <w:spacing w:after="40"/>
        <w:ind w:left="255"/>
      </w:pPr>
      <w:r>
        <w:t>ayni export servisi farkli kaynagi CSV/PNG'ye donebilir</w:t>
      </w:r>
    </w:p>
    <w:p>
      <w:pPr>
        <w:pStyle w:val="ListBullet"/>
        <w:spacing w:after="40"/>
        <w:ind w:left="255"/>
      </w:pPr>
      <w:r>
        <w:t>ileride SQLite veya custom binary eklense bile domain modeli degismek zorunda kalmaz</w:t>
      </w:r>
    </w:p>
    <w:p>
      <w:pPr>
        <w:pStyle w:val="Heading2"/>
      </w:pPr>
      <w:r>
        <w:t>Config Tasariminda Adaptiflik</w:t>
      </w:r>
    </w:p>
    <w:p>
      <w:pPr>
        <w:spacing w:after="100" w:line="276" w:lineRule="auto"/>
      </w:pPr>
      <w:r>
        <w:t>Su an config loader ADS'ye sabitli. Uzun vadede config su yonde evrilmelidir: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>transport: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type: ads | udp | modbus | s7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ads: ...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udp: ...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modbus: ...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s7: ...</w:t>
      </w:r>
    </w:p>
    <w:p>
      <w:pPr>
        <w:spacing w:after="100" w:line="276" w:lineRule="auto"/>
      </w:pPr>
      <w:r>
        <w:t>Burada iki kural onemli:</w:t>
      </w:r>
    </w:p>
    <w:p>
      <w:pPr>
        <w:spacing w:after="100" w:line="276" w:lineRule="auto"/>
      </w:pPr>
      <w:r>
        <w:t>1. Aktif `type` hangisiyse yalnizca onun bolumu validate edilmeli.</w:t>
      </w:r>
    </w:p>
    <w:p>
      <w:pPr>
        <w:spacing w:after="100" w:line="276" w:lineRule="auto"/>
      </w:pPr>
      <w:r>
        <w:t>2. Ortak recorder/session ayarlari transporttan ayri kalmali.</w:t>
      </w:r>
    </w:p>
    <w:p>
      <w:pPr>
        <w:spacing w:after="100" w:line="276" w:lineRule="auto"/>
      </w:pPr>
      <w:r>
        <w:t>Kanal tanimlari da su mantikta dusunulmeli:</w:t>
      </w:r>
    </w:p>
    <w:p>
      <w:pPr>
        <w:pStyle w:val="ListBullet"/>
        <w:spacing w:after="40"/>
        <w:ind w:left="255"/>
      </w:pPr>
      <w:r>
        <w:t>ortak metadata alanlari tum PLC'lerde ayni</w:t>
      </w:r>
    </w:p>
    <w:p>
      <w:pPr>
        <w:pStyle w:val="ListBullet"/>
        <w:spacing w:after="40"/>
        <w:ind w:left="255"/>
      </w:pPr>
      <w:r>
        <w:t>vendor/protocol ozel mapping bilgisi gerekiyorsa ilgili config bolumunde tutulur</w:t>
      </w:r>
    </w:p>
    <w:p>
      <w:pPr>
        <w:pStyle w:val="Heading2"/>
      </w:pPr>
      <w:r>
        <w:t>Onerilen Adaptasyon Stratejisi</w:t>
      </w:r>
    </w:p>
    <w:p>
      <w:pPr>
        <w:spacing w:after="100" w:line="276" w:lineRule="auto"/>
      </w:pPr>
      <w:r>
        <w:t>Yeni bir PLC ailesi veya yeni transport eklerken su sirayla ilerlemek daha sagliklidir:</w:t>
      </w:r>
    </w:p>
    <w:p>
      <w:pPr>
        <w:spacing w:after="100" w:line="276" w:lineRule="auto"/>
      </w:pPr>
      <w:r>
        <w:t>1. Ortak domain model degismeden kalsin mi, once bunu kontrol et.</w:t>
      </w:r>
    </w:p>
    <w:p>
      <w:pPr>
        <w:spacing w:after="100" w:line="276" w:lineRule="auto"/>
      </w:pPr>
      <w:r>
        <w:t>2. Yeni protokol yalnizca `transports/&lt;name&gt;/` altinda cozulmeye calisilsin.</w:t>
      </w:r>
    </w:p>
    <w:p>
      <w:pPr>
        <w:spacing w:after="100" w:line="276" w:lineRule="auto"/>
      </w:pPr>
      <w:r>
        <w:t>3. Ham veri `Sample` nesnesine normalize edilsin.</w:t>
      </w:r>
    </w:p>
    <w:p>
      <w:pPr>
        <w:spacing w:after="100" w:line="276" w:lineRule="auto"/>
      </w:pPr>
      <w:r>
        <w:t>4. Recorder ve storage katmanina dokunmadan ilk uc calisan test yazilsin.</w:t>
      </w:r>
    </w:p>
    <w:p>
      <w:pPr>
        <w:spacing w:after="100" w:line="276" w:lineRule="auto"/>
      </w:pPr>
      <w:r>
        <w:t>5. Gerekirse config loader ilgili transport icin genisletilsin.</w:t>
      </w:r>
    </w:p>
    <w:p>
      <w:pPr>
        <w:spacing w:after="100" w:line="276" w:lineRule="auto"/>
      </w:pPr>
      <w:r>
        <w:t>6. Offline reader/export/gui ayni session formatini hic degistirmeden tuketsin.</w:t>
      </w:r>
    </w:p>
    <w:p>
      <w:pPr>
        <w:spacing w:after="100" w:line="276" w:lineRule="auto"/>
      </w:pPr>
      <w:r>
        <w:t>Bu strateji, projeyi "her PLC icin ayri uygulama" olmaktan cikarip "tek cekirdek, degisen adapterlar" modeline yaklastirir.</w:t>
      </w:r>
    </w:p>
    <w:p>
      <w:pPr>
        <w:pStyle w:val="Heading2"/>
      </w:pPr>
      <w:r>
        <w:t>Ornek Genisleme Senaryolari</w:t>
      </w:r>
    </w:p>
    <w:p>
      <w:pPr>
        <w:pStyle w:val="Heading3"/>
      </w:pPr>
      <w:r>
        <w:t>Beckhoff ADS v2</w:t>
      </w:r>
    </w:p>
    <w:p>
      <w:pPr>
        <w:spacing w:after="100" w:line="276" w:lineRule="auto"/>
      </w:pPr>
      <w:r>
        <w:t>Mevcut yapinin evrimi:</w:t>
      </w:r>
    </w:p>
    <w:p>
      <w:pPr>
        <w:pStyle w:val="ListBullet"/>
        <w:spacing w:after="40"/>
        <w:ind w:left="255"/>
      </w:pPr>
      <w:r>
        <w:t>bulk read veya sum read</w:t>
      </w:r>
    </w:p>
    <w:p>
      <w:pPr>
        <w:pStyle w:val="ListBullet"/>
        <w:spacing w:after="40"/>
        <w:ind w:left="255"/>
      </w:pPr>
      <w:r>
        <w:t>PLC timestamp destegi</w:t>
      </w:r>
    </w:p>
    <w:p>
      <w:pPr>
        <w:pStyle w:val="ListBullet"/>
        <w:spacing w:after="40"/>
        <w:ind w:left="255"/>
      </w:pPr>
      <w:r>
        <w:t>symbol metadata cache</w:t>
      </w:r>
    </w:p>
    <w:p>
      <w:pPr>
        <w:pStyle w:val="ListBullet"/>
        <w:spacing w:after="40"/>
        <w:ind w:left="255"/>
      </w:pPr>
      <w:r>
        <w:t>daha guclu reconnect mantigi</w:t>
      </w:r>
    </w:p>
    <w:p>
      <w:pPr>
        <w:spacing w:after="100" w:line="276" w:lineRule="auto"/>
      </w:pPr>
      <w:r>
        <w:t>Bu degisiklikler `transports/ads/` icinde kalmali.</w:t>
      </w:r>
    </w:p>
    <w:p>
      <w:pPr>
        <w:pStyle w:val="Heading3"/>
      </w:pPr>
      <w:r>
        <w:t>UDP Publisher</w:t>
      </w:r>
    </w:p>
    <w:p>
      <w:pPr>
        <w:spacing w:after="100" w:line="276" w:lineRule="auto"/>
      </w:pPr>
      <w:r>
        <w:t>Yeni klasor: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>src/plc_telemetry/transports/udp/</w:t>
      </w:r>
    </w:p>
    <w:p>
      <w:pPr>
        <w:spacing w:after="100" w:line="276" w:lineRule="auto"/>
      </w:pPr>
      <w:r>
        <w:t>Beklenen sorumluluklar:</w:t>
      </w:r>
    </w:p>
    <w:p>
      <w:pPr>
        <w:pStyle w:val="ListBullet"/>
        <w:spacing w:after="40"/>
        <w:ind w:left="255"/>
      </w:pPr>
      <w:r>
        <w:t>socket acma</w:t>
      </w:r>
    </w:p>
    <w:p>
      <w:pPr>
        <w:pStyle w:val="ListBullet"/>
        <w:spacing w:after="40"/>
        <w:ind w:left="255"/>
      </w:pPr>
      <w:r>
        <w:t>frame parse etme</w:t>
      </w:r>
    </w:p>
    <w:p>
      <w:pPr>
        <w:pStyle w:val="ListBullet"/>
        <w:spacing w:after="40"/>
        <w:ind w:left="255"/>
      </w:pPr>
      <w:r>
        <w:t>schema version kontrolu</w:t>
      </w:r>
    </w:p>
    <w:p>
      <w:pPr>
        <w:pStyle w:val="ListBullet"/>
        <w:spacing w:after="40"/>
        <w:ind w:left="255"/>
      </w:pPr>
      <w:r>
        <w:t>sequence takibi</w:t>
      </w:r>
    </w:p>
    <w:p>
      <w:pPr>
        <w:pStyle w:val="ListBullet"/>
        <w:spacing w:after="40"/>
        <w:ind w:left="255"/>
      </w:pPr>
      <w:r>
        <w:t>CRC dogrulama</w:t>
      </w:r>
    </w:p>
    <w:p>
      <w:pPr>
        <w:pStyle w:val="ListBullet"/>
        <w:spacing w:after="40"/>
        <w:ind w:left="255"/>
      </w:pPr>
      <w:r>
        <w:t>`Sample` listesi uretme</w:t>
      </w:r>
    </w:p>
    <w:p>
      <w:pPr>
        <w:spacing w:after="100" w:line="276" w:lineRule="auto"/>
      </w:pPr>
      <w:r>
        <w:t>Recorder ve storage tarafi bu ekleme sirasinda minimum degismelidir.</w:t>
      </w:r>
    </w:p>
    <w:p>
      <w:pPr>
        <w:pStyle w:val="Heading3"/>
      </w:pPr>
      <w:r>
        <w:t>Modbus Tabanli PLC</w:t>
      </w:r>
    </w:p>
    <w:p>
      <w:pPr>
        <w:spacing w:after="100" w:line="276" w:lineRule="auto"/>
      </w:pPr>
      <w:r>
        <w:t>Muhtemel gereksinimler:</w:t>
      </w:r>
    </w:p>
    <w:p>
      <w:pPr>
        <w:pStyle w:val="ListBullet"/>
        <w:spacing w:after="40"/>
        <w:ind w:left="255"/>
      </w:pPr>
      <w:r>
        <w:t>register block read</w:t>
      </w:r>
    </w:p>
    <w:p>
      <w:pPr>
        <w:pStyle w:val="ListBullet"/>
        <w:spacing w:after="40"/>
        <w:ind w:left="255"/>
      </w:pPr>
      <w:r>
        <w:t>word/byte order config</w:t>
      </w:r>
    </w:p>
    <w:p>
      <w:pPr>
        <w:pStyle w:val="ListBullet"/>
        <w:spacing w:after="40"/>
        <w:ind w:left="255"/>
      </w:pPr>
      <w:r>
        <w:t>signed/unsigned numeric decode</w:t>
      </w:r>
    </w:p>
    <w:p>
      <w:pPr>
        <w:pStyle w:val="ListBullet"/>
        <w:spacing w:after="40"/>
        <w:ind w:left="255"/>
      </w:pPr>
      <w:r>
        <w:t>coil/discrete input map</w:t>
      </w:r>
    </w:p>
    <w:p>
      <w:pPr>
        <w:spacing w:after="100" w:line="276" w:lineRule="auto"/>
      </w:pPr>
      <w:r>
        <w:t>Bu durumda `SignalDefinition` yetmezse once config tarafinda protocol-specific mapping denenmeli, cekirdek model ancak ortak ihtiyac haline gelirse genisletilmelidir.</w:t>
      </w:r>
    </w:p>
    <w:p>
      <w:pPr>
        <w:pStyle w:val="Heading2"/>
      </w:pPr>
      <w:r>
        <w:t>Hangi Hatalardan Kacinilmali</w:t>
      </w:r>
    </w:p>
    <w:p>
      <w:pPr>
        <w:spacing w:after="100" w:line="276" w:lineRule="auto"/>
      </w:pPr>
      <w:r>
        <w:t>Adaptiflik icin su hatalar ozellikle zararli olur:</w:t>
      </w:r>
    </w:p>
    <w:p>
      <w:pPr>
        <w:pStyle w:val="ListBullet"/>
        <w:spacing w:after="40"/>
        <w:ind w:left="255"/>
      </w:pPr>
      <w:r>
        <w:t>recorder icine vendor ozel `if plc_type == ...` bloklari koymak</w:t>
      </w:r>
    </w:p>
    <w:p>
      <w:pPr>
        <w:pStyle w:val="ListBullet"/>
        <w:spacing w:after="40"/>
        <w:ind w:left="255"/>
      </w:pPr>
      <w:r>
        <w:t>storage formatini ADS veri modeline gore sekillendirmek</w:t>
      </w:r>
    </w:p>
    <w:p>
      <w:pPr>
        <w:pStyle w:val="ListBullet"/>
        <w:spacing w:after="40"/>
        <w:ind w:left="255"/>
      </w:pPr>
      <w:r>
        <w:t>GUI tarafinda protocol ozel veri cozumlemek</w:t>
      </w:r>
    </w:p>
    <w:p>
      <w:pPr>
        <w:pStyle w:val="ListBullet"/>
        <w:spacing w:after="40"/>
        <w:ind w:left="255"/>
      </w:pPr>
      <w:r>
        <w:t>her yeni PLC icin yeni bir session format uretmek</w:t>
      </w:r>
    </w:p>
    <w:p>
      <w:pPr>
        <w:pStyle w:val="ListBullet"/>
        <w:spacing w:after="40"/>
        <w:ind w:left="255"/>
      </w:pPr>
      <w:r>
        <w:t>config modelini ilk gunden asiri generic ve kullanissiz hale getirmek</w:t>
      </w:r>
    </w:p>
    <w:p>
      <w:pPr>
        <w:spacing w:after="100" w:line="276" w:lineRule="auto"/>
      </w:pPr>
      <w:r>
        <w:t>Dogru denge sudur:</w:t>
      </w:r>
    </w:p>
    <w:p>
      <w:pPr>
        <w:pStyle w:val="ListBullet"/>
        <w:spacing w:after="40"/>
        <w:ind w:left="255"/>
      </w:pPr>
      <w:r>
        <w:t>cekirdek sade kalir</w:t>
      </w:r>
    </w:p>
    <w:p>
      <w:pPr>
        <w:pStyle w:val="ListBullet"/>
        <w:spacing w:after="40"/>
        <w:ind w:left="255"/>
      </w:pPr>
      <w:r>
        <w:t>adapterlar disarda cesitlenir</w:t>
      </w:r>
    </w:p>
    <w:p>
      <w:pPr>
        <w:pStyle w:val="ListBullet"/>
        <w:spacing w:after="40"/>
        <w:ind w:left="255"/>
      </w:pPr>
      <w:r>
        <w:t>ortak normalize format korunur</w:t>
      </w:r>
    </w:p>
    <w:p>
      <w:pPr>
        <w:pStyle w:val="Heading2"/>
      </w:pPr>
      <w:r>
        <w:t>Kisa Sonuc</w:t>
      </w:r>
    </w:p>
    <w:p>
      <w:pPr>
        <w:spacing w:after="100" w:line="276" w:lineRule="auto"/>
      </w:pPr>
      <w:r>
        <w:t>Platformun adaptif calisabilmesi icin tek bir ana prensip korunmali:</w:t>
      </w:r>
    </w:p>
    <w:p>
      <w:pPr>
        <w:pStyle w:val="QuoteBlock"/>
      </w:pPr>
      <w:r>
        <w:t>PLC'ye ozel bilgi, recorder'in merkezine degil, adapter sinirina itilmelidir.</w:t>
      </w:r>
    </w:p>
    <w:p>
      <w:pPr>
        <w:spacing w:after="100" w:line="276" w:lineRule="auto"/>
      </w:pPr>
      <w:r>
        <w:t>Bugunku repo bu yone gitmek icin yeterli cekirdegi kurmus durumda. Bundan sonraki tasarim kararlarinda temel soru hep su olmali:</w:t>
      </w:r>
    </w:p>
    <w:p>
      <w:pPr>
        <w:pStyle w:val="QuoteBlock"/>
      </w:pPr>
      <w:r>
        <w:t>Bu degisiklik yeni bir PLC ailesini daha kolay eklemeyi mi sagliyor, yoksa sistemi belirli bir vendor'a daha da mi kilitliyor?</w:t>
      </w:r>
    </w:p>
    <w:p>
      <w:pPr>
        <w:spacing w:after="100" w:line="276" w:lineRule="auto"/>
      </w:pPr>
      <w:r>
        <w:t>Ikinci sonuca goturen kararlar uzun vadede teknik borcu hizla buyutur.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6969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6"/>
      </w:rPr>
      <w:t>PLC Telemetry Platform | Adaptive PLC Support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4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547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47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478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52" w:lineRule="auto"/>
      <w:ind w:left="340" w:right="113"/>
    </w:pPr>
    <w:rPr>
      <w:rFonts w:ascii="Consolas" w:hAnsi="Consolas"/>
      <w:color w:val="303030"/>
      <w:sz w:val="18"/>
    </w:rPr>
  </w:style>
  <w:style w:type="paragraph" w:customStyle="1" w:styleId="QuoteBlock">
    <w:name w:val="Quote Block"/>
    <w:pPr>
      <w:spacing w:before="80" w:after="80"/>
      <w:ind w:left="397" w:right="283"/>
    </w:pPr>
    <w:rPr>
      <w:rFonts w:ascii="Aptos" w:hAnsi="Aptos"/>
      <w:i/>
      <w:color w:val="4848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