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5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Video In to Axi Stream Out Video Capture Çekirde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ğinin Doğrulanması</w:t>
      </w:r>
    </w:p>
    <w:p>
      <w:pPr>
        <w:spacing w:before="5" w:after="5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5" w:after="5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18" w:after="2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Ahmet Haydar ERDEM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Elektronik ve Haberle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şme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ühendisli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ği</w:t>
      </w:r>
    </w:p>
    <w:p>
      <w:pPr>
        <w:spacing w:before="18" w:after="2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Kocaeli Üniversitesi</w:t>
      </w:r>
    </w:p>
    <w:p>
      <w:pPr>
        <w:spacing w:before="18" w:after="2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Kocaeli, Türkiye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205103040@kocaeli.edu.tr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0" w:line="240"/>
        <w:ind w:right="0" w:left="0" w:firstLine="13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18"/>
          <w:shd w:fill="auto" w:val="clear"/>
        </w:rPr>
        <w:t xml:space="preserve">Abstract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Bu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ışmada FPGA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üzerinde tasarlanan video capture çekirde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ğinin M-AXI-Stream aray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üzünün do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ğrulaması ger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ştirilmiştir.</w:t>
      </w:r>
    </w:p>
    <w:p>
      <w:pPr>
        <w:spacing w:before="0" w:after="6" w:line="240"/>
        <w:ind w:right="0" w:left="0" w:firstLine="13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18"/>
          <w:shd w:fill="auto" w:val="clear"/>
        </w:rPr>
        <w:t xml:space="preserve">Anahtar Kelimeler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1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18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18"/>
          <w:shd w:fill="auto" w:val="clear"/>
        </w:rPr>
        <w:t xml:space="preserve">ğrulama, frame, capture,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AXIS, DUT </w:t>
      </w:r>
    </w:p>
    <w:p>
      <w:pPr>
        <w:spacing w:before="0" w:after="6" w:line="240"/>
        <w:ind w:right="0" w:left="0" w:firstLine="13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6" w:line="240"/>
        <w:ind w:right="0" w:left="0" w:firstLine="13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</w:t>
      </w:r>
    </w:p>
    <w:p>
      <w:pPr>
        <w:keepNext w:val="true"/>
        <w:keepLines w:val="true"/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Günümüzde görüntüleme sistemlerinin kullan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ımı end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üstri, savunma, otomotiv gibi birçok alanda 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östermektedir. Bunun yan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ında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örüntüleme sistemlerinin 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ğruluk kriterlerini ve sekt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örel isterleri kar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şılayabilmesi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dü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ük gecikmeli ve yüksek miktarda veri 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ışverişini sağlayabilen platformlarda kullanılması beklenmektedir. Dolayısıyla şuan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en uygun platformlar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 fpga yapıları olduğu 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öylenebilir. Bu 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ışmada standart paralel video data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ıkışlı bir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örüntüleme sisteminden elde edilen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şlenmemiş video verisinin aktif 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ölgesini elde ederek Axi-Stream arayüzünden bu bilgileri istenilen formatta gönderebilen çekirde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ğin doğrulanması işlemi ger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çekle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ştirilmiştir. Bu sayede aynı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ıkış formatına sahip farklı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örüntüleme sistemleri için ekstra tasar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ım yapılmasının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önüne geçilmesi ve zaman kazan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ımı hedeflenmiştir.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    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"/>
        </w:numPr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Genel Bak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ış</w:t>
      </w:r>
    </w:p>
    <w:p>
      <w:pPr>
        <w:keepNext w:val="true"/>
        <w:keepLines w:val="true"/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tabs>
          <w:tab w:val="left" w:pos="14" w:leader="none"/>
          <w:tab w:val="left" w:pos="18" w:leader="none"/>
        </w:tabs>
        <w:spacing w:before="6" w:after="3" w:line="240"/>
        <w:ind w:right="0" w:left="0" w:hanging="14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Axi-Stream Protokolü</w:t>
      </w:r>
    </w:p>
    <w:p>
      <w:pPr>
        <w:keepNext w:val="true"/>
        <w:keepLines w:val="true"/>
        <w:tabs>
          <w:tab w:val="left" w:pos="14" w:leader="none"/>
          <w:tab w:val="left" w:pos="18" w:leader="none"/>
        </w:tabs>
        <w:spacing w:before="6" w:after="3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AXI4-Stream protokolü, tipik olarak bir adres kavram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ının mevcut olmadığı veya gerekli olmadığı, veri akışına odaklanan uygulamalar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ılır. Kullanılan sinyal yapısına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öre AXIS arayüzündeki sinyallerin say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ısı değişebilmekte ve kullanım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özelle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ştirilebilmektedir. Bu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ışmada video sinyal kaynağına sahip yapılar kullanıldığı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protokolün video sinyalleri için özelle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ştirilmiş sinyallerinden bahsedilmektedir. [1]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tabs>
          <w:tab w:val="left" w:pos="14" w:leader="none"/>
        </w:tabs>
        <w:spacing w:before="0" w:after="6" w:line="240"/>
        <w:ind w:right="0" w:left="734" w:hanging="36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axis_tlast sinyali : Videonun aktif bölgesinde her sat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ır sonunda "1" durumunda, geri kalan 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ölgelerde "0" durumunda olan kontrol sinyalidir. Bu sinyal bilgisi kullan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ılarak videonun satır uzunluğu hakkında bilgi elde edilebilir.</w:t>
      </w:r>
    </w:p>
    <w:p>
      <w:pPr>
        <w:numPr>
          <w:ilvl w:val="0"/>
          <w:numId w:val="14"/>
        </w:numPr>
        <w:tabs>
          <w:tab w:val="left" w:pos="14" w:leader="none"/>
        </w:tabs>
        <w:spacing w:before="0" w:after="6" w:line="240"/>
        <w:ind w:right="0" w:left="734" w:hanging="36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axis_tuser sinyali : Videonun aktif bölgesinde frame'in ilk piksel bilgisini elde eden kontrol sinyalidir. Bu sinyal bilgisi kullan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ılarak frame'in doğru piksel değerinden itibaren elde edilip edilmediği bilgisine varılır. </w:t>
      </w:r>
    </w:p>
    <w:p>
      <w:pPr>
        <w:numPr>
          <w:ilvl w:val="0"/>
          <w:numId w:val="14"/>
        </w:numPr>
        <w:tabs>
          <w:tab w:val="left" w:pos="14" w:leader="none"/>
        </w:tabs>
        <w:spacing w:before="0" w:after="6" w:line="240"/>
        <w:ind w:right="0" w:left="734" w:hanging="36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axis_tvalid sinyali : Videonun aktif bölgede olma durumunu kontrol eden sinyaldir. Aktif bölgede "1", geri kalan durumlarda "0" durumundad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ır. Satır uzunluğu boyunca aktif durumda olması sebebiyle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çözünürlük bilgisi elde edilebilir. Ayn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zamanda aray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üzün data ç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ıkışına başlamasını da belirtir.  </w:t>
      </w:r>
    </w:p>
    <w:p>
      <w:pPr>
        <w:numPr>
          <w:ilvl w:val="0"/>
          <w:numId w:val="14"/>
        </w:numPr>
        <w:tabs>
          <w:tab w:val="left" w:pos="14" w:leader="none"/>
        </w:tabs>
        <w:spacing w:before="0" w:after="6" w:line="240"/>
        <w:ind w:right="0" w:left="734" w:hanging="36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axis_tdata sinyali : Videonun aktif bölgesine denk gelen video datas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ını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ıkış olarak veren sinyaldir. tvalid ve tready sinyalleriyle anlaşmalı şekilde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ışmalıdır. Ready sinyalinden gelen hazır olma durumu sonrasında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çekirdek tvalid sinyaliyle birlikte data ç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ıkışına başlar.</w:t>
      </w:r>
    </w:p>
    <w:p>
      <w:pPr>
        <w:numPr>
          <w:ilvl w:val="0"/>
          <w:numId w:val="14"/>
        </w:numPr>
        <w:tabs>
          <w:tab w:val="left" w:pos="14" w:leader="none"/>
        </w:tabs>
        <w:spacing w:before="0" w:after="6" w:line="240"/>
        <w:ind w:right="0" w:left="734" w:hanging="36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axis_tready sinyali : Çekirde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ğe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önderilen haz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ır olma bilgisini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çeren kontrol sinyalidir. Protokolün master veya slave olma durumuna göre yönü 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ğişmekle birlikte bu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ışmada dışarıdan tetiklenen bu sinyal daima hazır durumda tutulmaktadır. </w:t>
      </w:r>
    </w:p>
    <w:p>
      <w:pPr>
        <w:keepNext w:val="true"/>
        <w:keepLines w:val="true"/>
        <w:tabs>
          <w:tab w:val="left" w:pos="10" w:leader="none"/>
        </w:tabs>
        <w:spacing w:before="8" w:after="4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10" w:leader="none"/>
        </w:tabs>
        <w:spacing w:before="8" w:after="4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6"/>
        </w:numPr>
        <w:tabs>
          <w:tab w:val="left" w:pos="18" w:leader="none"/>
          <w:tab w:val="left" w:pos="14" w:leader="none"/>
        </w:tabs>
        <w:spacing w:before="6" w:after="3" w:line="240"/>
        <w:ind w:right="0" w:left="0" w:hanging="14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Test Ortam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keepNext w:val="true"/>
        <w:keepLines w:val="true"/>
        <w:tabs>
          <w:tab w:val="left" w:pos="18" w:leader="none"/>
          <w:tab w:val="left" w:pos="14" w:leader="none"/>
        </w:tabs>
        <w:spacing w:before="6" w:after="3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Test ortam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olu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şturulan mimari iki temel mod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ülden olu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şmaktadır. Bu mod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üllerden biri çekirdek modülünü kapsayan DUT(Device Under Test) modülüdür. Di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ğer mod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ül ise DUT portlar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ını kontrol eden ve 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üm test prosedürlerinin 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ıştığı TEST mod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ülüdür. 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Genel tan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ımlamaları ve global sinyalleri belirtmek adına package yapısı test ortamına eklenmiştir.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DUT ve TEST modülleri aras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ındaki bağlantıları tanımlamak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interface yap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ısı eklenmiştir. 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Genel test mimarisinin yap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ısı şekilde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österilmektedir.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object w:dxaOrig="8747" w:dyaOrig="7188">
          <v:rect xmlns:o="urn:schemas-microsoft-com:office:office" xmlns:v="urn:schemas-microsoft-com:vml" id="rectole0000000000" style="width:437.350000pt;height:35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Fig. 1. Test Ortam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 Mimarisi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tabs>
          <w:tab w:val="left" w:pos="18" w:leader="none"/>
          <w:tab w:val="left" w:pos="14" w:leader="none"/>
        </w:tabs>
        <w:spacing w:before="6" w:after="3" w:line="240"/>
        <w:ind w:right="0" w:left="0" w:hanging="14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Class Yap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ıları</w:t>
      </w:r>
    </w:p>
    <w:p>
      <w:pPr>
        <w:keepNext w:val="true"/>
        <w:keepLines w:val="true"/>
        <w:tabs>
          <w:tab w:val="left" w:pos="18" w:leader="none"/>
          <w:tab w:val="left" w:pos="14" w:leader="none"/>
        </w:tabs>
        <w:spacing w:before="6" w:after="3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18" w:leader="none"/>
          <w:tab w:val="left" w:pos="14" w:leader="none"/>
        </w:tabs>
        <w:spacing w:before="6" w:after="3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 mimarisine üç tane class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ısı eklenmiştir. Bu classların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çerisinde gerekli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ğrulama işlenmlerini 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ştiren fonksiyonlar ve tasklar bulunmaktadır.</w:t>
      </w:r>
    </w:p>
    <w:p>
      <w:pPr>
        <w:keepNext w:val="true"/>
        <w:keepLines w:val="true"/>
        <w:tabs>
          <w:tab w:val="left" w:pos="18" w:leader="none"/>
          <w:tab w:val="left" w:pos="14" w:leader="none"/>
        </w:tabs>
        <w:spacing w:before="6" w:after="3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tabs>
          <w:tab w:val="left" w:pos="14" w:leader="none"/>
        </w:tabs>
        <w:spacing w:before="0" w:after="6" w:line="240"/>
        <w:ind w:right="0" w:left="734" w:hanging="36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Frame_gen Class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Bu class yap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ısının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çerinde frame öncesi ilgili sinyallerin ba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şlangı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 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ğerlerinin atamasını yapan init_signals() fonksiyonu bulunmaktadır.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random_frame_data() fonksiyonu ile iki boyutlu statik bir diziye video porch 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ğerleri dahil olmak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üzere random 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ğerler verilmiştir.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run() task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ile time gecikmeleri kullanılarak frame video bilgileri oluşturulup port interface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üzerinden DUT modülüne gönderilmi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ştir.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önderilen frame yap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ısı şekildeki gibidir.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object w:dxaOrig="5142" w:dyaOrig="3401">
          <v:rect xmlns:o="urn:schemas-microsoft-com:office:office" xmlns:v="urn:schemas-microsoft-com:vml" id="rectole0000000001" style="width:257.100000pt;height:170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Fig. 2. Frame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ısı [2]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tabs>
          <w:tab w:val="left" w:pos="14" w:leader="none"/>
        </w:tabs>
        <w:spacing w:before="0" w:after="6" w:line="240"/>
        <w:ind w:right="0" w:left="734" w:hanging="36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Axis_test Class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Bu class yap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ısının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çerisinde axi stream protokolünde bulunan kontrol ve data sinyallerinin 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ğrulama ve test işlemleri ger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çekle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ştirilmiştir. Bu class'ta bulunana fonksiyonlarla ilgili ayrıntılı bilgilendirme 'Doğrulama Aşamaları' 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ölümünde verilecektir.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tabs>
          <w:tab w:val="left" w:pos="14" w:leader="none"/>
        </w:tabs>
        <w:spacing w:before="0" w:after="6" w:line="240"/>
        <w:ind w:right="0" w:left="734" w:hanging="36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Error_test Class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Bu class'ta Axis_test içerisinde gerçekle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ştirilen doğrulama işlemlerinden sonra elde edilen hata sinyalleri kontrol edilerek bilgilendirme veya hata mesajları monit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öre bas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ılmaktadır.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4"/>
        </w:numPr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ğrulama Aşamaları</w:t>
      </w:r>
    </w:p>
    <w:p>
      <w:pPr>
        <w:keepNext w:val="true"/>
        <w:keepLines w:val="true"/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AXI Stream protokolünün test edilmesi için paralel bir 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ğrulama yapısı kullanılmıştır. Bunun sebebi sinyaller arasında bağımlılığın olmamasıdır. Bu sayede 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üm sinyaller kendi 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ğrulama kurallarına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öre teste sokulmaktad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ır. Mimaride bu yapıyı oluşturmak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"always @ posedge_pclk" blo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ğu altında pclk sinyalinin her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ıkan kenarında 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üm sinyallerin 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ğrulama fonksiyonları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ğırılmaktadır. Dolayısıyla Frame_gen classında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üretilen video datas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önderilirken her piksel gönderim zaman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ında doğrulama fonksiyonları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ıştırılmaktadır.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Sonraki 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şamada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ğırılan fonksiyonların hangi kurallara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öre sinyalleri 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ğruladığı incelenmelidir. Bu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ışmada sinyallerin doğrulanması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şağıda beliritilen durumlar incelenmiştir. 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tabs>
          <w:tab w:val="left" w:pos="14" w:leader="none"/>
        </w:tabs>
        <w:spacing w:before="0" w:after="6" w:line="240"/>
        <w:ind w:right="0" w:left="734" w:hanging="36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tuser sinyali frame'in ilk piksel bilgisini vermektedir. Dolay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ısıyla sinyalin '1' olması durumunda pclk cinsinden 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üresi ve aktif bölgede hangi sat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ır 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üresinde bu bilginin geldi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ği kontrol edilmektedir.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tabs>
          <w:tab w:val="left" w:pos="14" w:leader="none"/>
        </w:tabs>
        <w:spacing w:before="0" w:after="6" w:line="240"/>
        <w:ind w:right="0" w:left="734" w:hanging="36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tlast sinyali frame'in her sat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ırındaki son piksel bilgisini vermektedir. Dolayısıyla frame boyunca sinyalin aktif olma durmunun sayısı ve ardışık tlast sinyalleri arasındaki pclk cinsinden 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üresi kontrol edilmi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ştir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tabs>
          <w:tab w:val="left" w:pos="14" w:leader="none"/>
        </w:tabs>
        <w:spacing w:before="0" w:after="6" w:line="240"/>
        <w:ind w:right="0" w:left="734" w:hanging="36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tvalid sinyali aktif video bilgisini vermektedir. Dolay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ısıyla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çözünürlük bilgisi kullan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ılarak tvalid sinyalinin '1' duırumundaki pclk cinsinden 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üresi ve her sat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ır sonunda hesaplanan başarılı tvalid sinyali sayısı kontrol edilmektedir. Bu test sayesinde herhangi bir satırda meydana gelebilecek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çözünürlük bilgisinden farkl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üredeki tvalid sinyali yakalanabilecektir.   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tabs>
          <w:tab w:val="left" w:pos="14" w:leader="none"/>
        </w:tabs>
        <w:spacing w:before="0" w:after="6" w:line="240"/>
        <w:ind w:right="0" w:left="734" w:hanging="36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tdata sinyali aktif video data bilgisini vermektedir. Bu sinyalin testi için bellekli bir yap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gerekmektedir. DUT mod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ülünde bulunan çekirdekteki kodlaman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 yapısı bilinmediği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ç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ıkış sinyallerinin gecikmeli bir şekilde verilebileceği durumlar da test edilmelidir. Bu sebeple giriş ve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ıkışta bulunan data ve valid sinyalleri kendi aralarında senkron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ışacak şekilde test bufferlarına aktarılarak test edilmektedir.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object w:dxaOrig="3077" w:dyaOrig="4272">
          <v:rect xmlns:o="urn:schemas-microsoft-com:office:office" xmlns:v="urn:schemas-microsoft-com:vml" id="rectole0000000002" style="width:153.850000pt;height:213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Fig. 3. Video Comparator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ısı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54" w:leader="none"/>
        </w:tabs>
        <w:spacing w:before="12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9"/>
        </w:numPr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 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ıktıları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Bu test ortam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ında doğrulama bilgileri Error_test classında bulunan fonksiyonlardan basılmaktadır. Doğrulama fonksiyonlarından elde edilen hata kontrol sinyalleri  package yapısında bulunan genel tanımlamalarla karşılatırılarak anlamlandırılmaktadır. Daha sonra gerekli mesajlar kullanıcı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monitöre bas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ılmaktadır.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Bu 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şamada elde edilen bazı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ıktılar aşağıdaki şekillerde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österilmektedir.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object w:dxaOrig="8747" w:dyaOrig="3745">
          <v:rect xmlns:o="urn:schemas-microsoft-com:office:office" xmlns:v="urn:schemas-microsoft-com:vml" id="rectole0000000003" style="width:437.350000pt;height:187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Fig. 4. Video Comparator Mesaj Örne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ği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object w:dxaOrig="8747" w:dyaOrig="3847">
          <v:rect xmlns:o="urn:schemas-microsoft-com:office:office" xmlns:v="urn:schemas-microsoft-com:vml" id="rectole0000000004" style="width:437.350000pt;height:192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Fig. 5. Tvalid Sinyalinin Mesaj Örne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ği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6"/>
        </w:numPr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Sonuç</w:t>
      </w:r>
    </w:p>
    <w:p>
      <w:pPr>
        <w:keepNext w:val="true"/>
        <w:keepLines w:val="true"/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Bu 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ışmada standart bir aray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 olan paralel video giri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şine ve AXI-Stream aray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üzlü ç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ıkışa sahip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çekirdeklerin 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ğrulanması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gerekli test ortam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oluşturulmuştur. Olası durumlar incelenmiş ve bunlara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öre test fonksiyonlar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oluşturulmuştur. Bu sayede tasarım aşamasında meydana gelebilecek hataların daha hızlı farkedilmesi ve doğrudan tasarım 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ürecinin 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ızlandırılması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beklenmektedir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. 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8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References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tabs>
          <w:tab w:val="left" w:pos="18" w:leader="none"/>
        </w:tabs>
        <w:spacing w:before="0" w:after="2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AXI Referance Guide, UG761(v13.1), March 7, 2011 </w:t>
      </w:r>
    </w:p>
    <w:p>
      <w:pPr>
        <w:numPr>
          <w:ilvl w:val="0"/>
          <w:numId w:val="61"/>
        </w:numPr>
        <w:tabs>
          <w:tab w:val="left" w:pos="18" w:leader="none"/>
        </w:tabs>
        <w:spacing w:before="0" w:after="2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https://projectf.io/posts/video-timings-vga-720p-1080p/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6">
    <w:abstractNumId w:val="90"/>
  </w:num>
  <w:num w:numId="9">
    <w:abstractNumId w:val="84"/>
  </w:num>
  <w:num w:numId="11">
    <w:abstractNumId w:val="78"/>
  </w:num>
  <w:num w:numId="14">
    <w:abstractNumId w:val="72"/>
  </w:num>
  <w:num w:numId="16">
    <w:abstractNumId w:val="66"/>
  </w:num>
  <w:num w:numId="23">
    <w:abstractNumId w:val="60"/>
  </w:num>
  <w:num w:numId="25">
    <w:abstractNumId w:val="54"/>
  </w:num>
  <w:num w:numId="29">
    <w:abstractNumId w:val="48"/>
  </w:num>
  <w:num w:numId="31">
    <w:abstractNumId w:val="42"/>
  </w:num>
  <w:num w:numId="34">
    <w:abstractNumId w:val="36"/>
  </w:num>
  <w:num w:numId="37">
    <w:abstractNumId w:val="30"/>
  </w:num>
  <w:num w:numId="39">
    <w:abstractNumId w:val="24"/>
  </w:num>
  <w:num w:numId="41">
    <w:abstractNumId w:val="18"/>
  </w:num>
  <w:num w:numId="43">
    <w:abstractNumId w:val="12"/>
  </w:num>
  <w:num w:numId="49">
    <w:abstractNumId w:val="6"/>
  </w:num>
  <w:num w:numId="56">
    <w:abstractNumId w:val="0"/>
  </w:num>
  <w:num w:numId="6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projectf.io/posts/video-timings-vga-720p-1080p/" Id="docRId10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