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0719" w14:textId="77777777" w:rsidR="00A70B12" w:rsidRDefault="00A70B12">
      <w:pPr>
        <w:rPr>
          <w:rFonts w:ascii="Times New Roman" w:hAnsi="Times New Roman" w:cs="Times New Roman"/>
          <w:b/>
          <w:bCs/>
          <w:sz w:val="32"/>
          <w:szCs w:val="32"/>
        </w:rPr>
      </w:pPr>
    </w:p>
    <w:p w14:paraId="75225FF3" w14:textId="2541AFBE" w:rsidR="00104ECA" w:rsidRDefault="00104ECA" w:rsidP="00104ECA">
      <w:pPr>
        <w:jc w:val="center"/>
        <w:rPr>
          <w:rFonts w:ascii="Times New Roman" w:hAnsi="Times New Roman" w:cs="Times New Roman"/>
          <w:sz w:val="32"/>
          <w:szCs w:val="32"/>
        </w:rPr>
      </w:pPr>
      <w:r w:rsidRPr="00104ECA">
        <w:rPr>
          <w:rFonts w:ascii="Times New Roman" w:hAnsi="Times New Roman" w:cs="Times New Roman"/>
          <w:sz w:val="32"/>
          <w:szCs w:val="32"/>
        </w:rPr>
        <w:t>Bogazici University</w:t>
      </w:r>
    </w:p>
    <w:p w14:paraId="63FFDA8C" w14:textId="69701FFC" w:rsidR="00104ECA" w:rsidRDefault="00104ECA" w:rsidP="00104ECA">
      <w:pPr>
        <w:jc w:val="center"/>
        <w:rPr>
          <w:rFonts w:ascii="Times New Roman" w:hAnsi="Times New Roman" w:cs="Times New Roman"/>
          <w:sz w:val="32"/>
          <w:szCs w:val="32"/>
        </w:rPr>
      </w:pPr>
    </w:p>
    <w:p w14:paraId="2461267A" w14:textId="77777777" w:rsidR="00104ECA" w:rsidRPr="00104ECA" w:rsidRDefault="00104ECA" w:rsidP="00104ECA">
      <w:pPr>
        <w:jc w:val="center"/>
        <w:rPr>
          <w:rFonts w:ascii="Times New Roman" w:hAnsi="Times New Roman" w:cs="Times New Roman"/>
          <w:sz w:val="32"/>
          <w:szCs w:val="32"/>
        </w:rPr>
      </w:pPr>
    </w:p>
    <w:p w14:paraId="0B671401" w14:textId="77777777" w:rsidR="00104ECA" w:rsidRDefault="00104ECA" w:rsidP="00104ECA">
      <w:pPr>
        <w:jc w:val="center"/>
        <w:rPr>
          <w:rFonts w:ascii="Times New Roman" w:hAnsi="Times New Roman" w:cs="Times New Roman"/>
          <w:b/>
          <w:bCs/>
          <w:sz w:val="32"/>
          <w:szCs w:val="32"/>
        </w:rPr>
      </w:pPr>
    </w:p>
    <w:p w14:paraId="324974C8" w14:textId="7777777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ADV CALC</w:t>
      </w:r>
    </w:p>
    <w:p w14:paraId="128EDBE0" w14:textId="4711E01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0058F7C4" w14:textId="13CEBE7B" w:rsidR="00104ECA" w:rsidRDefault="00104ECA" w:rsidP="00104ECA">
      <w:pPr>
        <w:rPr>
          <w:rFonts w:ascii="Times New Roman" w:hAnsi="Times New Roman" w:cs="Times New Roman"/>
          <w:b/>
          <w:bCs/>
          <w:sz w:val="32"/>
          <w:szCs w:val="32"/>
        </w:rPr>
      </w:pPr>
    </w:p>
    <w:p w14:paraId="7D6E2C47" w14:textId="06A59775" w:rsidR="00104ECA" w:rsidRDefault="00104ECA" w:rsidP="00104ECA">
      <w:pPr>
        <w:rPr>
          <w:rFonts w:ascii="Times New Roman" w:hAnsi="Times New Roman" w:cs="Times New Roman"/>
          <w:b/>
          <w:bCs/>
          <w:sz w:val="32"/>
          <w:szCs w:val="32"/>
        </w:rPr>
      </w:pPr>
    </w:p>
    <w:p w14:paraId="19B01A21" w14:textId="77777777" w:rsidR="00104ECA" w:rsidRDefault="00104ECA" w:rsidP="00104ECA">
      <w:pPr>
        <w:rPr>
          <w:rFonts w:ascii="Times New Roman" w:hAnsi="Times New Roman" w:cs="Times New Roman"/>
          <w:b/>
          <w:bCs/>
          <w:sz w:val="32"/>
          <w:szCs w:val="32"/>
        </w:rPr>
      </w:pPr>
    </w:p>
    <w:p w14:paraId="668ADB51" w14:textId="77777777" w:rsidR="00DF33BE" w:rsidRDefault="00104ECA" w:rsidP="00DF33BE">
      <w:pPr>
        <w:jc w:val="center"/>
        <w:rPr>
          <w:rFonts w:ascii="Times New Roman" w:hAnsi="Times New Roman" w:cs="Times New Roman"/>
          <w:sz w:val="32"/>
          <w:szCs w:val="32"/>
        </w:rPr>
      </w:pPr>
      <w:r w:rsidRPr="00104ECA">
        <w:rPr>
          <w:rFonts w:ascii="Times New Roman" w:hAnsi="Times New Roman" w:cs="Times New Roman"/>
          <w:sz w:val="32"/>
          <w:szCs w:val="32"/>
        </w:rPr>
        <w:t>Ahmet Fırat Gamsız</w:t>
      </w:r>
    </w:p>
    <w:p w14:paraId="64D52A19" w14:textId="339E9A1B" w:rsidR="00104ECA"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2020400180</w:t>
      </w:r>
    </w:p>
    <w:p w14:paraId="0FA03184" w14:textId="6A81966F" w:rsidR="00DF33BE" w:rsidRDefault="00DF33BE" w:rsidP="00104ECA">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199990EA" w14:textId="77777777" w:rsidR="00104ECA" w:rsidRPr="00104ECA" w:rsidRDefault="00104ECA" w:rsidP="00104ECA">
      <w:pPr>
        <w:jc w:val="center"/>
        <w:rPr>
          <w:rFonts w:ascii="Times New Roman" w:hAnsi="Times New Roman" w:cs="Times New Roman"/>
          <w:sz w:val="32"/>
          <w:szCs w:val="32"/>
        </w:rPr>
      </w:pPr>
    </w:p>
    <w:p w14:paraId="6AE5521A" w14:textId="1861B0DB" w:rsidR="00104ECA" w:rsidRDefault="00104ECA" w:rsidP="00104ECA">
      <w:pPr>
        <w:jc w:val="center"/>
        <w:rPr>
          <w:rFonts w:ascii="Times New Roman" w:hAnsi="Times New Roman" w:cs="Times New Roman"/>
          <w:sz w:val="32"/>
          <w:szCs w:val="32"/>
        </w:rPr>
      </w:pPr>
      <w:r w:rsidRPr="00104ECA">
        <w:rPr>
          <w:rFonts w:ascii="Times New Roman" w:hAnsi="Times New Roman" w:cs="Times New Roman"/>
          <w:sz w:val="32"/>
          <w:szCs w:val="32"/>
        </w:rPr>
        <w:t>Ali Tarık Şahin</w:t>
      </w:r>
    </w:p>
    <w:p w14:paraId="76CA7BED" w14:textId="61337E1E" w:rsidR="00DF33BE"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w:t>
      </w:r>
      <w:r w:rsidR="00563569">
        <w:rPr>
          <w:rFonts w:ascii="Times New Roman" w:hAnsi="Times New Roman" w:cs="Times New Roman"/>
          <w:sz w:val="32"/>
          <w:szCs w:val="32"/>
        </w:rPr>
        <w:t>207</w:t>
      </w:r>
    </w:p>
    <w:p w14:paraId="6EFA76B3" w14:textId="769919D9" w:rsidR="00104ECA" w:rsidRDefault="00DF33BE" w:rsidP="00DF33BE">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2EF21157" w14:textId="77777777" w:rsidR="00DF33BE" w:rsidRPr="00104ECA" w:rsidRDefault="00DF33BE" w:rsidP="00DF33BE">
      <w:pPr>
        <w:jc w:val="center"/>
        <w:rPr>
          <w:rFonts w:ascii="Times New Roman" w:hAnsi="Times New Roman" w:cs="Times New Roman"/>
          <w:sz w:val="32"/>
          <w:szCs w:val="32"/>
        </w:rPr>
      </w:pPr>
    </w:p>
    <w:p w14:paraId="7A574BBD" w14:textId="4D18E1AE" w:rsidR="00104ECA" w:rsidRDefault="00104ECA" w:rsidP="00104ECA">
      <w:pPr>
        <w:jc w:val="center"/>
        <w:rPr>
          <w:rFonts w:ascii="Times New Roman" w:hAnsi="Times New Roman" w:cs="Times New Roman"/>
          <w:sz w:val="32"/>
          <w:szCs w:val="32"/>
        </w:rPr>
      </w:pPr>
      <w:r>
        <w:rPr>
          <w:rFonts w:ascii="Times New Roman" w:hAnsi="Times New Roman" w:cs="Times New Roman"/>
          <w:sz w:val="32"/>
          <w:szCs w:val="32"/>
        </w:rPr>
        <w:t>CmpE 230 Systems Programming</w:t>
      </w:r>
    </w:p>
    <w:p w14:paraId="7FC15FB3" w14:textId="4FAC28C7" w:rsidR="00104ECA" w:rsidRPr="00104ECA" w:rsidRDefault="00104ECA" w:rsidP="00104ECA">
      <w:pPr>
        <w:jc w:val="center"/>
        <w:rPr>
          <w:rFonts w:ascii="Times New Roman" w:hAnsi="Times New Roman" w:cs="Times New Roman"/>
          <w:sz w:val="32"/>
          <w:szCs w:val="32"/>
          <w:lang w:val="tr-TR"/>
        </w:rPr>
      </w:pPr>
      <w:r>
        <w:rPr>
          <w:rFonts w:ascii="Times New Roman" w:hAnsi="Times New Roman" w:cs="Times New Roman"/>
          <w:sz w:val="32"/>
          <w:szCs w:val="32"/>
        </w:rPr>
        <w:t xml:space="preserve">Prof Dr Can </w:t>
      </w:r>
      <w:r>
        <w:rPr>
          <w:rFonts w:ascii="Times New Roman" w:hAnsi="Times New Roman" w:cs="Times New Roman"/>
          <w:sz w:val="32"/>
          <w:szCs w:val="32"/>
          <w:lang w:val="tr-TR"/>
        </w:rPr>
        <w:t>Özturan</w:t>
      </w:r>
    </w:p>
    <w:p w14:paraId="439AA384" w14:textId="54E6C7F7" w:rsidR="00104ECA" w:rsidRDefault="00104ECA" w:rsidP="00104ECA">
      <w:pPr>
        <w:jc w:val="center"/>
        <w:rPr>
          <w:rFonts w:ascii="Times New Roman" w:hAnsi="Times New Roman" w:cs="Times New Roman"/>
          <w:sz w:val="32"/>
          <w:szCs w:val="32"/>
        </w:rPr>
      </w:pPr>
      <w:r>
        <w:rPr>
          <w:rFonts w:ascii="Times New Roman" w:hAnsi="Times New Roman" w:cs="Times New Roman"/>
          <w:sz w:val="32"/>
          <w:szCs w:val="32"/>
        </w:rPr>
        <w:t>April 1, 2023</w:t>
      </w:r>
    </w:p>
    <w:p w14:paraId="26A8C945" w14:textId="79A8434A" w:rsidR="00A70B12" w:rsidRPr="00104ECA" w:rsidRDefault="00A70B12" w:rsidP="00104ECA">
      <w:pPr>
        <w:jc w:val="both"/>
        <w:rPr>
          <w:rFonts w:ascii="Times New Roman" w:hAnsi="Times New Roman" w:cs="Times New Roman"/>
          <w:b/>
          <w:bCs/>
          <w:sz w:val="32"/>
          <w:szCs w:val="32"/>
        </w:rPr>
      </w:pPr>
      <w:r w:rsidRPr="00104ECA">
        <w:rPr>
          <w:rFonts w:ascii="Times New Roman" w:hAnsi="Times New Roman" w:cs="Times New Roman"/>
          <w:b/>
          <w:bCs/>
          <w:sz w:val="32"/>
          <w:szCs w:val="32"/>
        </w:rPr>
        <w:br w:type="page"/>
      </w:r>
    </w:p>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11ED0C88"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This project aims to implement a fully functional version of AdvCalc. AdvCalc must be able to evaluate the given set of operations and functions, assign return values to variables and retrieve stored values from variables. </w:t>
      </w:r>
      <w:r w:rsidR="00C7242A">
        <w:rPr>
          <w:rFonts w:ascii="Times New Roman" w:hAnsi="Times New Roman" w:cs="Times New Roman"/>
          <w:sz w:val="24"/>
          <w:szCs w:val="24"/>
        </w:rPr>
        <w:t>Also,</w:t>
      </w:r>
      <w:r>
        <w:rPr>
          <w:rFonts w:ascii="Times New Roman" w:hAnsi="Times New Roman" w:cs="Times New Roman"/>
          <w:sz w:val="24"/>
          <w:szCs w:val="24"/>
        </w:rPr>
        <w:t xml:space="preserve">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AdvCalc’s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39E6DFE1" w14:textId="248D2E60" w:rsidR="000000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r w:rsidR="00B56311">
        <w:rPr>
          <w:rFonts w:ascii="Times New Roman" w:hAnsi="Times New Roman" w:cs="Times New Roman"/>
          <w:sz w:val="24"/>
          <w:szCs w:val="24"/>
        </w:rPr>
        <w:t>all the calculations are made with respect to precedence. It takes the head of the token list and iterates through it as many as the number of precedence levels. Starting from the most significant operation or function, it does the computation and replaces the result with the components of operations. As doing so, it gets token list shr</w:t>
      </w:r>
      <w:r w:rsidR="00154182">
        <w:rPr>
          <w:rFonts w:ascii="Times New Roman" w:hAnsi="Times New Roman" w:cs="Times New Roman"/>
          <w:sz w:val="24"/>
          <w:szCs w:val="24"/>
        </w:rPr>
        <w:t>u</w:t>
      </w:r>
      <w:r w:rsidR="00B56311">
        <w:rPr>
          <w:rFonts w:ascii="Times New Roman" w:hAnsi="Times New Roman" w:cs="Times New Roman"/>
          <w:sz w:val="24"/>
          <w:szCs w:val="24"/>
        </w:rPr>
        <w:t xml:space="preserve">nk. At the end, the remaining number in the </w:t>
      </w:r>
      <w:r w:rsidR="0000008E">
        <w:rPr>
          <w:rFonts w:ascii="Times New Roman" w:hAnsi="Times New Roman" w:cs="Times New Roman"/>
          <w:sz w:val="24"/>
          <w:szCs w:val="24"/>
        </w:rPr>
        <w:t xml:space="preserve">token </w:t>
      </w:r>
      <w:r w:rsidR="00B56311">
        <w:rPr>
          <w:rFonts w:ascii="Times New Roman" w:hAnsi="Times New Roman" w:cs="Times New Roman"/>
          <w:sz w:val="24"/>
          <w:szCs w:val="24"/>
        </w:rPr>
        <w:t>list will be the result according to this algorithm.</w:t>
      </w:r>
      <w:r w:rsidR="0000008E">
        <w:rPr>
          <w:rFonts w:ascii="Times New Roman" w:hAnsi="Times New Roman" w:cs="Times New Roman"/>
          <w:sz w:val="24"/>
          <w:szCs w:val="24"/>
        </w:rPr>
        <w:t xml:space="preserve"> Mostly, this algorithm is a </w:t>
      </w:r>
      <w:r w:rsidR="00154182">
        <w:rPr>
          <w:rFonts w:ascii="Times New Roman" w:hAnsi="Times New Roman" w:cs="Times New Roman"/>
          <w:sz w:val="24"/>
          <w:szCs w:val="24"/>
        </w:rPr>
        <w:t>loop-based</w:t>
      </w:r>
      <w:r w:rsidR="0000008E">
        <w:rPr>
          <w:rFonts w:ascii="Times New Roman" w:hAnsi="Times New Roman" w:cs="Times New Roman"/>
          <w:sz w:val="24"/>
          <w:szCs w:val="24"/>
        </w:rPr>
        <w:t xml:space="preserve"> algorithm, but the only exception is parentheses cases. Considering expressions inside parentheses as a distinct problem leads the algorithm to use recursion to handle parentheses.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6F700600" w14:textId="77777777" w:rsidR="00A70B12" w:rsidRDefault="003F0F76">
      <w:pPr>
        <w:rPr>
          <w:rFonts w:ascii="Times New Roman" w:hAnsi="Times New Roman" w:cs="Times New Roman"/>
          <w:sz w:val="24"/>
          <w:szCs w:val="24"/>
        </w:rPr>
        <w:sectPr w:rsidR="00A70B12" w:rsidSect="00104ECA">
          <w:footerReference w:type="default" r:id="rId8"/>
          <w:pgSz w:w="11906" w:h="16838" w:code="9"/>
          <w:pgMar w:top="1440" w:right="1440" w:bottom="1440" w:left="1440" w:header="709" w:footer="709" w:gutter="0"/>
          <w:cols w:space="708"/>
          <w:vAlign w:val="center"/>
          <w:titlePg/>
          <w:docGrid w:linePitch="360"/>
        </w:sect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token_type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w:t>
      </w:r>
      <w:r w:rsidR="00154182">
        <w:rPr>
          <w:rFonts w:ascii="Times New Roman" w:hAnsi="Times New Roman" w:cs="Times New Roman"/>
          <w:sz w:val="24"/>
          <w:szCs w:val="24"/>
        </w:rPr>
        <w:t xml:space="preserve"> to</w:t>
      </w:r>
      <w:r>
        <w:rPr>
          <w:rFonts w:ascii="Times New Roman" w:hAnsi="Times New Roman" w:cs="Times New Roman"/>
          <w:sz w:val="24"/>
          <w:szCs w:val="24"/>
        </w:rPr>
        <w:t xml:space="preserve"> carry lexemes and their related information. These tokens are connected to each other to form a doubly linked list. Token struct holds type of the token as token_type,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r w:rsidR="00C7242A">
        <w:rPr>
          <w:rFonts w:ascii="Times New Roman" w:hAnsi="Times New Roman" w:cs="Times New Roman"/>
          <w:sz w:val="24"/>
          <w:szCs w:val="24"/>
        </w:rPr>
        <w:t>the same</w:t>
      </w:r>
      <w:r w:rsidR="00283159">
        <w:rPr>
          <w:rFonts w:ascii="Times New Roman" w:hAnsi="Times New Roman" w:cs="Times New Roman"/>
          <w:sz w:val="24"/>
          <w:szCs w:val="24"/>
        </w:rPr>
        <w:t xml:space="preserve"> way but as character array. For global variables that AdvCalc stores a lookup table has been used. This lookup table </w:t>
      </w:r>
      <w:r w:rsidR="00C7242A">
        <w:rPr>
          <w:rFonts w:ascii="Times New Roman" w:hAnsi="Times New Roman" w:cs="Times New Roman"/>
          <w:sz w:val="24"/>
          <w:szCs w:val="24"/>
        </w:rPr>
        <w:t>consists</w:t>
      </w:r>
      <w:r w:rsidR="00283159">
        <w:rPr>
          <w:rFonts w:ascii="Times New Roman" w:hAnsi="Times New Roman" w:cs="Times New Roman"/>
          <w:sz w:val="24"/>
          <w:szCs w:val="24"/>
        </w:rPr>
        <w:t xml:space="preserve"> of a string array for variable</w:t>
      </w:r>
    </w:p>
    <w:p w14:paraId="2122AEB9" w14:textId="37A31DB8" w:rsidR="003F0F76" w:rsidRDefault="00283159">
      <w:pPr>
        <w:rPr>
          <w:rFonts w:ascii="Times New Roman" w:hAnsi="Times New Roman" w:cs="Times New Roman"/>
          <w:sz w:val="24"/>
          <w:szCs w:val="24"/>
        </w:rPr>
      </w:pPr>
      <w:r>
        <w:rPr>
          <w:rFonts w:ascii="Times New Roman" w:hAnsi="Times New Roman" w:cs="Times New Roman"/>
          <w:sz w:val="24"/>
          <w:szCs w:val="24"/>
        </w:rPr>
        <w:lastRenderedPageBreak/>
        <w:t>keys, long long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153EBEE"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w:t>
      </w:r>
      <w:r w:rsidR="00FF4E56">
        <w:rPr>
          <w:rFonts w:ascii="Times New Roman" w:hAnsi="Times New Roman" w:cs="Times New Roman"/>
          <w:sz w:val="24"/>
          <w:szCs w:val="24"/>
        </w:rPr>
        <w:t xml:space="preserve">non-space </w:t>
      </w:r>
      <w:r>
        <w:rPr>
          <w:rFonts w:ascii="Times New Roman" w:hAnsi="Times New Roman" w:cs="Times New Roman"/>
          <w:sz w:val="24"/>
          <w:szCs w:val="24"/>
        </w:rPr>
        <w:t>cha</w:t>
      </w:r>
      <w:r w:rsidR="00FF4E56">
        <w:rPr>
          <w:rFonts w:ascii="Times New Roman" w:hAnsi="Times New Roman" w:cs="Times New Roman"/>
          <w:sz w:val="24"/>
          <w:szCs w:val="24"/>
        </w:rPr>
        <w:t>r</w:t>
      </w:r>
      <w:r>
        <w:rPr>
          <w:rFonts w:ascii="Times New Roman" w:hAnsi="Times New Roman" w:cs="Times New Roman"/>
          <w:sz w:val="24"/>
          <w:szCs w:val="24"/>
        </w:rPr>
        <w:t>.</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691396E3"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w:t>
      </w:r>
      <w:r w:rsidR="00201766">
        <w:rPr>
          <w:rFonts w:ascii="Times New Roman" w:hAnsi="Times New Roman" w:cs="Times New Roman"/>
          <w:sz w:val="24"/>
          <w:szCs w:val="24"/>
        </w:rPr>
        <w:t xml:space="preserve"> </w:t>
      </w:r>
      <w:r w:rsidR="00FB375D">
        <w:rPr>
          <w:rFonts w:ascii="Times New Roman" w:hAnsi="Times New Roman" w:cs="Times New Roman"/>
          <w:sz w:val="24"/>
          <w:szCs w:val="24"/>
        </w:rPr>
        <w:t xml:space="preserve">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w:t>
      </w:r>
      <w:r w:rsidR="00A31352">
        <w:rPr>
          <w:rFonts w:ascii="Times New Roman" w:hAnsi="Times New Roman" w:cs="Times New Roman"/>
          <w:sz w:val="24"/>
          <w:szCs w:val="24"/>
        </w:rPr>
        <w:t>“</w:t>
      </w:r>
      <w:r w:rsidR="00FB375D">
        <w:rPr>
          <w:rFonts w:ascii="Times New Roman" w:hAnsi="Times New Roman" w:cs="Times New Roman"/>
          <w:sz w:val="24"/>
          <w:szCs w:val="24"/>
        </w:rPr>
        <w:t>not</w:t>
      </w:r>
      <w:r w:rsidR="00A31352">
        <w:rPr>
          <w:rFonts w:ascii="Times New Roman" w:hAnsi="Times New Roman" w:cs="Times New Roman"/>
          <w:sz w:val="24"/>
          <w:szCs w:val="24"/>
        </w:rPr>
        <w:t>”</w:t>
      </w:r>
      <w:r w:rsidR="00FB375D">
        <w:rPr>
          <w:rFonts w:ascii="Times New Roman" w:hAnsi="Times New Roman" w:cs="Times New Roman"/>
          <w:sz w:val="24"/>
          <w:szCs w:val="24"/>
        </w:rPr>
        <w:t xml:space="preserve">) has a comma in it. The first check is done by increasing the parenthesis counter for every open parenthesis and decreasing it for closed ones. Invariant is that this counter can never be </w:t>
      </w:r>
      <w:r w:rsidR="00A31352">
        <w:rPr>
          <w:rFonts w:ascii="Times New Roman" w:hAnsi="Times New Roman" w:cs="Times New Roman"/>
          <w:sz w:val="24"/>
          <w:szCs w:val="24"/>
        </w:rPr>
        <w:t xml:space="preserve">less than </w:t>
      </w:r>
      <w:r w:rsidR="00FB375D">
        <w:rPr>
          <w:rFonts w:ascii="Times New Roman" w:hAnsi="Times New Roman" w:cs="Times New Roman"/>
          <w:sz w:val="24"/>
          <w:szCs w:val="24"/>
        </w:rPr>
        <w:t xml:space="preserve">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w:t>
      </w:r>
      <w:r w:rsidR="00A31352">
        <w:rPr>
          <w:rFonts w:ascii="Times New Roman" w:hAnsi="Times New Roman" w:cs="Times New Roman"/>
          <w:sz w:val="24"/>
          <w:szCs w:val="24"/>
        </w:rPr>
        <w:t>the saved</w:t>
      </w:r>
      <w:r w:rsidR="00EF29F3">
        <w:rPr>
          <w:rFonts w:ascii="Times New Roman" w:hAnsi="Times New Roman" w:cs="Times New Roman"/>
          <w:sz w:val="24"/>
          <w:szCs w:val="24"/>
        </w:rPr>
        <w:t xml:space="preserve">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A31352">
        <w:rPr>
          <w:rFonts w:ascii="Times New Roman" w:hAnsi="Times New Roman" w:cs="Times New Roman"/>
          <w:sz w:val="24"/>
          <w:szCs w:val="24"/>
        </w:rPr>
        <w:t xml:space="preserve">Also, every time a comma </w:t>
      </w:r>
      <w:r w:rsidR="00201766">
        <w:rPr>
          <w:rFonts w:ascii="Times New Roman" w:hAnsi="Times New Roman" w:cs="Times New Roman"/>
          <w:sz w:val="24"/>
          <w:szCs w:val="24"/>
        </w:rPr>
        <w:t xml:space="preserve">is </w:t>
      </w:r>
      <w:r w:rsidR="00A31352">
        <w:rPr>
          <w:rFonts w:ascii="Times New Roman" w:hAnsi="Times New Roman" w:cs="Times New Roman"/>
          <w:sz w:val="24"/>
          <w:szCs w:val="24"/>
        </w:rPr>
        <w:t xml:space="preserve">matched; current parenthesis count should be one bigger than saved parenthesis count to ensure the comma is in the function’s scope.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45CDEAB6" w14:textId="2A159EA1" w:rsidR="00A70B12" w:rsidRDefault="008206E9">
      <w:pPr>
        <w:rPr>
          <w:rFonts w:ascii="Times New Roman" w:hAnsi="Times New Roman" w:cs="Times New Roman"/>
          <w:sz w:val="24"/>
          <w:szCs w:val="24"/>
        </w:rPr>
        <w:sectPr w:rsidR="00A70B12" w:rsidSect="00154182">
          <w:footerReference w:type="first" r:id="rId9"/>
          <w:pgSz w:w="11906" w:h="16838"/>
          <w:pgMar w:top="1440" w:right="1440" w:bottom="1440" w:left="1440" w:header="708" w:footer="708" w:gutter="0"/>
          <w:cols w:space="708"/>
          <w:titlePg/>
          <w:docGrid w:linePitch="360"/>
        </w:sect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r w:rsidR="00C7242A">
        <w:rPr>
          <w:rFonts w:ascii="Times New Roman" w:hAnsi="Times New Roman" w:cs="Times New Roman"/>
          <w:sz w:val="24"/>
          <w:szCs w:val="24"/>
        </w:rPr>
        <w:t>is seen</w:t>
      </w:r>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w:t>
      </w:r>
      <w:r w:rsidR="00A70B12">
        <w:rPr>
          <w:rFonts w:ascii="Times New Roman" w:hAnsi="Times New Roman" w:cs="Times New Roman"/>
          <w:sz w:val="24"/>
          <w:szCs w:val="24"/>
        </w:rPr>
        <w:t>t</w:t>
      </w:r>
    </w:p>
    <w:p w14:paraId="0A1151D4" w14:textId="07B215E6" w:rsidR="008206E9" w:rsidRDefault="00425D31">
      <w:pPr>
        <w:rPr>
          <w:rFonts w:ascii="Times New Roman" w:hAnsi="Times New Roman" w:cs="Times New Roman"/>
          <w:sz w:val="24"/>
          <w:szCs w:val="24"/>
        </w:rPr>
      </w:pPr>
      <w:r>
        <w:rPr>
          <w:rFonts w:ascii="Times New Roman" w:hAnsi="Times New Roman" w:cs="Times New Roman"/>
          <w:sz w:val="24"/>
          <w:szCs w:val="24"/>
        </w:rPr>
        <w:lastRenderedPageBreak/>
        <w:t>value. The query returns 0 if a variable was not found and conversion is completed using this value.</w:t>
      </w:r>
    </w:p>
    <w:p w14:paraId="42ECC7C0" w14:textId="7FBFD32C" w:rsidR="0060784D" w:rsidRDefault="00425D31">
      <w:pPr>
        <w:rPr>
          <w:rFonts w:ascii="Times New Roman" w:hAnsi="Times New Roman" w:cs="Times New Roman"/>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A31352">
        <w:rPr>
          <w:rFonts w:ascii="Times New Roman" w:hAnsi="Times New Roman" w:cs="Times New Roman"/>
          <w:sz w:val="24"/>
          <w:szCs w:val="24"/>
        </w:rPr>
        <w:t>This</w:t>
      </w:r>
      <w:r w:rsidR="00697DD0">
        <w:rPr>
          <w:rFonts w:ascii="Times New Roman" w:hAnsi="Times New Roman" w:cs="Times New Roman"/>
          <w:sz w:val="24"/>
          <w:szCs w:val="24"/>
        </w:rPr>
        <w:t xml:space="preserve"> function handles the operational and functional calculations. It is a recursive function, </w:t>
      </w:r>
      <w:r w:rsidR="00A31352">
        <w:rPr>
          <w:rFonts w:ascii="Times New Roman" w:hAnsi="Times New Roman" w:cs="Times New Roman"/>
          <w:sz w:val="24"/>
          <w:szCs w:val="24"/>
        </w:rPr>
        <w:t>and</w:t>
      </w:r>
      <w:r w:rsidR="00697DD0">
        <w:rPr>
          <w:rFonts w:ascii="Times New Roman" w:hAnsi="Times New Roman" w:cs="Times New Roman"/>
          <w:sz w:val="24"/>
          <w:szCs w:val="24"/>
        </w:rPr>
        <w:t xml:space="preserve"> it is called only when an opening parenthesis </w:t>
      </w:r>
      <w:r w:rsidR="00C7242A">
        <w:rPr>
          <w:rFonts w:ascii="Times New Roman" w:hAnsi="Times New Roman" w:cs="Times New Roman"/>
          <w:sz w:val="24"/>
          <w:szCs w:val="24"/>
        </w:rPr>
        <w:t>is seen</w:t>
      </w:r>
      <w:r w:rsidR="00697DD0">
        <w:rPr>
          <w:rFonts w:ascii="Times New Roman" w:hAnsi="Times New Roman" w:cs="Times New Roman"/>
          <w:sz w:val="24"/>
          <w:szCs w:val="24"/>
        </w:rPr>
        <w:t xml:space="preserve">. Because its main functionality is to calculate operations in an expression and since each parenthesis represents an expression to be solved, this function can be called for each one of them. On the other hand, other operations </w:t>
      </w:r>
      <w:r w:rsidR="00C7242A">
        <w:rPr>
          <w:rFonts w:ascii="Times New Roman" w:hAnsi="Times New Roman" w:cs="Times New Roman"/>
          <w:sz w:val="24"/>
          <w:szCs w:val="24"/>
        </w:rPr>
        <w:t>are</w:t>
      </w:r>
      <w:r w:rsidR="00697DD0">
        <w:rPr>
          <w:rFonts w:ascii="Times New Roman" w:hAnsi="Times New Roman" w:cs="Times New Roman"/>
          <w:sz w:val="24"/>
          <w:szCs w:val="24"/>
        </w:rPr>
        <w:t xml:space="preserve"> made through</w:t>
      </w:r>
      <w:r w:rsidR="00A84B7A">
        <w:rPr>
          <w:rFonts w:ascii="Times New Roman" w:hAnsi="Times New Roman" w:cs="Times New Roman"/>
          <w:sz w:val="24"/>
          <w:szCs w:val="24"/>
        </w:rPr>
        <w:t xml:space="preserve"> several while loops</w:t>
      </w:r>
      <w:r w:rsidR="0060784D">
        <w:rPr>
          <w:rFonts w:ascii="Times New Roman" w:hAnsi="Times New Roman" w:cs="Times New Roman"/>
          <w:sz w:val="24"/>
          <w:szCs w:val="24"/>
        </w:rPr>
        <w:t xml:space="preserve"> in the following format: </w:t>
      </w:r>
    </w:p>
    <w:p w14:paraId="24F60BE3" w14:textId="69730D7B"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//Loop for operation</w:t>
      </w:r>
    </w:p>
    <w:p w14:paraId="4CC8F464" w14:textId="6947C72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while (</w:t>
      </w:r>
      <w:r w:rsidR="00D709CD" w:rsidRPr="00D709CD">
        <w:rPr>
          <w:rFonts w:ascii="Courier New" w:hAnsi="Courier New" w:cs="Courier New"/>
          <w:sz w:val="20"/>
          <w:szCs w:val="20"/>
        </w:rPr>
        <w:t>temp_</w:t>
      </w:r>
      <w:r w:rsidRPr="00D709CD">
        <w:rPr>
          <w:rFonts w:ascii="Courier New" w:hAnsi="Courier New" w:cs="Courier New"/>
          <w:sz w:val="20"/>
          <w:szCs w:val="20"/>
        </w:rPr>
        <w:t xml:space="preserve">head-&gt;token_type != CLOSE_P  &amp;&amp;  </w:t>
      </w:r>
      <w:r w:rsidR="00D709CD" w:rsidRPr="00D709CD">
        <w:rPr>
          <w:rFonts w:ascii="Courier New" w:hAnsi="Courier New" w:cs="Courier New"/>
          <w:sz w:val="20"/>
          <w:szCs w:val="20"/>
        </w:rPr>
        <w:t>temp_</w:t>
      </w:r>
      <w:r w:rsidRPr="00D709CD">
        <w:rPr>
          <w:rFonts w:ascii="Courier New" w:hAnsi="Courier New" w:cs="Courier New"/>
          <w:sz w:val="20"/>
          <w:szCs w:val="20"/>
        </w:rPr>
        <w:t>head-&gt;token_type != EOL ) {</w:t>
      </w:r>
    </w:p>
    <w:p w14:paraId="5454881A" w14:textId="2BD4C41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if (</w:t>
      </w:r>
      <w:r w:rsidR="00D709CD" w:rsidRPr="00D709CD">
        <w:rPr>
          <w:rFonts w:ascii="Courier New" w:hAnsi="Courier New" w:cs="Courier New"/>
          <w:sz w:val="20"/>
          <w:szCs w:val="20"/>
        </w:rPr>
        <w:t>temp_</w:t>
      </w:r>
      <w:r w:rsidRPr="00D709CD">
        <w:rPr>
          <w:rFonts w:ascii="Courier New" w:hAnsi="Courier New" w:cs="Courier New"/>
          <w:sz w:val="20"/>
          <w:szCs w:val="20"/>
        </w:rPr>
        <w:t>head-&gt;token_type  ==  OPERATION_NAME) {</w:t>
      </w:r>
    </w:p>
    <w:p w14:paraId="49F63D3D" w14:textId="30452620"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calculate_opr(</w:t>
      </w:r>
      <w:r w:rsidR="00D709CD" w:rsidRPr="00D709CD">
        <w:rPr>
          <w:rFonts w:ascii="Courier New" w:hAnsi="Courier New" w:cs="Courier New"/>
          <w:sz w:val="20"/>
          <w:szCs w:val="20"/>
        </w:rPr>
        <w:t>temp_</w:t>
      </w:r>
      <w:r w:rsidRPr="00D709CD">
        <w:rPr>
          <w:rFonts w:ascii="Courier New" w:hAnsi="Courier New" w:cs="Courier New"/>
          <w:sz w:val="20"/>
          <w:szCs w:val="20"/>
        </w:rPr>
        <w:t>head, OPERATION_NAME); //function for binary operator</w:t>
      </w:r>
      <w:r w:rsidR="00D709CD" w:rsidRPr="00D709CD">
        <w:rPr>
          <w:rFonts w:ascii="Courier New" w:hAnsi="Courier New" w:cs="Courier New"/>
          <w:sz w:val="20"/>
          <w:szCs w:val="20"/>
        </w:rPr>
        <w:t xml:space="preserve"> </w:t>
      </w:r>
      <w:r w:rsidRPr="00D709CD">
        <w:rPr>
          <w:rFonts w:ascii="Courier New" w:hAnsi="Courier New" w:cs="Courier New"/>
          <w:sz w:val="20"/>
          <w:szCs w:val="20"/>
        </w:rPr>
        <w:t>calculations</w:t>
      </w:r>
    </w:p>
    <w:p w14:paraId="0698274D" w14:textId="611140FD"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
    <w:p w14:paraId="16287C28" w14:textId="1FAE4254"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r w:rsidR="00D709CD" w:rsidRPr="00D709CD">
        <w:rPr>
          <w:rFonts w:ascii="Courier New" w:hAnsi="Courier New" w:cs="Courier New"/>
          <w:sz w:val="20"/>
          <w:szCs w:val="20"/>
        </w:rPr>
        <w:t>temp_</w:t>
      </w:r>
      <w:r w:rsidRPr="00D709CD">
        <w:rPr>
          <w:rFonts w:ascii="Courier New" w:hAnsi="Courier New" w:cs="Courier New"/>
          <w:sz w:val="20"/>
          <w:szCs w:val="20"/>
        </w:rPr>
        <w:t xml:space="preserve">head = </w:t>
      </w:r>
      <w:r w:rsidR="00D709CD" w:rsidRPr="00D709CD">
        <w:rPr>
          <w:rFonts w:ascii="Courier New" w:hAnsi="Courier New" w:cs="Courier New"/>
          <w:sz w:val="20"/>
          <w:szCs w:val="20"/>
        </w:rPr>
        <w:t>temp_</w:t>
      </w:r>
      <w:r w:rsidRPr="00D709CD">
        <w:rPr>
          <w:rFonts w:ascii="Courier New" w:hAnsi="Courier New" w:cs="Courier New"/>
          <w:sz w:val="20"/>
          <w:szCs w:val="20"/>
        </w:rPr>
        <w:t>head-&gt;next;</w:t>
      </w:r>
    </w:p>
    <w:p w14:paraId="7AFA3129" w14:textId="66FE787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t>
      </w:r>
    </w:p>
    <w:p w14:paraId="730E3900" w14:textId="17D2D0EF" w:rsidR="0060784D" w:rsidRDefault="00A84B7A">
      <w:pPr>
        <w:rPr>
          <w:rFonts w:ascii="Times New Roman" w:hAnsi="Times New Roman" w:cs="Times New Roman"/>
          <w:sz w:val="24"/>
          <w:szCs w:val="24"/>
        </w:rPr>
      </w:pPr>
      <w:r>
        <w:rPr>
          <w:rFonts w:ascii="Times New Roman" w:hAnsi="Times New Roman" w:cs="Times New Roman"/>
          <w:sz w:val="24"/>
          <w:szCs w:val="24"/>
        </w:rPr>
        <w:t xml:space="preserve">The order of these loops matter. Operations in the </w:t>
      </w:r>
      <w:r w:rsidR="0060784D">
        <w:rPr>
          <w:rFonts w:ascii="Times New Roman" w:hAnsi="Times New Roman" w:cs="Times New Roman"/>
          <w:sz w:val="24"/>
          <w:szCs w:val="24"/>
        </w:rPr>
        <w:t>earlier</w:t>
      </w:r>
      <w:r>
        <w:rPr>
          <w:rFonts w:ascii="Times New Roman" w:hAnsi="Times New Roman" w:cs="Times New Roman"/>
          <w:sz w:val="24"/>
          <w:szCs w:val="24"/>
        </w:rPr>
        <w:t xml:space="preserve"> loop</w:t>
      </w:r>
      <w:r w:rsidR="0060784D">
        <w:rPr>
          <w:rFonts w:ascii="Times New Roman" w:hAnsi="Times New Roman" w:cs="Times New Roman"/>
          <w:sz w:val="24"/>
          <w:szCs w:val="24"/>
        </w:rPr>
        <w:t>s</w:t>
      </w:r>
      <w:r>
        <w:rPr>
          <w:rFonts w:ascii="Times New Roman" w:hAnsi="Times New Roman" w:cs="Times New Roman"/>
          <w:sz w:val="24"/>
          <w:szCs w:val="24"/>
        </w:rPr>
        <w:t xml:space="preserve"> will be done </w:t>
      </w:r>
      <w:r w:rsidR="0060784D">
        <w:rPr>
          <w:rFonts w:ascii="Times New Roman" w:hAnsi="Times New Roman" w:cs="Times New Roman"/>
          <w:sz w:val="24"/>
          <w:szCs w:val="24"/>
        </w:rPr>
        <w:t>earlier</w:t>
      </w:r>
      <w:r>
        <w:rPr>
          <w:rFonts w:ascii="Times New Roman" w:hAnsi="Times New Roman" w:cs="Times New Roman"/>
          <w:sz w:val="24"/>
          <w:szCs w:val="24"/>
        </w:rPr>
        <w:t>, which handles operation precedence. All the operations and functions except for the “not operation” are binary, hence one function called calculate_opr is used to handle them all, checking the type with switch case structure</w:t>
      </w:r>
      <w:r w:rsidR="0060784D">
        <w:rPr>
          <w:rFonts w:ascii="Times New Roman" w:hAnsi="Times New Roman" w:cs="Times New Roman"/>
          <w:sz w:val="24"/>
          <w:szCs w:val="24"/>
        </w:rPr>
        <w:t xml:space="preserve"> in the following form</w:t>
      </w:r>
      <w:r>
        <w:rPr>
          <w:rFonts w:ascii="Times New Roman" w:hAnsi="Times New Roman" w:cs="Times New Roman"/>
          <w:sz w:val="24"/>
          <w:szCs w:val="24"/>
        </w:rPr>
        <w:t>.</w:t>
      </w:r>
    </w:p>
    <w:p w14:paraId="7E399C33" w14:textId="427BC9E0"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switch (type) {</w:t>
      </w:r>
    </w:p>
    <w:p w14:paraId="032A5EAC" w14:textId="0EFE30EB"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case MULTI:</w:t>
      </w:r>
    </w:p>
    <w:p w14:paraId="0B7E8FA1" w14:textId="1313B9AD"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opr_result = left_value * right_value;</w:t>
      </w:r>
    </w:p>
    <w:p w14:paraId="37DCD6C8" w14:textId="2AD38502"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break;</w:t>
      </w:r>
    </w:p>
    <w:p w14:paraId="01996FEB" w14:textId="0FA2570D" w:rsidR="00425D31" w:rsidRPr="00821868" w:rsidRDefault="00A84B7A">
      <w:pPr>
        <w:rPr>
          <w:rFonts w:ascii="Times New Roman" w:hAnsi="Times New Roman" w:cs="Times New Roman"/>
          <w:i/>
          <w:iCs/>
          <w:sz w:val="24"/>
          <w:szCs w:val="24"/>
        </w:rPr>
      </w:pPr>
      <w:r>
        <w:rPr>
          <w:rFonts w:ascii="Times New Roman" w:hAnsi="Times New Roman" w:cs="Times New Roman"/>
          <w:sz w:val="24"/>
          <w:szCs w:val="24"/>
        </w:rPr>
        <w:t xml:space="preserve">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w:t>
      </w:r>
      <w:r w:rsidR="00C7242A">
        <w:rPr>
          <w:rFonts w:ascii="Times New Roman" w:hAnsi="Times New Roman" w:cs="Times New Roman"/>
          <w:sz w:val="24"/>
          <w:szCs w:val="24"/>
        </w:rPr>
        <w:t>subtraction</w:t>
      </w:r>
      <w:r>
        <w:rPr>
          <w:rFonts w:ascii="Times New Roman" w:hAnsi="Times New Roman" w:cs="Times New Roman"/>
          <w:sz w:val="24"/>
          <w:szCs w:val="24"/>
        </w:rPr>
        <w:t xml:space="preserve"> operations. Afterwards binary and</w:t>
      </w:r>
      <w:r w:rsidR="00C7242A">
        <w:rPr>
          <w:rFonts w:ascii="Times New Roman" w:hAnsi="Times New Roman" w:cs="Times New Roman"/>
          <w:sz w:val="24"/>
          <w:szCs w:val="24"/>
        </w:rPr>
        <w:t>,</w:t>
      </w:r>
      <w:r>
        <w:rPr>
          <w:rFonts w:ascii="Times New Roman" w:hAnsi="Times New Roman" w:cs="Times New Roman"/>
          <w:sz w:val="24"/>
          <w:szCs w:val="24"/>
        </w:rPr>
        <w:t xml:space="preserve">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055C2AD7"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3BE43F31" w14:textId="328DFFD9" w:rsidR="00960D65" w:rsidRPr="00960D65" w:rsidRDefault="00960D65">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Type </w:t>
      </w:r>
      <w:r w:rsidRPr="00960D65">
        <w:rPr>
          <w:rFonts w:ascii="Times New Roman" w:hAnsi="Times New Roman" w:cs="Times New Roman"/>
          <w:i/>
          <w:iCs/>
          <w:sz w:val="24"/>
          <w:szCs w:val="24"/>
        </w:rPr>
        <w:t>make</w:t>
      </w:r>
      <w:r>
        <w:rPr>
          <w:rFonts w:ascii="Times New Roman" w:hAnsi="Times New Roman" w:cs="Times New Roman"/>
          <w:i/>
          <w:iCs/>
          <w:sz w:val="24"/>
          <w:szCs w:val="24"/>
        </w:rPr>
        <w:t xml:space="preserve"> </w:t>
      </w:r>
      <w:r>
        <w:rPr>
          <w:rFonts w:ascii="Times New Roman" w:hAnsi="Times New Roman" w:cs="Times New Roman"/>
          <w:sz w:val="24"/>
          <w:szCs w:val="24"/>
        </w:rPr>
        <w:t xml:space="preserve">in the command line and then type </w:t>
      </w:r>
      <w:r>
        <w:rPr>
          <w:rFonts w:ascii="Times New Roman" w:hAnsi="Times New Roman" w:cs="Times New Roman"/>
          <w:i/>
          <w:iCs/>
          <w:sz w:val="24"/>
          <w:szCs w:val="24"/>
        </w:rPr>
        <w:t xml:space="preserve">./advcalc </w:t>
      </w:r>
      <w:r w:rsidR="005F2028">
        <w:rPr>
          <w:rFonts w:ascii="Times New Roman" w:hAnsi="Times New Roman" w:cs="Times New Roman"/>
          <w:sz w:val="24"/>
          <w:szCs w:val="24"/>
        </w:rPr>
        <w:t>to initialize program</w:t>
      </w:r>
      <w:r>
        <w:rPr>
          <w:rFonts w:ascii="Times New Roman" w:hAnsi="Times New Roman" w:cs="Times New Roman"/>
          <w:sz w:val="24"/>
          <w:szCs w:val="24"/>
        </w:rPr>
        <w:t>.</w:t>
      </w:r>
    </w:p>
    <w:p w14:paraId="0A377DC8" w14:textId="4B181145"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This program supports </w:t>
      </w:r>
      <w:r w:rsidR="00C7242A">
        <w:rPr>
          <w:rFonts w:ascii="Times New Roman" w:hAnsi="Times New Roman" w:cs="Times New Roman"/>
          <w:sz w:val="24"/>
          <w:szCs w:val="24"/>
        </w:rPr>
        <w:t>the following</w:t>
      </w:r>
      <w:r>
        <w:rPr>
          <w:rFonts w:ascii="Times New Roman" w:hAnsi="Times New Roman" w:cs="Times New Roman"/>
          <w:sz w:val="24"/>
          <w:szCs w:val="24"/>
        </w:rPr>
        <w:t xml:space="preserve"> operations and functions: </w:t>
      </w:r>
      <w:r w:rsidR="00B965D4">
        <w:rPr>
          <w:rFonts w:ascii="Times New Roman" w:hAnsi="Times New Roman" w:cs="Times New Roman"/>
          <w:sz w:val="24"/>
          <w:szCs w:val="24"/>
        </w:rPr>
        <w:t>+,</w:t>
      </w:r>
      <w:r>
        <w:rPr>
          <w:rFonts w:ascii="Times New Roman" w:hAnsi="Times New Roman" w:cs="Times New Roman"/>
          <w:sz w:val="24"/>
          <w:szCs w:val="24"/>
        </w:rPr>
        <w:t xml:space="preserve"> -,</w:t>
      </w:r>
      <w:r w:rsidR="00B965D4">
        <w:rPr>
          <w:rFonts w:ascii="Times New Roman" w:hAnsi="Times New Roman" w:cs="Times New Roman"/>
          <w:sz w:val="24"/>
          <w:szCs w:val="24"/>
        </w:rPr>
        <w:t xml:space="preserve"> </w:t>
      </w:r>
      <w:r>
        <w:rPr>
          <w:rFonts w:ascii="Times New Roman" w:hAnsi="Times New Roman" w:cs="Times New Roman"/>
          <w:sz w:val="24"/>
          <w:szCs w:val="24"/>
        </w:rPr>
        <w:t>*, &amp;, |, xor, ls, rs, lr , rr,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lastRenderedPageBreak/>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233D4B3F"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(i.e x = -5 or a = -b is not valid). However</w:t>
      </w:r>
      <w:r w:rsidR="00697DD0">
        <w:rPr>
          <w:rFonts w:ascii="Times New Roman" w:hAnsi="Times New Roman" w:cs="Times New Roman"/>
          <w:sz w:val="24"/>
          <w:szCs w:val="24"/>
        </w:rPr>
        <w:t xml:space="preserve">, </w:t>
      </w:r>
      <w:r w:rsidR="00C7242A" w:rsidRPr="00855C44">
        <w:rPr>
          <w:rFonts w:ascii="Times New Roman" w:hAnsi="Times New Roman" w:cs="Times New Roman"/>
          <w:sz w:val="24"/>
          <w:szCs w:val="24"/>
        </w:rPr>
        <w:t>subtraction</w:t>
      </w:r>
      <w:r w:rsidRPr="00855C44">
        <w:rPr>
          <w:rFonts w:ascii="Times New Roman" w:hAnsi="Times New Roman" w:cs="Times New Roman"/>
          <w:sz w:val="24"/>
          <w:szCs w:val="24"/>
        </w:rPr>
        <w:t xml:space="preserve">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 xml:space="preserve">consist of lowercase and uppercase Latin characters in the English alphabet [a-zA-Z].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B513B4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0072FF02"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w:t>
      </w:r>
      <w:r w:rsidR="00B965D4">
        <w:rPr>
          <w:rFonts w:ascii="Times New Roman" w:hAnsi="Times New Roman" w:cs="Times New Roman"/>
          <w:sz w:val="24"/>
          <w:szCs w:val="24"/>
        </w:rPr>
        <w:t>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24B1027B"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w:t>
      </w:r>
      <w:r w:rsidR="00B965D4">
        <w:rPr>
          <w:rFonts w:ascii="Times New Roman" w:hAnsi="Times New Roman" w:cs="Times New Roman"/>
          <w:sz w:val="24"/>
          <w:szCs w:val="24"/>
        </w:rPr>
        <w:t>U</w:t>
      </w:r>
      <w:r w:rsidR="00821868">
        <w:rPr>
          <w:rFonts w:ascii="Times New Roman" w:hAnsi="Times New Roman" w:cs="Times New Roman"/>
          <w:sz w:val="24"/>
          <w:szCs w:val="24"/>
        </w:rPr>
        <w:t xml:space="preserve">buntu and </w:t>
      </w:r>
      <w:r w:rsidR="00B965D4">
        <w:rPr>
          <w:rFonts w:ascii="Times New Roman" w:hAnsi="Times New Roman" w:cs="Times New Roman"/>
          <w:sz w:val="24"/>
          <w:szCs w:val="24"/>
        </w:rPr>
        <w:t>Linux</w:t>
      </w:r>
      <w:r w:rsidR="00821868">
        <w:rPr>
          <w:rFonts w:ascii="Times New Roman" w:hAnsi="Times New Roman" w:cs="Times New Roman"/>
          <w:sz w:val="24"/>
          <w:szCs w:val="24"/>
        </w:rPr>
        <w:t xml:space="preserve">, &lt;Ctrl-C&gt; for </w:t>
      </w:r>
      <w:r w:rsidR="00B965D4">
        <w:rPr>
          <w:rFonts w:ascii="Times New Roman" w:hAnsi="Times New Roman" w:cs="Times New Roman"/>
          <w:sz w:val="24"/>
          <w:szCs w:val="24"/>
        </w:rPr>
        <w:t>W</w:t>
      </w:r>
      <w:r w:rsidR="00821868">
        <w:rPr>
          <w:rFonts w:ascii="Times New Roman" w:hAnsi="Times New Roman" w:cs="Times New Roman"/>
          <w:sz w:val="24"/>
          <w:szCs w:val="24"/>
        </w:rPr>
        <w:t>indows</w:t>
      </w:r>
      <w:r>
        <w:rPr>
          <w:rFonts w:ascii="Times New Roman" w:hAnsi="Times New Roman" w:cs="Times New Roman"/>
          <w:sz w:val="24"/>
          <w:szCs w:val="24"/>
        </w:rPr>
        <w:t xml:space="preserve"> ends the </w:t>
      </w:r>
      <w:r w:rsidR="00C7242A">
        <w:rPr>
          <w:rFonts w:ascii="Times New Roman" w:hAnsi="Times New Roman" w:cs="Times New Roman"/>
          <w:sz w:val="24"/>
          <w:szCs w:val="24"/>
        </w:rPr>
        <w:t>program.</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48DE5BC8" w14:textId="7434DB03" w:rsidR="00B965D4" w:rsidRDefault="00B965D4"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Forming the full list of valid bigrams requires special attention of the designer since </w:t>
      </w:r>
      <w:r w:rsidR="00A70B12">
        <w:rPr>
          <w:rFonts w:ascii="Times New Roman" w:hAnsi="Times New Roman" w:cs="Times New Roman"/>
          <w:sz w:val="24"/>
          <w:szCs w:val="24"/>
        </w:rPr>
        <w:t>missing out</w:t>
      </w:r>
      <w:r w:rsidR="00201766">
        <w:rPr>
          <w:rFonts w:ascii="Times New Roman" w:hAnsi="Times New Roman" w:cs="Times New Roman"/>
          <w:sz w:val="24"/>
          <w:szCs w:val="24"/>
        </w:rPr>
        <w:t xml:space="preserve"> a</w:t>
      </w:r>
      <w:r w:rsidR="00A70B12">
        <w:rPr>
          <w:rFonts w:ascii="Times New Roman" w:hAnsi="Times New Roman" w:cs="Times New Roman"/>
          <w:sz w:val="24"/>
          <w:szCs w:val="24"/>
        </w:rPr>
        <w:t xml:space="preserve"> valid</w:t>
      </w:r>
      <w:r w:rsidR="00201766">
        <w:rPr>
          <w:rFonts w:ascii="Times New Roman" w:hAnsi="Times New Roman" w:cs="Times New Roman"/>
          <w:sz w:val="24"/>
          <w:szCs w:val="24"/>
        </w:rPr>
        <w:t xml:space="preserve"> bigram causes unexpected behavior.</w:t>
      </w:r>
    </w:p>
    <w:p w14:paraId="0FD1DCBA" w14:textId="5FE0A1FD" w:rsidR="00201766" w:rsidRDefault="00201766"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Functions and parentheses have particular validity conditions that are different from the rest of the expression. Since this syntax cannot be checked by a list of valid bigrams, an algorithmic approach was followed.</w:t>
      </w:r>
    </w:p>
    <w:p w14:paraId="0BEDB3D7" w14:textId="5E004900" w:rsidR="00B6721A" w:rsidRDefault="00B6721A"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doing each operation, the result has to take its place and </w:t>
      </w:r>
      <w:r w:rsidR="00B965D4">
        <w:rPr>
          <w:rFonts w:ascii="Times New Roman" w:hAnsi="Times New Roman" w:cs="Times New Roman"/>
          <w:sz w:val="24"/>
          <w:szCs w:val="24"/>
        </w:rPr>
        <w:t>the operation</w:t>
      </w:r>
      <w:r>
        <w:rPr>
          <w:rFonts w:ascii="Times New Roman" w:hAnsi="Times New Roman" w:cs="Times New Roman"/>
          <w:sz w:val="24"/>
          <w:szCs w:val="24"/>
        </w:rPr>
        <w:t xml:space="preserve"> </w:t>
      </w:r>
      <w:r w:rsidR="00B965D4">
        <w:rPr>
          <w:rFonts w:ascii="Times New Roman" w:hAnsi="Times New Roman" w:cs="Times New Roman"/>
          <w:sz w:val="24"/>
          <w:szCs w:val="24"/>
        </w:rPr>
        <w:t>token,</w:t>
      </w:r>
      <w:r>
        <w:rPr>
          <w:rFonts w:ascii="Times New Roman" w:hAnsi="Times New Roman" w:cs="Times New Roman"/>
          <w:sz w:val="24"/>
          <w:szCs w:val="24"/>
        </w:rPr>
        <w:t xml:space="preserve">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w:t>
      </w:r>
      <w:r w:rsidR="00B965D4">
        <w:rPr>
          <w:rFonts w:ascii="Times New Roman" w:hAnsi="Times New Roman" w:cs="Times New Roman"/>
          <w:sz w:val="24"/>
          <w:szCs w:val="24"/>
        </w:rPr>
        <w:t>23)</w:t>
      </w:r>
      <w:r w:rsidR="00F56745">
        <w:rPr>
          <w:rFonts w:ascii="Times New Roman" w:hAnsi="Times New Roman" w:cs="Times New Roman"/>
          <w:sz w:val="24"/>
          <w:szCs w:val="24"/>
        </w:rPr>
        <w:t xml:space="preserve"> Therefore, implementing an </w:t>
      </w:r>
      <w:r w:rsidR="00B965D4">
        <w:rPr>
          <w:rFonts w:ascii="Times New Roman" w:hAnsi="Times New Roman" w:cs="Times New Roman"/>
          <w:sz w:val="24"/>
          <w:szCs w:val="24"/>
        </w:rPr>
        <w:t>array-based</w:t>
      </w:r>
      <w:r w:rsidR="00F56745">
        <w:rPr>
          <w:rFonts w:ascii="Times New Roman" w:hAnsi="Times New Roman" w:cs="Times New Roman"/>
          <w:sz w:val="24"/>
          <w:szCs w:val="24"/>
        </w:rPr>
        <w:t xml:space="preserve"> token structure would make such replacements difficult. Hence, linked </w:t>
      </w:r>
      <w:r w:rsidR="00B965D4">
        <w:rPr>
          <w:rFonts w:ascii="Times New Roman" w:hAnsi="Times New Roman" w:cs="Times New Roman"/>
          <w:sz w:val="24"/>
          <w:szCs w:val="24"/>
        </w:rPr>
        <w:t>list-based</w:t>
      </w:r>
      <w:r w:rsidR="00F56745">
        <w:rPr>
          <w:rFonts w:ascii="Times New Roman" w:hAnsi="Times New Roman" w:cs="Times New Roman"/>
          <w:sz w:val="24"/>
          <w:szCs w:val="24"/>
        </w:rPr>
        <w:t xml:space="preserve"> token structure is a necessity.</w:t>
      </w:r>
    </w:p>
    <w:p w14:paraId="3918F1AF" w14:textId="3FC4319F" w:rsidR="00B6721A" w:rsidRDefault="00F56745" w:rsidP="004858D1">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Functions require a special check and a particular implementation belonging to themselves due to their having somehow different structure. (e.g. xor(a, b)) However, replacing “,” with function name makes each function somewhat similar to regular operations. (e.g. xor(a,b) =&gt; (axorb))</w:t>
      </w:r>
    </w:p>
    <w:p w14:paraId="1A8A22D5" w14:textId="568CFB09" w:rsidR="0004613E" w:rsidRPr="00821868" w:rsidRDefault="00F56745" w:rsidP="0004613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function is a special one which accepts one parameter; therefore, it is difficult to fit it into another implementation of functions or operations. It needed </w:t>
      </w:r>
      <w:r w:rsidR="00C7242A">
        <w:rPr>
          <w:rFonts w:ascii="Times New Roman" w:hAnsi="Times New Roman" w:cs="Times New Roman"/>
          <w:sz w:val="24"/>
          <w:szCs w:val="24"/>
        </w:rPr>
        <w:t>special</w:t>
      </w:r>
      <w:r>
        <w:rPr>
          <w:rFonts w:ascii="Times New Roman" w:hAnsi="Times New Roman" w:cs="Times New Roman"/>
          <w:sz w:val="24"/>
          <w:szCs w:val="24"/>
        </w:rPr>
        <w:t xml:space="preserve"> care</w:t>
      </w:r>
      <w:r w:rsidR="0004613E">
        <w:rPr>
          <w:rFonts w:ascii="Times New Roman" w:hAnsi="Times New Roman" w:cs="Times New Roman"/>
          <w:sz w:val="24"/>
          <w:szCs w:val="24"/>
        </w:rPr>
        <w:t xml:space="preserve"> and got checked for every parentheses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1CE15757"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 xml:space="preserve">Why </w:t>
      </w:r>
      <w:r w:rsidR="00C7242A">
        <w:rPr>
          <w:rFonts w:ascii="Times New Roman" w:hAnsi="Times New Roman" w:cs="Times New Roman"/>
          <w:i/>
          <w:iCs/>
          <w:sz w:val="28"/>
          <w:szCs w:val="28"/>
        </w:rPr>
        <w:t>did we</w:t>
      </w:r>
      <w:r>
        <w:rPr>
          <w:rFonts w:ascii="Times New Roman" w:hAnsi="Times New Roman" w:cs="Times New Roman"/>
          <w:i/>
          <w:iCs/>
          <w:sz w:val="28"/>
          <w:szCs w:val="28"/>
        </w:rPr>
        <w:t xml:space="preserve"> use</w:t>
      </w:r>
      <w:r w:rsidR="00C7242A">
        <w:rPr>
          <w:rFonts w:ascii="Times New Roman" w:hAnsi="Times New Roman" w:cs="Times New Roman"/>
          <w:i/>
          <w:iCs/>
          <w:sz w:val="28"/>
          <w:szCs w:val="28"/>
        </w:rPr>
        <w:t xml:space="preserve"> a</w:t>
      </w:r>
      <w:r>
        <w:rPr>
          <w:rFonts w:ascii="Times New Roman" w:hAnsi="Times New Roman" w:cs="Times New Roman"/>
          <w:i/>
          <w:iCs/>
          <w:sz w:val="28"/>
          <w:szCs w:val="28"/>
        </w:rPr>
        <w:t xml:space="preserve"> </w:t>
      </w:r>
      <w:r w:rsidR="00C7242A">
        <w:rPr>
          <w:rFonts w:ascii="Times New Roman" w:hAnsi="Times New Roman" w:cs="Times New Roman"/>
          <w:i/>
          <w:iCs/>
          <w:sz w:val="28"/>
          <w:szCs w:val="28"/>
        </w:rPr>
        <w:t>bottom-up</w:t>
      </w:r>
      <w:r>
        <w:rPr>
          <w:rFonts w:ascii="Times New Roman" w:hAnsi="Times New Roman" w:cs="Times New Roman"/>
          <w:i/>
          <w:iCs/>
          <w:sz w:val="28"/>
          <w:szCs w:val="28"/>
        </w:rPr>
        <w:t xml:space="preserve"> approach?</w:t>
      </w:r>
    </w:p>
    <w:p w14:paraId="565B687F" w14:textId="52450B35"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xml:space="preserve">, easy to debug. On the other hand, the implementation is also easy because the algorithm needed is already the algorithm human beings use; therefore, what remains is to code how a human being </w:t>
      </w:r>
      <w:r w:rsidR="00C7242A">
        <w:rPr>
          <w:rFonts w:ascii="Times New Roman" w:hAnsi="Times New Roman" w:cs="Times New Roman"/>
          <w:sz w:val="24"/>
          <w:szCs w:val="24"/>
        </w:rPr>
        <w:t>solves</w:t>
      </w:r>
      <w:r w:rsidR="006C1ACE">
        <w:rPr>
          <w:rFonts w:ascii="Times New Roman" w:hAnsi="Times New Roman" w:cs="Times New Roman"/>
          <w:sz w:val="24"/>
          <w:szCs w:val="24"/>
        </w:rPr>
        <w:t xml:space="preserve"> this calculation.</w:t>
      </w:r>
    </w:p>
    <w:p w14:paraId="7FBD5F1F" w14:textId="77777777" w:rsidR="00174B43" w:rsidRDefault="00174B43" w:rsidP="006C1ACE">
      <w:pPr>
        <w:rPr>
          <w:rFonts w:ascii="Times New Roman" w:hAnsi="Times New Roman" w:cs="Times New Roman"/>
          <w:i/>
          <w:iCs/>
          <w:sz w:val="28"/>
          <w:szCs w:val="28"/>
        </w:rPr>
      </w:pPr>
      <w:r>
        <w:rPr>
          <w:rFonts w:ascii="Times New Roman" w:hAnsi="Times New Roman" w:cs="Times New Roman"/>
          <w:i/>
          <w:iCs/>
          <w:sz w:val="28"/>
          <w:szCs w:val="28"/>
        </w:rPr>
        <w:br w:type="page"/>
      </w:r>
    </w:p>
    <w:p w14:paraId="1BE7704D" w14:textId="4422A269"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lastRenderedPageBreak/>
        <w:t>Why</w:t>
      </w:r>
      <w:r w:rsidR="00C7242A">
        <w:rPr>
          <w:rFonts w:ascii="Times New Roman" w:hAnsi="Times New Roman" w:cs="Times New Roman"/>
          <w:i/>
          <w:iCs/>
          <w:sz w:val="28"/>
          <w:szCs w:val="28"/>
        </w:rPr>
        <w:t xml:space="preserve"> did</w:t>
      </w:r>
      <w:r>
        <w:rPr>
          <w:rFonts w:ascii="Times New Roman" w:hAnsi="Times New Roman" w:cs="Times New Roman"/>
          <w:i/>
          <w:iCs/>
          <w:sz w:val="28"/>
          <w:szCs w:val="28"/>
        </w:rPr>
        <w:t xml:space="preserve">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What is the complexity of the program?</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5880F87B" w14:textId="2AC2EEE3" w:rsidR="00174B43" w:rsidRPr="00A70B12" w:rsidRDefault="00821868" w:rsidP="0004613E">
      <w:pPr>
        <w:rPr>
          <w:rFonts w:ascii="Times New Roman" w:hAnsi="Times New Roman" w:cs="Times New Roman"/>
          <w:sz w:val="24"/>
          <w:szCs w:val="24"/>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r w:rsidR="00174B43">
        <w:rPr>
          <w:rFonts w:ascii="Times New Roman" w:hAnsi="Times New Roman" w:cs="Times New Roman"/>
          <w:sz w:val="24"/>
          <w:szCs w:val="24"/>
        </w:rPr>
        <w:br w:type="page"/>
      </w:r>
      <w:r w:rsidR="00174B43">
        <w:rPr>
          <w:rFonts w:ascii="Times New Roman" w:hAnsi="Times New Roman" w:cs="Times New Roman"/>
          <w:b/>
          <w:bCs/>
          <w:sz w:val="32"/>
          <w:szCs w:val="32"/>
        </w:rPr>
        <w:lastRenderedPageBreak/>
        <w:t>Appendix</w:t>
      </w:r>
    </w:p>
    <w:p w14:paraId="4D07F2D8" w14:textId="2145F5C3" w:rsidR="00174B43" w:rsidRPr="00174B43" w:rsidRDefault="00174B43" w:rsidP="0004613E">
      <w:pPr>
        <w:rPr>
          <w:rFonts w:ascii="Times New Roman" w:hAnsi="Times New Roman" w:cs="Times New Roman"/>
          <w:i/>
          <w:iCs/>
          <w:sz w:val="28"/>
          <w:szCs w:val="28"/>
        </w:rPr>
      </w:pPr>
      <w:r>
        <w:rPr>
          <w:rFonts w:ascii="Times New Roman" w:hAnsi="Times New Roman" w:cs="Times New Roman"/>
          <w:i/>
          <w:iCs/>
          <w:sz w:val="28"/>
          <w:szCs w:val="28"/>
        </w:rPr>
        <w:t>Token types and their definitions</w:t>
      </w:r>
    </w:p>
    <w:p w14:paraId="6E5B4A67" w14:textId="0F2CBA6B" w:rsidR="00174B43" w:rsidRPr="00174B43" w:rsidRDefault="00174B43" w:rsidP="00174B43">
      <w:pPr>
        <w:rPr>
          <w:rFonts w:ascii="Times New Roman" w:hAnsi="Times New Roman" w:cs="Times New Roman"/>
          <w:sz w:val="24"/>
          <w:szCs w:val="24"/>
        </w:rPr>
      </w:pPr>
      <w:r w:rsidRPr="00174B43">
        <w:rPr>
          <w:rFonts w:ascii="Courier New" w:hAnsi="Courier New" w:cs="Courier New"/>
          <w:sz w:val="24"/>
          <w:szCs w:val="24"/>
        </w:rPr>
        <w:t>VAR</w:t>
      </w:r>
      <w:r>
        <w:rPr>
          <w:rFonts w:ascii="Courier New" w:hAnsi="Courier New" w:cs="Courier New"/>
          <w:sz w:val="24"/>
          <w:szCs w:val="24"/>
        </w:rPr>
        <w:t xml:space="preserve"> -&gt;</w:t>
      </w:r>
      <w:r>
        <w:rPr>
          <w:rFonts w:ascii="Times New Roman" w:hAnsi="Times New Roman" w:cs="Times New Roman"/>
          <w:sz w:val="24"/>
          <w:szCs w:val="24"/>
        </w:rPr>
        <w:t xml:space="preserve"> Variable</w:t>
      </w:r>
    </w:p>
    <w:p w14:paraId="3F425272" w14:textId="60A2F027"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INT</w:t>
      </w:r>
      <w:r>
        <w:rPr>
          <w:rFonts w:ascii="Courier New" w:hAnsi="Courier New" w:cs="Courier New"/>
          <w:sz w:val="24"/>
          <w:szCs w:val="24"/>
        </w:rPr>
        <w:t xml:space="preserve"> -&gt;</w:t>
      </w:r>
      <w:r>
        <w:rPr>
          <w:rFonts w:ascii="Times New Roman" w:hAnsi="Times New Roman" w:cs="Times New Roman"/>
          <w:sz w:val="24"/>
          <w:szCs w:val="24"/>
        </w:rPr>
        <w:t xml:space="preserve"> Integer</w:t>
      </w:r>
    </w:p>
    <w:p w14:paraId="6E61B129" w14:textId="573120D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OPEN_P</w:t>
      </w:r>
      <w:r>
        <w:rPr>
          <w:rFonts w:ascii="Courier New" w:hAnsi="Courier New" w:cs="Courier New"/>
          <w:sz w:val="24"/>
          <w:szCs w:val="24"/>
        </w:rPr>
        <w:t xml:space="preserve"> -&gt;</w:t>
      </w:r>
      <w:r>
        <w:rPr>
          <w:rFonts w:ascii="Times New Roman" w:hAnsi="Times New Roman" w:cs="Times New Roman"/>
          <w:sz w:val="24"/>
          <w:szCs w:val="24"/>
        </w:rPr>
        <w:t xml:space="preserve"> Open parenthesis</w:t>
      </w:r>
    </w:p>
    <w:p w14:paraId="34D65241" w14:textId="0C0C1B6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CLOSE_P</w:t>
      </w:r>
      <w:r>
        <w:rPr>
          <w:rFonts w:ascii="Courier New" w:hAnsi="Courier New" w:cs="Courier New"/>
          <w:sz w:val="24"/>
          <w:szCs w:val="24"/>
        </w:rPr>
        <w:t xml:space="preserve"> -&gt;</w:t>
      </w:r>
      <w:r>
        <w:rPr>
          <w:rFonts w:ascii="Times New Roman" w:hAnsi="Times New Roman" w:cs="Times New Roman"/>
          <w:sz w:val="24"/>
          <w:szCs w:val="24"/>
        </w:rPr>
        <w:t xml:space="preserve"> Closed parenthesis</w:t>
      </w:r>
    </w:p>
    <w:p w14:paraId="1D1E51DF" w14:textId="59EC3CA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SUM</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2F378BB7" w14:textId="43A63F0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MULTI</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00F7ABB3" w14:textId="5BE7EB4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MINUS</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388298B1" w14:textId="4A50D25A"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EQUAL</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05288DA8" w14:textId="7C07EBC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B_AND</w:t>
      </w:r>
      <w:r>
        <w:rPr>
          <w:rFonts w:ascii="Courier New" w:hAnsi="Courier New" w:cs="Courier New"/>
          <w:sz w:val="24"/>
          <w:szCs w:val="24"/>
        </w:rPr>
        <w:t xml:space="preserve"> -&gt;</w:t>
      </w:r>
      <w:r>
        <w:rPr>
          <w:rFonts w:ascii="Times New Roman" w:hAnsi="Times New Roman" w:cs="Times New Roman"/>
          <w:sz w:val="24"/>
          <w:szCs w:val="24"/>
        </w:rPr>
        <w:t xml:space="preserve"> &amp; sign</w:t>
      </w:r>
    </w:p>
    <w:p w14:paraId="7FCF0C51" w14:textId="3A7A86C4"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B_OR</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451878A9" w14:textId="5EB182DB"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B_XOR</w:t>
      </w:r>
      <w:r>
        <w:rPr>
          <w:rFonts w:ascii="Courier New" w:hAnsi="Courier New" w:cs="Courier New"/>
          <w:sz w:val="24"/>
          <w:szCs w:val="24"/>
        </w:rPr>
        <w:t xml:space="preserve"> -&gt;</w:t>
      </w:r>
      <w:r>
        <w:rPr>
          <w:rFonts w:ascii="Times New Roman" w:hAnsi="Times New Roman" w:cs="Times New Roman"/>
          <w:sz w:val="24"/>
          <w:szCs w:val="24"/>
        </w:rPr>
        <w:t xml:space="preserve"> xor function</w:t>
      </w:r>
    </w:p>
    <w:p w14:paraId="56D9C156" w14:textId="3D87A151"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LS</w:t>
      </w:r>
      <w:r>
        <w:rPr>
          <w:rFonts w:ascii="Courier New" w:hAnsi="Courier New" w:cs="Courier New"/>
          <w:sz w:val="24"/>
          <w:szCs w:val="24"/>
        </w:rPr>
        <w:t xml:space="preserve"> -&gt;</w:t>
      </w:r>
      <w:r>
        <w:rPr>
          <w:rFonts w:ascii="Times New Roman" w:hAnsi="Times New Roman" w:cs="Times New Roman"/>
          <w:sz w:val="24"/>
          <w:szCs w:val="24"/>
        </w:rPr>
        <w:t xml:space="preserve"> ls function</w:t>
      </w:r>
    </w:p>
    <w:p w14:paraId="7ADAE731" w14:textId="62B46A1E"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RS</w:t>
      </w:r>
      <w:r>
        <w:rPr>
          <w:rFonts w:ascii="Courier New" w:hAnsi="Courier New" w:cs="Courier New"/>
          <w:sz w:val="24"/>
          <w:szCs w:val="24"/>
        </w:rPr>
        <w:t xml:space="preserve"> -&gt;</w:t>
      </w:r>
      <w:r>
        <w:rPr>
          <w:rFonts w:ascii="Times New Roman" w:hAnsi="Times New Roman" w:cs="Times New Roman"/>
          <w:sz w:val="24"/>
          <w:szCs w:val="24"/>
        </w:rPr>
        <w:t xml:space="preserve"> rs function</w:t>
      </w:r>
    </w:p>
    <w:p w14:paraId="3AE432AB" w14:textId="4F79DD8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LR</w:t>
      </w:r>
      <w:r>
        <w:rPr>
          <w:rFonts w:ascii="Courier New" w:hAnsi="Courier New" w:cs="Courier New"/>
          <w:sz w:val="24"/>
          <w:szCs w:val="24"/>
        </w:rPr>
        <w:t xml:space="preserve"> -&gt;</w:t>
      </w:r>
      <w:r>
        <w:rPr>
          <w:rFonts w:ascii="Times New Roman" w:hAnsi="Times New Roman" w:cs="Times New Roman"/>
          <w:sz w:val="24"/>
          <w:szCs w:val="24"/>
        </w:rPr>
        <w:t xml:space="preserve"> lr function</w:t>
      </w:r>
    </w:p>
    <w:p w14:paraId="5F78AB4D" w14:textId="29FF1E1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RR</w:t>
      </w:r>
      <w:r>
        <w:rPr>
          <w:rFonts w:ascii="Courier New" w:hAnsi="Courier New" w:cs="Courier New"/>
          <w:sz w:val="24"/>
          <w:szCs w:val="24"/>
        </w:rPr>
        <w:t xml:space="preserve"> -&gt;</w:t>
      </w:r>
      <w:r>
        <w:rPr>
          <w:rFonts w:ascii="Times New Roman" w:hAnsi="Times New Roman" w:cs="Times New Roman"/>
          <w:sz w:val="24"/>
          <w:szCs w:val="24"/>
        </w:rPr>
        <w:t xml:space="preserve"> rr function</w:t>
      </w:r>
    </w:p>
    <w:p w14:paraId="3350995E" w14:textId="1BA56C89"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NOT</w:t>
      </w:r>
      <w:r>
        <w:rPr>
          <w:rFonts w:ascii="Courier New" w:hAnsi="Courier New" w:cs="Courier New"/>
          <w:sz w:val="24"/>
          <w:szCs w:val="24"/>
        </w:rPr>
        <w:t xml:space="preserve"> -&gt;</w:t>
      </w:r>
      <w:r>
        <w:rPr>
          <w:rFonts w:ascii="Times New Roman" w:hAnsi="Times New Roman" w:cs="Times New Roman"/>
          <w:sz w:val="24"/>
          <w:szCs w:val="24"/>
        </w:rPr>
        <w:t xml:space="preserve"> not function</w:t>
      </w:r>
    </w:p>
    <w:p w14:paraId="3618704F" w14:textId="06ABAE3D"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COMMA</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62995346" w14:textId="0C74B7E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COMMENT</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2EC269E5" w14:textId="550E443E" w:rsidR="00B6721A" w:rsidRPr="00A70B12" w:rsidRDefault="00174B43" w:rsidP="00B6721A">
      <w:pPr>
        <w:rPr>
          <w:rFonts w:ascii="Courier New" w:hAnsi="Courier New" w:cs="Courier New"/>
          <w:sz w:val="24"/>
          <w:szCs w:val="24"/>
        </w:rPr>
      </w:pPr>
      <w:r w:rsidRPr="00174B43">
        <w:rPr>
          <w:rFonts w:ascii="Courier New" w:hAnsi="Courier New" w:cs="Courier New"/>
          <w:sz w:val="24"/>
          <w:szCs w:val="24"/>
        </w:rPr>
        <w:t>EOL</w:t>
      </w:r>
      <w:r>
        <w:rPr>
          <w:rFonts w:ascii="Courier New" w:hAnsi="Courier New" w:cs="Courier New"/>
          <w:sz w:val="24"/>
          <w:szCs w:val="24"/>
        </w:rPr>
        <w:t xml:space="preserve"> -&gt;</w:t>
      </w:r>
      <w:r>
        <w:rPr>
          <w:rFonts w:ascii="Times New Roman" w:hAnsi="Times New Roman" w:cs="Times New Roman"/>
          <w:sz w:val="24"/>
          <w:szCs w:val="24"/>
        </w:rPr>
        <w:t xml:space="preserve"> End of line</w:t>
      </w:r>
    </w:p>
    <w:sectPr w:rsidR="00B6721A" w:rsidRPr="00A70B12" w:rsidSect="00154182">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1F1A" w14:textId="77777777" w:rsidR="00C07EDB" w:rsidRDefault="00C07EDB" w:rsidP="00DA327C">
      <w:pPr>
        <w:spacing w:after="0" w:line="240" w:lineRule="auto"/>
      </w:pPr>
      <w:r>
        <w:separator/>
      </w:r>
    </w:p>
  </w:endnote>
  <w:endnote w:type="continuationSeparator" w:id="0">
    <w:p w14:paraId="7E5F4732" w14:textId="77777777" w:rsidR="00C07EDB" w:rsidRDefault="00C07EDB"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597E25E2" w:rsidR="0022630A" w:rsidRPr="00A70B12" w:rsidRDefault="00A70B12" w:rsidP="00A70B12">
    <w:pPr>
      <w:pStyle w:val="AltBilgi"/>
    </w:pPr>
    <w:r>
      <w:t>*</w:t>
    </w:r>
    <w:r>
      <w:rPr>
        <w:rFonts w:ascii="Times New Roman" w:hAnsi="Times New Roman" w:cs="Times New Roman"/>
        <w:sz w:val="24"/>
        <w:szCs w:val="24"/>
      </w:rPr>
      <w:t xml:space="preserve"> An array of characters is referenced as string throughout the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9688" w14:textId="2FE5FA10" w:rsidR="00A70B12" w:rsidRPr="00A70B12" w:rsidRDefault="00A70B12">
    <w:pPr>
      <w:pStyle w:val="AltBilgi"/>
      <w:rPr>
        <w:rFonts w:ascii="Times New Roman" w:hAnsi="Times New Roman" w:cs="Times New Roman"/>
        <w:sz w:val="24"/>
        <w:szCs w:val="24"/>
      </w:rPr>
    </w:pPr>
    <w:r>
      <w:t>*</w:t>
    </w:r>
    <w:r>
      <w:rPr>
        <w:rFonts w:ascii="Times New Roman" w:hAnsi="Times New Roman" w:cs="Times New Roman"/>
        <w:sz w:val="24"/>
        <w:szCs w:val="24"/>
      </w:rPr>
      <w:t xml:space="preserve"> The reason of this increment is that function count is actually saved after increasing it for the current function that has been seen.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90B8" w14:textId="6AFEC572" w:rsidR="00A70B12" w:rsidRPr="008206E9" w:rsidRDefault="00A70B12">
    <w:pPr>
      <w:pStyle w:val="AltBilgi"/>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6006" w14:textId="0C1C0385" w:rsidR="00A70B12" w:rsidRDefault="00A70B1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E9DC" w14:textId="77777777" w:rsidR="00C07EDB" w:rsidRDefault="00C07EDB" w:rsidP="00DA327C">
      <w:pPr>
        <w:spacing w:after="0" w:line="240" w:lineRule="auto"/>
      </w:pPr>
      <w:r>
        <w:separator/>
      </w:r>
    </w:p>
  </w:footnote>
  <w:footnote w:type="continuationSeparator" w:id="0">
    <w:p w14:paraId="2D9CA133" w14:textId="77777777" w:rsidR="00C07EDB" w:rsidRDefault="00C07EDB"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0008E"/>
    <w:rsid w:val="0004613E"/>
    <w:rsid w:val="00054D16"/>
    <w:rsid w:val="00086C97"/>
    <w:rsid w:val="00104ECA"/>
    <w:rsid w:val="00154182"/>
    <w:rsid w:val="00174B43"/>
    <w:rsid w:val="001956F2"/>
    <w:rsid w:val="001D1B8E"/>
    <w:rsid w:val="00201766"/>
    <w:rsid w:val="0022630A"/>
    <w:rsid w:val="00257985"/>
    <w:rsid w:val="00283159"/>
    <w:rsid w:val="002A3D32"/>
    <w:rsid w:val="002D221F"/>
    <w:rsid w:val="003F0F76"/>
    <w:rsid w:val="00425D31"/>
    <w:rsid w:val="00563569"/>
    <w:rsid w:val="00595A6E"/>
    <w:rsid w:val="005F2028"/>
    <w:rsid w:val="0060784D"/>
    <w:rsid w:val="00631D8C"/>
    <w:rsid w:val="00697DD0"/>
    <w:rsid w:val="006C1ACE"/>
    <w:rsid w:val="008206E9"/>
    <w:rsid w:val="00821868"/>
    <w:rsid w:val="00855C44"/>
    <w:rsid w:val="00877E74"/>
    <w:rsid w:val="008801E6"/>
    <w:rsid w:val="00947FFB"/>
    <w:rsid w:val="00960D65"/>
    <w:rsid w:val="00A1640D"/>
    <w:rsid w:val="00A21C6F"/>
    <w:rsid w:val="00A31352"/>
    <w:rsid w:val="00A70B12"/>
    <w:rsid w:val="00A84B7A"/>
    <w:rsid w:val="00AA04BA"/>
    <w:rsid w:val="00B56311"/>
    <w:rsid w:val="00B6721A"/>
    <w:rsid w:val="00B965D4"/>
    <w:rsid w:val="00BE2149"/>
    <w:rsid w:val="00C07EDB"/>
    <w:rsid w:val="00C7242A"/>
    <w:rsid w:val="00D709CD"/>
    <w:rsid w:val="00DA327C"/>
    <w:rsid w:val="00DF33BE"/>
    <w:rsid w:val="00E738FA"/>
    <w:rsid w:val="00EE4AAC"/>
    <w:rsid w:val="00EF29F3"/>
    <w:rsid w:val="00EF585C"/>
    <w:rsid w:val="00F0628D"/>
    <w:rsid w:val="00F56745"/>
    <w:rsid w:val="00FB375D"/>
    <w:rsid w:val="00FF4E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A327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A327C"/>
  </w:style>
  <w:style w:type="paragraph" w:styleId="AltBilgi">
    <w:name w:val="footer"/>
    <w:basedOn w:val="Normal"/>
    <w:link w:val="AltBilgiChar"/>
    <w:uiPriority w:val="99"/>
    <w:unhideWhenUsed/>
    <w:rsid w:val="00DA327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A327C"/>
  </w:style>
  <w:style w:type="paragraph" w:styleId="ListeParagraf">
    <w:name w:val="List Paragraph"/>
    <w:basedOn w:val="Normal"/>
    <w:uiPriority w:val="34"/>
    <w:qFormat/>
    <w:rsid w:val="00EE4AAC"/>
    <w:pPr>
      <w:ind w:left="720"/>
      <w:contextualSpacing/>
    </w:pPr>
  </w:style>
  <w:style w:type="paragraph" w:styleId="AralkYok">
    <w:name w:val="No Spacing"/>
    <w:link w:val="AralkYokChar"/>
    <w:uiPriority w:val="1"/>
    <w:qFormat/>
    <w:rsid w:val="00A70B12"/>
    <w:pPr>
      <w:spacing w:after="0" w:line="240" w:lineRule="auto"/>
    </w:pPr>
    <w:rPr>
      <w:rFonts w:eastAsiaTheme="minorEastAsia"/>
    </w:rPr>
  </w:style>
  <w:style w:type="character" w:customStyle="1" w:styleId="AralkYokChar">
    <w:name w:val="Aralık Yok Char"/>
    <w:basedOn w:val="VarsaylanParagrafYazTipi"/>
    <w:link w:val="AralkYok"/>
    <w:uiPriority w:val="1"/>
    <w:rsid w:val="00A70B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680">
      <w:bodyDiv w:val="1"/>
      <w:marLeft w:val="0"/>
      <w:marRight w:val="0"/>
      <w:marTop w:val="0"/>
      <w:marBottom w:val="0"/>
      <w:divBdr>
        <w:top w:val="none" w:sz="0" w:space="0" w:color="auto"/>
        <w:left w:val="none" w:sz="0" w:space="0" w:color="auto"/>
        <w:bottom w:val="none" w:sz="0" w:space="0" w:color="auto"/>
        <w:right w:val="none" w:sz="0" w:space="0" w:color="auto"/>
      </w:divBdr>
      <w:divsChild>
        <w:div w:id="1716587010">
          <w:marLeft w:val="0"/>
          <w:marRight w:val="0"/>
          <w:marTop w:val="0"/>
          <w:marBottom w:val="0"/>
          <w:divBdr>
            <w:top w:val="none" w:sz="0" w:space="0" w:color="auto"/>
            <w:left w:val="none" w:sz="0" w:space="0" w:color="auto"/>
            <w:bottom w:val="none" w:sz="0" w:space="0" w:color="auto"/>
            <w:right w:val="none" w:sz="0" w:space="0" w:color="auto"/>
          </w:divBdr>
        </w:div>
      </w:divsChild>
    </w:div>
    <w:div w:id="661811241">
      <w:bodyDiv w:val="1"/>
      <w:marLeft w:val="0"/>
      <w:marRight w:val="0"/>
      <w:marTop w:val="0"/>
      <w:marBottom w:val="0"/>
      <w:divBdr>
        <w:top w:val="none" w:sz="0" w:space="0" w:color="auto"/>
        <w:left w:val="none" w:sz="0" w:space="0" w:color="auto"/>
        <w:bottom w:val="none" w:sz="0" w:space="0" w:color="auto"/>
        <w:right w:val="none" w:sz="0" w:space="0" w:color="auto"/>
      </w:divBdr>
    </w:div>
    <w:div w:id="723454509">
      <w:bodyDiv w:val="1"/>
      <w:marLeft w:val="0"/>
      <w:marRight w:val="0"/>
      <w:marTop w:val="0"/>
      <w:marBottom w:val="0"/>
      <w:divBdr>
        <w:top w:val="none" w:sz="0" w:space="0" w:color="auto"/>
        <w:left w:val="none" w:sz="0" w:space="0" w:color="auto"/>
        <w:bottom w:val="none" w:sz="0" w:space="0" w:color="auto"/>
        <w:right w:val="none" w:sz="0" w:space="0" w:color="auto"/>
      </w:divBdr>
    </w:div>
    <w:div w:id="844589220">
      <w:bodyDiv w:val="1"/>
      <w:marLeft w:val="0"/>
      <w:marRight w:val="0"/>
      <w:marTop w:val="0"/>
      <w:marBottom w:val="0"/>
      <w:divBdr>
        <w:top w:val="none" w:sz="0" w:space="0" w:color="auto"/>
        <w:left w:val="none" w:sz="0" w:space="0" w:color="auto"/>
        <w:bottom w:val="none" w:sz="0" w:space="0" w:color="auto"/>
        <w:right w:val="none" w:sz="0" w:space="0" w:color="auto"/>
      </w:divBdr>
    </w:div>
    <w:div w:id="1114863733">
      <w:bodyDiv w:val="1"/>
      <w:marLeft w:val="0"/>
      <w:marRight w:val="0"/>
      <w:marTop w:val="0"/>
      <w:marBottom w:val="0"/>
      <w:divBdr>
        <w:top w:val="none" w:sz="0" w:space="0" w:color="auto"/>
        <w:left w:val="none" w:sz="0" w:space="0" w:color="auto"/>
        <w:bottom w:val="none" w:sz="0" w:space="0" w:color="auto"/>
        <w:right w:val="none" w:sz="0" w:space="0" w:color="auto"/>
      </w:divBdr>
      <w:divsChild>
        <w:div w:id="1026252228">
          <w:marLeft w:val="0"/>
          <w:marRight w:val="0"/>
          <w:marTop w:val="0"/>
          <w:marBottom w:val="0"/>
          <w:divBdr>
            <w:top w:val="none" w:sz="0" w:space="0" w:color="auto"/>
            <w:left w:val="none" w:sz="0" w:space="0" w:color="auto"/>
            <w:bottom w:val="none" w:sz="0" w:space="0" w:color="auto"/>
            <w:right w:val="none" w:sz="0" w:space="0" w:color="auto"/>
          </w:divBdr>
        </w:div>
      </w:divsChild>
    </w:div>
    <w:div w:id="1174733314">
      <w:bodyDiv w:val="1"/>
      <w:marLeft w:val="0"/>
      <w:marRight w:val="0"/>
      <w:marTop w:val="0"/>
      <w:marBottom w:val="0"/>
      <w:divBdr>
        <w:top w:val="none" w:sz="0" w:space="0" w:color="auto"/>
        <w:left w:val="none" w:sz="0" w:space="0" w:color="auto"/>
        <w:bottom w:val="none" w:sz="0" w:space="0" w:color="auto"/>
        <w:right w:val="none" w:sz="0" w:space="0" w:color="auto"/>
      </w:divBdr>
    </w:div>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484A-ADFD-4C62-B5AD-7C3755F0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1910</Words>
  <Characters>10892</Characters>
  <Application>Microsoft Office Word</Application>
  <DocSecurity>0</DocSecurity>
  <Lines>90</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Ali Tarık  Şahin</cp:lastModifiedBy>
  <cp:revision>15</cp:revision>
  <dcterms:created xsi:type="dcterms:W3CDTF">2023-03-25T17:50:00Z</dcterms:created>
  <dcterms:modified xsi:type="dcterms:W3CDTF">2023-03-31T09:10:00Z</dcterms:modified>
</cp:coreProperties>
</file>