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İSTANBUL</w:t>
        <w:tab/>
        <w:tab/>
        <w:tab/>
        <w:tab/>
        <w:tab/>
        <w:tab/>
        <w:tab/>
        <w:t xml:space="preserve">31.10.2022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-111057</wp:posOffset>
            </wp:positionH>
            <wp:positionV relativeFrom="paragraph">
              <wp:posOffset>-284176</wp:posOffset>
            </wp:positionV>
            <wp:extent cx="683260" cy="683260"/>
            <wp:effectExtent b="0" l="0" r="0" t="0"/>
            <wp:wrapNone/>
            <wp:docPr descr="Resim 1" id="1073741827" name="image2.png"/>
            <a:graphic>
              <a:graphicData uri="http://schemas.openxmlformats.org/drawingml/2006/picture">
                <pic:pic>
                  <pic:nvPicPr>
                    <pic:cNvPr descr="Resim 1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ÖĞRENCİ BELGESİ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Aşağıda detaylı bilgileri bulunan Davut Uzun, Türkiye Açık Kaynak Platformu yürütücülüğünde faaliyet gösteren 42 İstanbul Yazılımcı Okulu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nda öğrencidir. Ek bilgi ihtiyacında tarafımız ile iletişime geçilmesini rica ederiz.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SOYAD: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DOĞUM TARİHİ: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12.08.1973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ÖĞRENCİ ID: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100491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    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ZEHRA NUR ALTINIŞIK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42 İSTANBUL Pedagoji Sorumlusu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zehranur.altinisik@turkiyeacikkaynakplatformu.com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19050</wp:posOffset>
            </wp:positionV>
            <wp:extent cx="586175" cy="1157288"/>
            <wp:effectExtent b="0" l="0" r="0" t="0"/>
            <wp:wrapTopAndBottom distB="0" distT="0"/>
            <wp:docPr descr="image2.png" id="1073741828" name="image1.png"/>
            <a:graphic>
              <a:graphicData uri="http://schemas.openxmlformats.org/drawingml/2006/picture">
                <pic:pic>
                  <pic:nvPicPr>
                    <pic:cNvPr descr="image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75" cy="11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04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42 İSTANBUL | Ayazağa Mahallesi, Cendere Caddesi 109C 2B Blok Kat 3 Sarıyer – İstanbul | 42istanbul.com.tr | @ecole42istanbul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536"/>
        <w:tab w:val="right" w:pos="9072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nftCh+mM09eLrXu4rF5jzw7aQ==">AMUW2mVondRIyXdEnmpdsz4j9sl5TqJwInSeTF02MWvep9XWQTdVN58GCMLD6GaiYjHVnNJ5AdiJ58ljG4WS6uoK9Y79Jr9PznswdxR+0iWG/efUV4hlFUA=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