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KURBAN KESERKEN OKUNAN ÂYET VE DUALAR</w:t>
      </w:r>
    </w:p>
    <w:p>
      <w:pPr>
        <w:spacing w:after="160"/>
        <w:jc w:val="center"/>
      </w:pPr>
      <w:r>
        <w:rPr>
          <w:i/>
          <w:iCs/>
          <w:color w:val="44564e"/>
          <w:sz w:val="24"/>
          <w:szCs w:val="24"/>
        </w:rPr>
        <w:t xml:space="preserve">(Kurban keserken ve kesildiği anda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Kesime Başlarken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وَاللَّهُ أَكْبَرُ</w:t>
      </w:r>
    </w:p>
    <w:p>
      <w:pPr>
        <w:spacing w:after="120"/>
        <w:jc w:val="both"/>
      </w:pPr>
      <w:r>
        <w:rPr>
          <w:i/>
          <w:iCs/>
          <w:color w:val="44564e"/>
          <w:sz w:val="24"/>
          <w:szCs w:val="24"/>
        </w:rPr>
        <w:t xml:space="preserve">Bismillâh, vallâhü ekber.</w:t>
      </w:r>
    </w:p>
    <w:p>
      <w:pPr>
        <w:spacing w:after="160"/>
        <w:jc w:val="both"/>
      </w:pPr>
      <w:r>
        <w:rPr>
          <w:i/>
          <w:iCs/>
          <w:color w:val="44564e"/>
          <w:sz w:val="24"/>
          <w:szCs w:val="24"/>
        </w:rPr>
        <w:t xml:space="preserve">Allah'ın adıyla, Allah en büyüktür.</w:t>
      </w:r>
    </w:p>
    <w:p>
      <w:pPr>
        <w:spacing w:after="80"/>
        <w:jc w:val="both"/>
      </w:pPr>
      <w:r>
        <w:rPr>
          <w:color w:val="1a1a1a"/>
          <w:sz w:val="24"/>
          <w:szCs w:val="24"/>
        </w:rPr>
      </w:r>
    </w:p>
    <w:p>
      <w:pPr>
        <w:spacing w:after="160"/>
        <w:jc w:val="both"/>
      </w:pPr>
      <w:r>
        <w:rPr>
          <w:b/>
          <w:bCs/>
          <w:color w:val="0f5132"/>
          <w:sz w:val="26"/>
          <w:szCs w:val="26"/>
        </w:rPr>
        <w:t xml:space="preserve">Âyet (En'âm 162-163)</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قُلْ إِنَّ صَلَاتِي وَنُسُكِي وَمَحْيَايَ وَمَمَاتِي لِلَّهِ رَبِّ الْعَالَمِينَ لَا شَرِيكَ لَهُ وَبِذَلِكَ أُمِرْتُ وَأَنَا أَوَّلُ الْمُسْلِمِينَ</w:t>
      </w:r>
    </w:p>
    <w:p>
      <w:pPr>
        <w:spacing w:after="120"/>
        <w:jc w:val="both"/>
      </w:pPr>
      <w:r>
        <w:rPr>
          <w:i/>
          <w:iCs/>
          <w:color w:val="44564e"/>
          <w:sz w:val="24"/>
          <w:szCs w:val="24"/>
        </w:rPr>
        <w:t xml:space="preserve">Kul inne salâtî ve nüsükî ve mahyâye ve memâtî lillâhi rabbi'l-âlemîn. Lâ şerîke lehû ve bizâlike ümirtü ve ene evvelü'l-müslimîn.</w:t>
      </w:r>
    </w:p>
    <w:p>
      <w:pPr>
        <w:spacing w:after="160"/>
        <w:jc w:val="both"/>
      </w:pPr>
      <w:r>
        <w:rPr>
          <w:i/>
          <w:iCs/>
          <w:color w:val="44564e"/>
          <w:sz w:val="24"/>
          <w:szCs w:val="24"/>
        </w:rPr>
        <w:t xml:space="preserve">De ki: Şüphesiz benim namazım, ibadetim (kurbanım), hayatım ve ölümüm, âlemlerin Rabbi Allah içindir. O'nun ortağı yoktur. Bana bunu yapmam emrolundu ve ben müslümanların ilkiyim.</w:t>
      </w:r>
    </w:p>
    <w:p>
      <w:pPr>
        <w:spacing w:after="80"/>
        <w:jc w:val="both"/>
      </w:pPr>
      <w:r>
        <w:rPr>
          <w:color w:val="1a1a1a"/>
          <w:sz w:val="24"/>
          <w:szCs w:val="24"/>
        </w:rPr>
      </w:r>
    </w:p>
    <w:p>
      <w:pPr>
        <w:spacing w:after="160"/>
        <w:jc w:val="both"/>
      </w:pPr>
      <w:r>
        <w:rPr>
          <w:b/>
          <w:bCs/>
          <w:color w:val="0f5132"/>
          <w:sz w:val="26"/>
          <w:szCs w:val="26"/>
        </w:rPr>
        <w:t xml:space="preserve">Âyet (En'âm 79)</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إِنِّي وَجَّهْتُ وَجْهِيَ لِلَّذِي فَطَرَ السَّمَاوَاتِ وَالْأَرْضَ حَنِيفًا وَمَا أَنَا مِنَ الْمُشْرِكِينَ</w:t>
      </w:r>
    </w:p>
    <w:p>
      <w:pPr>
        <w:spacing w:after="120"/>
        <w:jc w:val="both"/>
      </w:pPr>
      <w:r>
        <w:rPr>
          <w:i/>
          <w:iCs/>
          <w:color w:val="44564e"/>
          <w:sz w:val="24"/>
          <w:szCs w:val="24"/>
        </w:rPr>
        <w:t xml:space="preserve">İnnî veccehtü vechiye lillezî fatara's-semâvâti ve'l-arda hanîfen ve mâ ene mine'l-müşrikîn.</w:t>
      </w:r>
    </w:p>
    <w:p>
      <w:pPr>
        <w:spacing w:after="160"/>
        <w:jc w:val="both"/>
      </w:pPr>
      <w:r>
        <w:rPr>
          <w:i/>
          <w:iCs/>
          <w:color w:val="44564e"/>
          <w:sz w:val="24"/>
          <w:szCs w:val="24"/>
        </w:rPr>
        <w:t xml:space="preserve">Ben, hanîf (hakka yönelmiş) olarak yüzümü gökleri ve yeri yaratana çevirdim; ben müşriklerden değilim.</w:t>
      </w:r>
    </w:p>
    <w:p>
      <w:pPr>
        <w:spacing w:after="80"/>
        <w:jc w:val="both"/>
      </w:pPr>
      <w:r>
        <w:rPr>
          <w:color w:val="1a1a1a"/>
          <w:sz w:val="24"/>
          <w:szCs w:val="24"/>
        </w:rPr>
      </w:r>
    </w:p>
    <w:p>
      <w:pPr>
        <w:spacing w:after="160"/>
        <w:jc w:val="both"/>
      </w:pPr>
      <w:r>
        <w:rPr>
          <w:b/>
          <w:bCs/>
          <w:color w:val="0f5132"/>
          <w:sz w:val="26"/>
          <w:szCs w:val="26"/>
        </w:rPr>
        <w:t xml:space="preserve">Âyet (Hac 37)</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لَنْ يَنَالَ اللَّهَ لُحُومُهَا وَلَا دِمَاؤُهَا وَلَكِنْ يَنَالُهُ التَّقْوَى مِنْكُمْ</w:t>
      </w:r>
    </w:p>
    <w:p>
      <w:pPr>
        <w:spacing w:after="120"/>
        <w:jc w:val="both"/>
      </w:pPr>
      <w:r>
        <w:rPr>
          <w:i/>
          <w:iCs/>
          <w:color w:val="44564e"/>
          <w:sz w:val="24"/>
          <w:szCs w:val="24"/>
        </w:rPr>
        <w:t xml:space="preserve">Len yenâle'llâhe lühûmühâ ve lâ dimâühâ ve lâkin yenâlühü't-takvâ minküm.</w:t>
      </w:r>
    </w:p>
    <w:p>
      <w:pPr>
        <w:spacing w:after="160"/>
        <w:jc w:val="both"/>
      </w:pPr>
      <w:r>
        <w:rPr>
          <w:i/>
          <w:iCs/>
          <w:color w:val="44564e"/>
          <w:sz w:val="24"/>
          <w:szCs w:val="24"/>
        </w:rPr>
        <w:t xml:space="preserve">Onların ne etleri ne de kanları Allah'a ulaşır; fakat O'na sizin takvânız ulaşır.</w:t>
      </w:r>
    </w:p>
    <w:p>
      <w:pPr>
        <w:spacing w:after="80"/>
        <w:jc w:val="both"/>
      </w:pPr>
      <w:r>
        <w:rPr>
          <w:color w:val="1a1a1a"/>
          <w:sz w:val="24"/>
          <w:szCs w:val="24"/>
        </w:rPr>
      </w:r>
    </w:p>
    <w:p>
      <w:pPr>
        <w:spacing w:after="160"/>
        <w:jc w:val="both"/>
      </w:pPr>
      <w:r>
        <w:rPr>
          <w:b/>
          <w:bCs/>
          <w:color w:val="0f5132"/>
          <w:sz w:val="26"/>
          <w:szCs w:val="26"/>
        </w:rPr>
        <w:t xml:space="preserve">Kesim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مِنْكَ وَلَكَ</w:t>
      </w:r>
    </w:p>
    <w:p>
      <w:pPr>
        <w:spacing w:after="120"/>
        <w:jc w:val="both"/>
      </w:pPr>
      <w:r>
        <w:rPr>
          <w:i/>
          <w:iCs/>
          <w:color w:val="44564e"/>
          <w:sz w:val="24"/>
          <w:szCs w:val="24"/>
        </w:rPr>
        <w:t xml:space="preserve">Allâhümme minke ve leke.</w:t>
      </w:r>
    </w:p>
    <w:p>
      <w:pPr>
        <w:spacing w:after="160"/>
        <w:jc w:val="both"/>
      </w:pPr>
      <w:r>
        <w:rPr>
          <w:i/>
          <w:iCs/>
          <w:color w:val="44564e"/>
          <w:sz w:val="24"/>
          <w:szCs w:val="24"/>
        </w:rPr>
        <w:t xml:space="preserve">Allah'ım! Bu kurban sendendir, sanadır.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تَقَبَّلْ مِنِّي كَمَا تَقَبَّلْتَ مِنْ إِبْرَاهِيمَ خَلِيلِكَ</w:t>
      </w:r>
    </w:p>
    <w:p>
      <w:pPr>
        <w:spacing w:after="120"/>
        <w:jc w:val="both"/>
      </w:pPr>
      <w:r>
        <w:rPr>
          <w:i/>
          <w:iCs/>
          <w:color w:val="44564e"/>
          <w:sz w:val="24"/>
          <w:szCs w:val="24"/>
        </w:rPr>
        <w:t xml:space="preserve">Allâhümme tekabbel minnî kemâ tekabbelte min İbrâhîme halîlik.</w:t>
      </w:r>
    </w:p>
    <w:p>
      <w:pPr>
        <w:spacing w:after="160"/>
        <w:jc w:val="both"/>
      </w:pPr>
      <w:r>
        <w:rPr>
          <w:i/>
          <w:iCs/>
          <w:color w:val="44564e"/>
          <w:sz w:val="24"/>
          <w:szCs w:val="24"/>
        </w:rPr>
        <w:t xml:space="preserve">Allah'ım! Bu kurbanı, dostun İbrâhîm'den kabul ettiğin gibi benden de kabul eyle.</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w:t>
      </w:r>
    </w:p>
    <w:p>
      <w:pPr>
        <w:spacing w:after="80"/>
        <w:jc w:val="both"/>
      </w:pPr>
      <w:r>
        <w:rPr>
          <w:color w:val="1a1a1a"/>
          <w:sz w:val="24"/>
          <w:szCs w:val="24"/>
        </w:rPr>
      </w:r>
    </w:p>
    <w:p>
      <w:pPr>
        <w:spacing w:after="160"/>
        <w:jc w:val="both"/>
      </w:pPr>
      <w:r>
        <w:rPr>
          <w:i/>
          <w:iCs/>
          <w:color w:val="44564e"/>
          <w:sz w:val="24"/>
          <w:szCs w:val="24"/>
        </w:rPr>
        <w:t xml:space="preserve">Yâ Rab! Kestiğimiz kurbanı, kestiğimiz bu hayvanın etini, kanını ve fedakârlığımızı dergâhında kabul eyle. Bu kurbanın sevabını başta Peygamberimiz (s.a.v.), âilesi, ashâbı ve tüm inananların rûhlarına hediye eyledik, ulaştır. Bu ibadeti, takvâ sahiplerinin kurbanı gibi makbul eyle. Okuduğumuz hatmin sevabını, kesilen kurbanların sevabıyla birlikte bütün mü'minlerin rûhlarına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2026-08-01T13:41:50.915Z</dcterms:created>
  <dcterms:modified xsi:type="dcterms:W3CDTF">2026-08-01T13:41:50.915Z</dcterms:modified>
</cp:coreProperties>
</file>

<file path=docProps/custom.xml><?xml version="1.0" encoding="utf-8"?>
<Properties xmlns="http://schemas.openxmlformats.org/officeDocument/2006/custom-properties" xmlns:vt="http://schemas.openxmlformats.org/officeDocument/2006/docPropsVTypes"/>
</file>