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“ A Dum Ba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«| Üzel &gt; a De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| "W G5 Dahâl Miz! Tap zim ;heotkalera , a ik. Ce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Fİ as elatoy BÜ Nk LA Pis mah olkuk AR ML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| Göka sAkieca Birtek Lacısli, mea hs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E Yakalama ka ha inSonlan eyle MU İl TU A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| ” Şi 6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| sus sla OLAA olamk. dö ayaya gekrdisi 4 Bl “Tİ e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EŞ ab adanın olaemie Yaşamaya —--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İS Sasülürann ci dün. Altay! nosiç enle, © Üy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ON Şömeki Seriiyesine uyerde Srlednı gm a 1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” Bm TASAR NT — a e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EC. b Er İhmale | 14 LAN bafcl itle bamya, ann - |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erin Nil lal. Fendir! ne 4 leslne yakın — io D ©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(cine, Bak lek AC, iASonlız a hayelı eyle, ş m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Sol! hk evdaklar olarak yehşaalık ae Elem el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(— le RokDi İL KDadedi ala sedadusinç ua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k A Şişen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CekRirme, onu LAR, ilaç Ve Merkowetlink f — e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CĞ A lari AM iş Se ev gı hh Peyaamıbelta Ha —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#5 | ip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  <w:t xml:space="preserve">Mah Çe med (4 * MO Ga Mudlur yalunld, İle</w:t>
      </w:r>
    </w:p>
    <w:p>
      <w:pPr>
        <w:bidi w:val="false"/>
        <w:spacing w:after="160"/>
      </w:pPr>
      <w:r>
        <w:rPr>
          <w:sz w:val="24"/>
          <w:szCs w:val="24"/>
          <w:rFonts w:ascii="Segoe UI" w:cs="Segoe UI" w:eastAsia="Segoe UI" w:hAnsi="Segoe UI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2026-08-01T16:54:27.505Z</dcterms:created>
  <dcterms:modified xsi:type="dcterms:W3CDTF">2026-08-01T16:54:27.505Z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