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jc w:val="center"/>
      </w:pPr>
      <w:r>
        <w:rPr>
          <w:b/>
          <w:bCs/>
          <w:color w:val="0f5132"/>
          <w:sz w:val="32"/>
          <w:szCs w:val="32"/>
        </w:rPr>
        <w:t xml:space="preserve">KASİDELER — GENEL BİLGİ</w:t>
      </w:r>
    </w:p>
    <w:p>
      <w:pPr>
        <w:spacing w:after="80"/>
        <w:jc w:val="both"/>
      </w:pPr>
      <w:r>
        <w:rPr>
          <w:color w:val="1a1a1a"/>
          <w:sz w:val="24"/>
          <w:szCs w:val="24"/>
        </w:rPr>
      </w:r>
    </w:p>
    <w:p>
      <w:pPr>
        <w:spacing w:after="160"/>
        <w:jc w:val="both"/>
      </w:pPr>
      <w:r>
        <w:rPr>
          <w:color w:val="1a1a1a"/>
          <w:sz w:val="24"/>
          <w:szCs w:val="24"/>
        </w:rPr>
        <w:t xml:space="preserve">Kaside, Arap ve Türk edebiyatında bir büyüğü, peygamberi veya dini bir şahsiyeti övmek, ona yalvarmak için yazılan manzum eserlerdir. Dini programlarda özellikle Mevlid bahrlarından sonra na't, münâcât ve salâvat üslûbunda kasideler okunur.</w:t>
      </w:r>
    </w:p>
    <w:p>
      <w:pPr>
        <w:spacing w:after="80"/>
        <w:jc w:val="both"/>
      </w:pPr>
      <w:r>
        <w:rPr>
          <w:color w:val="1a1a1a"/>
          <w:sz w:val="24"/>
          <w:szCs w:val="24"/>
        </w:rPr>
      </w:r>
    </w:p>
    <w:p>
      <w:pPr>
        <w:spacing w:after="160"/>
        <w:jc w:val="both"/>
      </w:pPr>
      <w:r>
        <w:rPr>
          <w:b/>
          <w:bCs/>
          <w:color w:val="0f5132"/>
          <w:sz w:val="26"/>
          <w:szCs w:val="26"/>
        </w:rPr>
        <w:t xml:space="preserve">Meşhur Kasideler ve Na'tlar</w:t>
      </w:r>
    </w:p>
    <w:p>
      <w:pPr>
        <w:spacing w:after="160"/>
        <w:jc w:val="both"/>
      </w:pPr>
      <w:r>
        <w:rPr>
          <w:color w:val="1a1a1a"/>
          <w:sz w:val="24"/>
          <w:szCs w:val="24"/>
        </w:rPr>
        <w:t xml:space="preserve">• Kasîde-i Bürde — İmam Bûsîrî (Hz. Peygamber'e yazılmış en meşhur kaside)</w:t>
      </w:r>
    </w:p>
    <w:p>
      <w:pPr>
        <w:spacing w:after="160"/>
        <w:jc w:val="both"/>
      </w:pPr>
      <w:r>
        <w:rPr>
          <w:color w:val="1a1a1a"/>
          <w:sz w:val="24"/>
          <w:szCs w:val="24"/>
        </w:rPr>
        <w:t xml:space="preserve">• Kasîde-i Bür'ê — Ka'b bin Züheyr (Bânet Suâd)</w:t>
      </w:r>
    </w:p>
    <w:p>
      <w:pPr>
        <w:spacing w:after="160"/>
        <w:jc w:val="both"/>
      </w:pPr>
      <w:r>
        <w:rPr>
          <w:color w:val="1a1a1a"/>
          <w:sz w:val="24"/>
          <w:szCs w:val="24"/>
        </w:rPr>
        <w:t xml:space="preserve">• Na't-ı Şerîf — Mevlâna Celâleddîn-i Rûmî ve diğer divan şairlerimizin na'tları</w:t>
      </w:r>
    </w:p>
    <w:p>
      <w:pPr>
        <w:spacing w:after="160"/>
        <w:jc w:val="both"/>
      </w:pPr>
      <w:r>
        <w:rPr>
          <w:color w:val="1a1a1a"/>
          <w:sz w:val="24"/>
          <w:szCs w:val="24"/>
        </w:rPr>
        <w:t xml:space="preserve">• Münâcâtlar — Yûnus Emre, Süleyman Çelebi ve çeşitli şairlerin Allah'a yalvarış manzumeleri</w:t>
      </w:r>
    </w:p>
    <w:p>
      <w:pPr>
        <w:spacing w:after="80"/>
        <w:jc w:val="both"/>
      </w:pPr>
      <w:r>
        <w:rPr>
          <w:color w:val="1a1a1a"/>
          <w:sz w:val="24"/>
          <w:szCs w:val="24"/>
        </w:rPr>
      </w:r>
    </w:p>
    <w:p>
      <w:pPr>
        <w:spacing w:after="160"/>
        <w:jc w:val="both"/>
      </w:pPr>
      <w:r>
        <w:rPr>
          <w:b/>
          <w:bCs/>
          <w:color w:val="0f5132"/>
          <w:sz w:val="26"/>
          <w:szCs w:val="26"/>
        </w:rPr>
        <w:t xml:space="preserve">Programlarda kullanımı</w:t>
      </w:r>
    </w:p>
    <w:p>
      <w:pPr>
        <w:spacing w:after="160"/>
        <w:jc w:val="both"/>
      </w:pPr>
      <w:r>
        <w:rPr>
          <w:color w:val="1a1a1a"/>
          <w:sz w:val="24"/>
          <w:szCs w:val="24"/>
        </w:rPr>
        <w:t xml:space="preserve">Kasideler genellikle makamla okunur; koro ve dinleyiciler 'salâvat' ile eşlik eder. Uzun kasidelerin tamamı yerine bahr bahr seçmeler okunabilir.</w:t>
      </w:r>
    </w:p>
    <w:p>
      <w:pPr>
        <w:spacing w:after="160"/>
        <w:jc w:val="both"/>
      </w:pPr>
      <w:r>
        <w:rPr>
          <w:i/>
          <w:iCs/>
          <w:color w:val="44564e"/>
          <w:sz w:val="24"/>
          <w:szCs w:val="24"/>
        </w:rPr>
        <w:t xml:space="preserve">Kendi cemaatinizin geleneğindeki kasideleri bu klasöre Word veya PDF olarak ekleyebilirsiniz.</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2026-08-01T12:22:37.148Z</dcterms:created>
  <dcterms:modified xsi:type="dcterms:W3CDTF">2026-08-01T12:22:37.148Z</dcterms:modified>
</cp:coreProperties>
</file>

<file path=docProps/custom.xml><?xml version="1.0" encoding="utf-8"?>
<Properties xmlns="http://schemas.openxmlformats.org/officeDocument/2006/custom-properties" xmlns:vt="http://schemas.openxmlformats.org/officeDocument/2006/docPropsVTypes"/>
</file>