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C38E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İstatistik Raporu: p-Değerinin Üç Boyutlu Görselleştirmesi — İki Boyutlu Eğriden Üç Boyutlu Yüzeye Paradigma Dönüşümü</w:t>
      </w:r>
    </w:p>
    <w:p w14:paraId="4D0FCAA5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1. Araştırma Arka Planı ve Gereklilik</w:t>
      </w:r>
    </w:p>
    <w:p w14:paraId="71DDEE49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1.1 p-Değeri Yorumlamasının Çıkmazı</w:t>
      </w:r>
    </w:p>
    <w:p w14:paraId="6A0B5842" w14:textId="10DE05AA" w:rsidR="009C3D19" w:rsidRPr="009C3D19" w:rsidRDefault="009C3D19" w:rsidP="00F42A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-değeri uzun süredir sıfır hipotezi anlamlılık testinin (NHST) merkezi göstergesi olmuştur, ancak yorumlanmasında temel bir kusur vardır. En belirgin sorun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ikili düşünme (</w:t>
      </w:r>
      <w:proofErr w:type="spellStart"/>
      <w:r w:rsidRPr="009C3D19">
        <w:rPr>
          <w:rFonts w:asciiTheme="majorBidi" w:hAnsiTheme="majorBidi" w:cstheme="majorBidi"/>
          <w:b/>
          <w:bCs/>
          <w:sz w:val="24"/>
          <w:szCs w:val="24"/>
        </w:rPr>
        <w:t>dichotomous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C3D19">
        <w:rPr>
          <w:rFonts w:asciiTheme="majorBidi" w:hAnsiTheme="majorBidi" w:cstheme="majorBidi"/>
          <w:b/>
          <w:bCs/>
          <w:sz w:val="24"/>
          <w:szCs w:val="24"/>
        </w:rPr>
        <w:t>thinking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>)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dir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: Araştırmacılar p-değerini basitçe </w:t>
      </w:r>
      <w:r w:rsidRPr="00F42AE6">
        <w:rPr>
          <w:rFonts w:asciiTheme="majorBidi" w:hAnsiTheme="majorBidi" w:cstheme="majorBidi"/>
          <w:i/>
          <w:iCs/>
          <w:sz w:val="24"/>
          <w:szCs w:val="24"/>
        </w:rPr>
        <w:t>anlamlı</w:t>
      </w:r>
      <w:r w:rsidRPr="009C3D19">
        <w:rPr>
          <w:rFonts w:asciiTheme="majorBidi" w:hAnsiTheme="majorBidi" w:cstheme="majorBidi"/>
          <w:sz w:val="24"/>
          <w:szCs w:val="24"/>
        </w:rPr>
        <w:t xml:space="preserve"> (</w:t>
      </w:r>
      <w:r w:rsidRPr="001159F5">
        <w:rPr>
          <w:rFonts w:asciiTheme="majorBidi" w:hAnsiTheme="majorBidi" w:cstheme="majorBidi"/>
          <w:i/>
          <w:iCs/>
          <w:sz w:val="24"/>
          <w:szCs w:val="24"/>
        </w:rPr>
        <w:t xml:space="preserve">p </w:t>
      </w:r>
      <w:r w:rsidRPr="009C3D19">
        <w:rPr>
          <w:rFonts w:asciiTheme="majorBidi" w:hAnsiTheme="majorBidi" w:cstheme="majorBidi"/>
          <w:sz w:val="24"/>
          <w:szCs w:val="24"/>
        </w:rPr>
        <w:t xml:space="preserve">&lt; 0.05) ve </w:t>
      </w:r>
      <w:r w:rsidRPr="00F42AE6">
        <w:rPr>
          <w:rFonts w:asciiTheme="majorBidi" w:hAnsiTheme="majorBidi" w:cstheme="majorBidi"/>
          <w:i/>
          <w:iCs/>
          <w:sz w:val="24"/>
          <w:szCs w:val="24"/>
        </w:rPr>
        <w:t>anlamsız</w:t>
      </w:r>
      <w:r w:rsidRPr="009C3D19">
        <w:rPr>
          <w:rFonts w:asciiTheme="majorBidi" w:hAnsiTheme="majorBidi" w:cstheme="majorBidi"/>
          <w:sz w:val="24"/>
          <w:szCs w:val="24"/>
        </w:rPr>
        <w:t xml:space="preserve"> (</w:t>
      </w:r>
      <w:r w:rsidRPr="001159F5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 ≥ 0.05) olarak ikiye ayırma eğilimindedir; oysa </w:t>
      </w:r>
      <w:r w:rsidRPr="001159F5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=0.049 ile </w:t>
      </w:r>
      <w:r w:rsidRPr="001159F5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=0.051 arasındaki gerçek fark neredeyse yok denecek kadar azdır. Bu düşünme biçiminin, tekrarlanabilirlik krizinin önemli nedenlerinden biri olduğu kanıtlanmıştır.</w:t>
      </w:r>
    </w:p>
    <w:p w14:paraId="5045D1FD" w14:textId="1786AC22" w:rsidR="009C3D19" w:rsidRPr="009C3D19" w:rsidRDefault="009C3D19" w:rsidP="00933FC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Helske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ve arkadaşları, iki hedefli kontrollü deneyde görsel temsilin bu ikili yorumlama eğilimini anlamlı ölçüde azalttığını göstermiştir. İstatistiksel sonuçlar görsel biçimde (güven aralıkları,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violin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plot'lar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gibi) sunulduğunda, araştırmacıların sonuçlara duyduğu güvendeki </w:t>
      </w:r>
      <w:r w:rsidRPr="00933FC4">
        <w:rPr>
          <w:rFonts w:asciiTheme="majorBidi" w:hAnsiTheme="majorBidi" w:cstheme="majorBidi"/>
          <w:i/>
          <w:iCs/>
          <w:sz w:val="24"/>
          <w:szCs w:val="24"/>
        </w:rPr>
        <w:t>uçurum etkisi</w:t>
      </w:r>
      <w:r w:rsidRPr="009C3D19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cliff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effect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) — yani </w:t>
      </w:r>
      <w:r w:rsidRPr="00310DCA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=0.05 civarında güvenin aniden düşmesi — belirgin şekilde zayıflamaktadır.</w:t>
      </w:r>
    </w:p>
    <w:p w14:paraId="2195B3F9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1.2 Mevcut Görselleştirme Araçlarının Sınırlılığı</w:t>
      </w:r>
    </w:p>
    <w:p w14:paraId="072621DD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 xml:space="preserve">R ekosisteminde </w:t>
      </w:r>
      <w:r w:rsidRPr="00252CBF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-değeri görselleştirmesi şu anda ağırlıklı olarak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iki boyutlu düzlemle</w:t>
      </w:r>
      <w:r w:rsidRPr="009C3D19">
        <w:rPr>
          <w:rFonts w:asciiTheme="majorBidi" w:hAnsiTheme="majorBidi" w:cstheme="majorBidi"/>
          <w:sz w:val="24"/>
          <w:szCs w:val="24"/>
        </w:rPr>
        <w:t> sınırlıdır:</w:t>
      </w:r>
    </w:p>
    <w:p w14:paraId="5CEDDCEC" w14:textId="77777777" w:rsidR="009C3D19" w:rsidRPr="009C3D19" w:rsidRDefault="009C3D19" w:rsidP="00F21DE4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52CBF">
        <w:rPr>
          <w:rFonts w:asciiTheme="majorBidi" w:hAnsiTheme="majorBidi" w:cstheme="majorBidi"/>
          <w:b/>
          <w:bCs/>
          <w:i/>
          <w:iCs/>
          <w:sz w:val="24"/>
          <w:szCs w:val="24"/>
        </w:rPr>
        <w:t>pvaluefunctions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paketi</w:t>
      </w:r>
      <w:r w:rsidRPr="009C3D19">
        <w:rPr>
          <w:rFonts w:asciiTheme="majorBidi" w:hAnsiTheme="majorBidi" w:cstheme="majorBidi"/>
          <w:sz w:val="24"/>
          <w:szCs w:val="24"/>
        </w:rPr>
        <w:t>: </w:t>
      </w:r>
      <w:proofErr w:type="spellStart"/>
      <w:r w:rsidRPr="00252CBF">
        <w:rPr>
          <w:rFonts w:asciiTheme="majorBidi" w:hAnsiTheme="majorBidi" w:cstheme="majorBidi"/>
          <w:i/>
          <w:iCs/>
          <w:sz w:val="24"/>
          <w:szCs w:val="24"/>
        </w:rPr>
        <w:t>conf_dist</w:t>
      </w:r>
      <w:proofErr w:type="spellEnd"/>
      <w:r w:rsidRPr="00252CBF">
        <w:rPr>
          <w:rFonts w:asciiTheme="majorBidi" w:hAnsiTheme="majorBidi" w:cstheme="majorBidi"/>
          <w:i/>
          <w:iCs/>
          <w:sz w:val="24"/>
          <w:szCs w:val="24"/>
        </w:rPr>
        <w:t>()</w:t>
      </w:r>
      <w:r w:rsidRPr="009C3D19">
        <w:rPr>
          <w:rFonts w:asciiTheme="majorBidi" w:hAnsiTheme="majorBidi" w:cstheme="majorBidi"/>
          <w:sz w:val="24"/>
          <w:szCs w:val="24"/>
        </w:rPr>
        <w:t xml:space="preserve"> fonksiyonu tek bir parametre ekseni boyunca </w:t>
      </w:r>
      <w:r w:rsidRPr="00F21DE4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 fonksiyonu eğrisi üretir; çıktı iki boyutlu bir </w:t>
      </w:r>
      <w:proofErr w:type="spellStart"/>
      <w:r w:rsidRPr="00252CBF">
        <w:rPr>
          <w:rFonts w:asciiTheme="majorBidi" w:hAnsiTheme="majorBidi" w:cstheme="majorBidi"/>
          <w:i/>
          <w:iCs/>
          <w:sz w:val="24"/>
          <w:szCs w:val="24"/>
        </w:rPr>
        <w:t>ggplot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nesnesidir</w:t>
      </w:r>
    </w:p>
    <w:p w14:paraId="2C412812" w14:textId="77777777" w:rsidR="009C3D19" w:rsidRPr="009C3D19" w:rsidRDefault="009C3D19" w:rsidP="00F21DE4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52CBF">
        <w:rPr>
          <w:rFonts w:asciiTheme="majorBidi" w:hAnsiTheme="majorBidi" w:cstheme="majorBidi"/>
          <w:b/>
          <w:bCs/>
          <w:i/>
          <w:iCs/>
          <w:sz w:val="24"/>
          <w:szCs w:val="24"/>
        </w:rPr>
        <w:t>concurve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paketi</w:t>
      </w:r>
      <w:r w:rsidRPr="009C3D19">
        <w:rPr>
          <w:rFonts w:asciiTheme="majorBidi" w:hAnsiTheme="majorBidi" w:cstheme="majorBidi"/>
          <w:sz w:val="24"/>
          <w:szCs w:val="24"/>
        </w:rPr>
        <w:t>: Farklı güven düzeylerindeki aralıkları iki boyutlu olarak çizer</w:t>
      </w:r>
    </w:p>
    <w:p w14:paraId="5AAB0850" w14:textId="488286BD" w:rsidR="009C3D19" w:rsidRPr="009C3D19" w:rsidRDefault="009C3D19" w:rsidP="00F21DE4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52CBF">
        <w:rPr>
          <w:rFonts w:asciiTheme="majorBidi" w:hAnsiTheme="majorBidi" w:cstheme="majorBidi"/>
          <w:b/>
          <w:bCs/>
          <w:i/>
          <w:iCs/>
          <w:sz w:val="24"/>
          <w:szCs w:val="24"/>
        </w:rPr>
        <w:t>confMeta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paketi</w:t>
      </w:r>
      <w:r w:rsidRPr="009C3D19">
        <w:rPr>
          <w:rFonts w:asciiTheme="majorBidi" w:hAnsiTheme="majorBidi" w:cstheme="majorBidi"/>
          <w:sz w:val="24"/>
          <w:szCs w:val="24"/>
        </w:rPr>
        <w:t xml:space="preserve">: Birden fazla çalışmanın </w:t>
      </w:r>
      <w:r w:rsidRPr="00446D6E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 fonksiyonlarını üst üste bindiren </w:t>
      </w:r>
      <w:proofErr w:type="spellStart"/>
      <w:r w:rsidRPr="0011572D">
        <w:rPr>
          <w:rFonts w:asciiTheme="majorBidi" w:hAnsiTheme="majorBidi" w:cstheme="majorBidi"/>
          <w:i/>
          <w:iCs/>
          <w:sz w:val="24"/>
          <w:szCs w:val="24"/>
        </w:rPr>
        <w:t>drapery</w:t>
      </w:r>
      <w:proofErr w:type="spellEnd"/>
      <w:r w:rsidRPr="0011572D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1572D">
        <w:rPr>
          <w:rFonts w:asciiTheme="majorBidi" w:hAnsiTheme="majorBidi" w:cstheme="majorBidi"/>
          <w:i/>
          <w:iCs/>
          <w:sz w:val="24"/>
          <w:szCs w:val="24"/>
        </w:rPr>
        <w:t>plot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sunar, ancak yine iki boyutludur</w:t>
      </w:r>
    </w:p>
    <w:p w14:paraId="6E6AD3BB" w14:textId="77777777" w:rsidR="009C3D19" w:rsidRPr="009C3D19" w:rsidRDefault="009C3D19" w:rsidP="00B540D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Bu araçların ortak sınırlılığı şudur: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Kullanıcı yalnızca tek bir parametre boyutunda </w:t>
      </w:r>
      <w:r w:rsidRPr="00EA6557">
        <w:rPr>
          <w:rFonts w:asciiTheme="majorBidi" w:hAnsiTheme="majorBidi" w:cstheme="majorBidi"/>
          <w:b/>
          <w:bCs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-değerinin nasıl değiştiğini gözlemleyebilir; örneklem büyüklüğü etkisi ile etki büyüklüğü etkisinin etkileşimini aynı anda algılayamaz.</w:t>
      </w:r>
    </w:p>
    <w:p w14:paraId="134991A4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1.3 Üç </w:t>
      </w:r>
      <w:proofErr w:type="spellStart"/>
      <w:r w:rsidRPr="009C3D19">
        <w:rPr>
          <w:rFonts w:asciiTheme="majorBidi" w:hAnsiTheme="majorBidi" w:cstheme="majorBidi"/>
          <w:b/>
          <w:bCs/>
          <w:sz w:val="24"/>
          <w:szCs w:val="24"/>
        </w:rPr>
        <w:t>Boyutlulaştırmanın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Matematiksel Zorluğu</w:t>
      </w:r>
    </w:p>
    <w:p w14:paraId="0864F8DA" w14:textId="77777777" w:rsidR="009C3D19" w:rsidRPr="009C3D19" w:rsidRDefault="009C3D19" w:rsidP="00B540D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p-değeri özünde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iki değişkenli bir fonksiyondur</w:t>
      </w:r>
      <w:r w:rsidRPr="009C3D19">
        <w:rPr>
          <w:rFonts w:asciiTheme="majorBidi" w:hAnsiTheme="majorBidi" w:cstheme="majorBidi"/>
          <w:sz w:val="24"/>
          <w:szCs w:val="24"/>
        </w:rPr>
        <w:t xml:space="preserve">: Test istatistiği </w:t>
      </w:r>
      <w:r w:rsidRPr="00EA6557">
        <w:rPr>
          <w:rFonts w:asciiTheme="majorBidi" w:hAnsiTheme="majorBidi" w:cstheme="majorBidi"/>
          <w:i/>
          <w:iCs/>
          <w:sz w:val="24"/>
          <w:szCs w:val="24"/>
        </w:rPr>
        <w:t xml:space="preserve">t </w:t>
      </w:r>
      <w:r w:rsidRPr="009C3D19">
        <w:rPr>
          <w:rFonts w:asciiTheme="majorBidi" w:hAnsiTheme="majorBidi" w:cstheme="majorBidi"/>
          <w:sz w:val="24"/>
          <w:szCs w:val="24"/>
        </w:rPr>
        <w:t xml:space="preserve">ve örneklem büyüklüğü </w:t>
      </w:r>
      <w:r w:rsidRPr="00EB3F05">
        <w:rPr>
          <w:rFonts w:asciiTheme="majorBidi" w:hAnsiTheme="majorBidi" w:cstheme="majorBidi"/>
          <w:i/>
          <w:iCs/>
          <w:sz w:val="24"/>
          <w:szCs w:val="24"/>
        </w:rPr>
        <w:t>n</w:t>
      </w:r>
      <w:r w:rsidRPr="009C3D19">
        <w:rPr>
          <w:rFonts w:asciiTheme="majorBidi" w:hAnsiTheme="majorBidi" w:cstheme="majorBidi"/>
          <w:sz w:val="24"/>
          <w:szCs w:val="24"/>
        </w:rPr>
        <w:t xml:space="preserve"> verildiğinde, </w:t>
      </w:r>
      <w:r w:rsidRPr="0049704D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 tek biçimde belirlenir. Gerçek anlamda üç boyutlu bir görselleştirme inşa etmek için üçüncü bir bağımsız değişken eklenmelidir. En doğal yaklaşım, </w:t>
      </w:r>
      <w:r w:rsidRPr="00BE6DE2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-değerini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etki büyüklüğü </w:t>
      </w:r>
      <w:r w:rsidRPr="00A90873">
        <w:rPr>
          <w:rFonts w:asciiTheme="majorBidi" w:hAnsiTheme="majorBidi" w:cstheme="majorBidi"/>
          <w:b/>
          <w:bCs/>
          <w:i/>
          <w:iCs/>
          <w:sz w:val="24"/>
          <w:szCs w:val="24"/>
        </w:rPr>
        <w:t>d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, örneklem büyüklüğü </w:t>
      </w:r>
      <w:r w:rsidRPr="00EB3F05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 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ve anlamlılık düzeyi </w:t>
      </w:r>
      <w:r w:rsidRPr="00A90873">
        <w:rPr>
          <w:rFonts w:asciiTheme="majorBidi" w:hAnsiTheme="majorBidi" w:cstheme="majorBidi"/>
          <w:b/>
          <w:bCs/>
          <w:i/>
          <w:iCs/>
          <w:sz w:val="24"/>
          <w:szCs w:val="24"/>
        </w:rPr>
        <w:t>α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'</w:t>
      </w:r>
      <w:proofErr w:type="spellStart"/>
      <w:r w:rsidRPr="009C3D19">
        <w:rPr>
          <w:rFonts w:asciiTheme="majorBidi" w:hAnsiTheme="majorBidi" w:cstheme="majorBidi"/>
          <w:b/>
          <w:bCs/>
          <w:sz w:val="24"/>
          <w:szCs w:val="24"/>
        </w:rPr>
        <w:t>nın</w:t>
      </w:r>
      <w:proofErr w:type="spellEnd"/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 fonksiyonu</w:t>
      </w:r>
      <w:r w:rsidRPr="009C3D19">
        <w:rPr>
          <w:rFonts w:asciiTheme="majorBidi" w:hAnsiTheme="majorBidi" w:cstheme="majorBidi"/>
          <w:sz w:val="24"/>
          <w:szCs w:val="24"/>
        </w:rPr>
        <w:t xml:space="preserve"> olarak ifade etmek, </w:t>
      </w:r>
      <w:r w:rsidRPr="00A90873">
        <w:rPr>
          <w:rFonts w:asciiTheme="majorBidi" w:hAnsiTheme="majorBidi" w:cstheme="majorBidi"/>
          <w:i/>
          <w:iCs/>
          <w:sz w:val="24"/>
          <w:szCs w:val="24"/>
        </w:rPr>
        <w:t>p(d, n)</w:t>
      </w:r>
      <w:r w:rsidRPr="009C3D19">
        <w:rPr>
          <w:rFonts w:asciiTheme="majorBidi" w:hAnsiTheme="majorBidi" w:cstheme="majorBidi"/>
          <w:sz w:val="24"/>
          <w:szCs w:val="24"/>
        </w:rPr>
        <w:t xml:space="preserve"> üç boyutlu yüzeyini oluşturmak ve </w:t>
      </w:r>
      <w:r w:rsidRPr="00FB3E4B">
        <w:rPr>
          <w:rFonts w:asciiTheme="majorBidi" w:hAnsiTheme="majorBidi" w:cstheme="majorBidi"/>
          <w:i/>
          <w:iCs/>
          <w:sz w:val="24"/>
          <w:szCs w:val="24"/>
        </w:rPr>
        <w:t>α</w:t>
      </w:r>
      <w:r w:rsidRPr="009C3D19">
        <w:rPr>
          <w:rFonts w:asciiTheme="majorBidi" w:hAnsiTheme="majorBidi" w:cstheme="majorBidi"/>
          <w:sz w:val="24"/>
          <w:szCs w:val="24"/>
        </w:rPr>
        <w:t xml:space="preserve"> düzlemiyle yüzeyi keserek anlamlılık sınırını göstermektir.</w:t>
      </w:r>
    </w:p>
    <w:p w14:paraId="24AB867C" w14:textId="77777777" w:rsidR="009C3D19" w:rsidRPr="009C3D19" w:rsidRDefault="009C3D19" w:rsidP="00B540D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lastRenderedPageBreak/>
        <w:t>Dikkat çekici olan şudur: R topluluğunda üç boyutlu istatistiksel görselleştirme girişimleri zaten mevcuttur — 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visual.kaito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 paketi üç boyutlu kutu grafikleri ile MANOVA/PERMANOVA birleşik testleri sunar; TCIU paketi fMRI verilerinin p-değerlerini </w:t>
      </w:r>
      <w:proofErr w:type="spellStart"/>
      <w:r w:rsidRPr="00FB3247">
        <w:rPr>
          <w:rFonts w:asciiTheme="majorBidi" w:hAnsiTheme="majorBidi" w:cstheme="majorBidi"/>
          <w:i/>
          <w:iCs/>
          <w:sz w:val="24"/>
          <w:szCs w:val="24"/>
        </w:rPr>
        <w:t>plotly</w:t>
      </w:r>
      <w:proofErr w:type="spellEnd"/>
      <w:r w:rsidRPr="00FB3247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9C3D19">
        <w:rPr>
          <w:rFonts w:asciiTheme="majorBidi" w:hAnsiTheme="majorBidi" w:cstheme="majorBidi"/>
          <w:sz w:val="24"/>
          <w:szCs w:val="24"/>
        </w:rPr>
        <w:t>ile üç boyutlu beyin aktivasyon haritası olarak çizer. Ancak </w:t>
      </w:r>
      <w:r w:rsidRPr="00BE6DE2">
        <w:rPr>
          <w:rFonts w:asciiTheme="majorBidi" w:hAnsiTheme="majorBidi" w:cstheme="majorBidi"/>
          <w:b/>
          <w:bCs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-değeri fonksiyonunun üç boyutlu yüzey görselleştirmesi literatürde henüz rapor edilmemiştir.</w:t>
      </w:r>
    </w:p>
    <w:p w14:paraId="016EFCDB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2. Üç Boyutlu Görselleştirmenin Teorik Avantajları</w:t>
      </w:r>
    </w:p>
    <w:p w14:paraId="19E707BF" w14:textId="2EA6FBD5" w:rsidR="009C3D19" w:rsidRPr="009C3D19" w:rsidRDefault="009C3D19" w:rsidP="00AE6A1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 xml:space="preserve">Avantaj 1: </w:t>
      </w:r>
      <w:r w:rsidRPr="00AE6A1D">
        <w:rPr>
          <w:rFonts w:asciiTheme="majorBidi" w:hAnsiTheme="majorBidi" w:cstheme="majorBidi"/>
          <w:b/>
          <w:bCs/>
          <w:i/>
          <w:iCs/>
          <w:sz w:val="24"/>
          <w:szCs w:val="24"/>
        </w:rPr>
        <w:t>Uçurum etkisi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nin görsel kökenini ortadan kaldırmak.</w:t>
      </w:r>
      <w:r w:rsidRPr="009C3D19">
        <w:rPr>
          <w:rFonts w:asciiTheme="majorBidi" w:hAnsiTheme="majorBidi" w:cstheme="majorBidi"/>
          <w:sz w:val="24"/>
          <w:szCs w:val="24"/>
        </w:rPr>
        <w:t xml:space="preserve"> İki boyutlu p-değeri eğrisi </w:t>
      </w:r>
      <w:r w:rsidRPr="00C723B5">
        <w:rPr>
          <w:rFonts w:asciiTheme="majorBidi" w:hAnsiTheme="majorBidi" w:cstheme="majorBidi"/>
          <w:i/>
          <w:iCs/>
          <w:sz w:val="24"/>
          <w:szCs w:val="24"/>
        </w:rPr>
        <w:t>α</w:t>
      </w:r>
      <w:r w:rsidRPr="009C3D19">
        <w:rPr>
          <w:rFonts w:asciiTheme="majorBidi" w:hAnsiTheme="majorBidi" w:cstheme="majorBidi"/>
          <w:sz w:val="24"/>
          <w:szCs w:val="24"/>
        </w:rPr>
        <w:t xml:space="preserve">=0.05 noktasında dik bir dikey çizgi olarak görünür; bu, </w:t>
      </w:r>
      <w:r w:rsidRPr="00AE6A1D">
        <w:rPr>
          <w:rFonts w:asciiTheme="majorBidi" w:hAnsiTheme="majorBidi" w:cstheme="majorBidi"/>
          <w:i/>
          <w:iCs/>
          <w:sz w:val="24"/>
          <w:szCs w:val="24"/>
        </w:rPr>
        <w:t>bu taraf anlamlı, o taraf anlamsız</w:t>
      </w:r>
      <w:r w:rsidRPr="009C3D19">
        <w:rPr>
          <w:rFonts w:asciiTheme="majorBidi" w:hAnsiTheme="majorBidi" w:cstheme="majorBidi"/>
          <w:sz w:val="24"/>
          <w:szCs w:val="24"/>
        </w:rPr>
        <w:t xml:space="preserve"> şeklindeki ikili yanılsamayı güçlendirir. Üç boyutlu yüzey ise </w:t>
      </w:r>
      <w:r w:rsidRPr="00C723B5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-değerinin </w:t>
      </w:r>
      <w:r w:rsidRPr="00C723B5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9C3D19">
        <w:rPr>
          <w:rFonts w:asciiTheme="majorBidi" w:hAnsiTheme="majorBidi" w:cstheme="majorBidi"/>
          <w:sz w:val="24"/>
          <w:szCs w:val="24"/>
        </w:rPr>
        <w:t xml:space="preserve"> ve </w:t>
      </w:r>
      <w:r w:rsidRPr="00C723B5">
        <w:rPr>
          <w:rFonts w:asciiTheme="majorBidi" w:hAnsiTheme="majorBidi" w:cstheme="majorBidi"/>
          <w:i/>
          <w:iCs/>
          <w:sz w:val="24"/>
          <w:szCs w:val="24"/>
        </w:rPr>
        <w:t>n</w:t>
      </w:r>
      <w:r w:rsidRPr="009C3D19">
        <w:rPr>
          <w:rFonts w:asciiTheme="majorBidi" w:hAnsiTheme="majorBidi" w:cstheme="majorBidi"/>
          <w:sz w:val="24"/>
          <w:szCs w:val="24"/>
        </w:rPr>
        <w:t xml:space="preserve"> ile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sürekli, pürüzsüz biçimde</w:t>
      </w:r>
      <w:r w:rsidRPr="009C3D19">
        <w:rPr>
          <w:rFonts w:asciiTheme="majorBidi" w:hAnsiTheme="majorBidi" w:cstheme="majorBidi"/>
          <w:sz w:val="24"/>
          <w:szCs w:val="24"/>
        </w:rPr>
        <w:t> değiştiğini gösterir; anlamlılık sınırı yüzeyin α düzlemiyle kesişimi olarak — bir nokta değil, bir eğri olarak — ortaya çıkar. Kullanıcı doğrudan algılar: p-değeri sürekli bir kanıt ölçüsüdür, ikili bir anahtar değil.</w:t>
      </w:r>
    </w:p>
    <w:p w14:paraId="4F20E7FA" w14:textId="5142FE12" w:rsidR="009C3D19" w:rsidRPr="009C3D19" w:rsidRDefault="009C3D19" w:rsidP="005F155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Avantaj 2: Örneklem büyüklüğünün düzenleyici etkisini aynı anda sunmak.</w:t>
      </w:r>
      <w:r w:rsidRPr="009C3D19">
        <w:rPr>
          <w:rFonts w:asciiTheme="majorBidi" w:hAnsiTheme="majorBidi" w:cstheme="majorBidi"/>
          <w:sz w:val="24"/>
          <w:szCs w:val="24"/>
        </w:rPr>
        <w:t xml:space="preserve"> İki boyutlu grafik </w:t>
      </w:r>
      <w:r w:rsidRPr="002B422F">
        <w:rPr>
          <w:rFonts w:asciiTheme="majorBidi" w:hAnsiTheme="majorBidi" w:cstheme="majorBidi"/>
          <w:i/>
          <w:iCs/>
          <w:sz w:val="24"/>
          <w:szCs w:val="24"/>
        </w:rPr>
        <w:t>n=20 iken p=0.048 ile n=2000 iken p=0.048 eşdeğer midir?</w:t>
      </w:r>
      <w:r w:rsidRPr="009C3D19">
        <w:rPr>
          <w:rFonts w:asciiTheme="majorBidi" w:hAnsiTheme="majorBidi" w:cstheme="majorBidi"/>
          <w:sz w:val="24"/>
          <w:szCs w:val="24"/>
        </w:rPr>
        <w:t xml:space="preserve"> sorusunu yanıtlayamaz. Üç boyutlu yüzeyde, aynı </w:t>
      </w:r>
      <w:r w:rsidRPr="007E6083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9C3D19">
        <w:rPr>
          <w:rFonts w:asciiTheme="majorBidi" w:hAnsiTheme="majorBidi" w:cstheme="majorBidi"/>
          <w:sz w:val="24"/>
          <w:szCs w:val="24"/>
        </w:rPr>
        <w:t xml:space="preserve"> altında </w:t>
      </w:r>
      <w:r w:rsidRPr="00DC6D2F">
        <w:rPr>
          <w:rFonts w:asciiTheme="majorBidi" w:hAnsiTheme="majorBidi" w:cstheme="majorBidi"/>
          <w:i/>
          <w:iCs/>
          <w:sz w:val="24"/>
          <w:szCs w:val="24"/>
        </w:rPr>
        <w:t>n</w:t>
      </w:r>
      <w:r w:rsidRPr="009C3D19">
        <w:rPr>
          <w:rFonts w:asciiTheme="majorBidi" w:hAnsiTheme="majorBidi" w:cstheme="majorBidi"/>
          <w:sz w:val="24"/>
          <w:szCs w:val="24"/>
        </w:rPr>
        <w:t xml:space="preserve">'nin değişmesi </w:t>
      </w:r>
      <w:r w:rsidRPr="00C36891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-değerinin yüzey boyunca kaymasına neden olur; kullanıcı küçük örneklemde </w:t>
      </w:r>
      <w:r w:rsidRPr="00DC6D2F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 xml:space="preserve">-değerinin </w:t>
      </w:r>
      <w:r w:rsidRPr="00DC6D2F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9C3D19">
        <w:rPr>
          <w:rFonts w:asciiTheme="majorBidi" w:hAnsiTheme="majorBidi" w:cstheme="majorBidi"/>
          <w:sz w:val="24"/>
          <w:szCs w:val="24"/>
        </w:rPr>
        <w:t xml:space="preserve">'ye son derece duyarlı olduğunu, büyük örneklemde ise </w:t>
      </w:r>
      <w:r w:rsidRPr="00223A7A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-değerinin stabilize olduğunu görebilir.</w:t>
      </w:r>
    </w:p>
    <w:p w14:paraId="3C705300" w14:textId="319E2D8F" w:rsidR="009C3D19" w:rsidRPr="009C3D19" w:rsidRDefault="009C3D19" w:rsidP="005F155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Avantaj 3: İnteraktif keşif olanağı.</w:t>
      </w:r>
      <w:r w:rsidRPr="009C3D19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1A3878">
        <w:rPr>
          <w:rFonts w:asciiTheme="majorBidi" w:hAnsiTheme="majorBidi" w:cstheme="majorBidi"/>
          <w:i/>
          <w:iCs/>
          <w:sz w:val="24"/>
          <w:szCs w:val="24"/>
        </w:rPr>
        <w:t>rgl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 veya </w:t>
      </w:r>
      <w:proofErr w:type="spellStart"/>
      <w:r w:rsidRPr="001A3878">
        <w:rPr>
          <w:rFonts w:asciiTheme="majorBidi" w:hAnsiTheme="majorBidi" w:cstheme="majorBidi"/>
          <w:i/>
          <w:iCs/>
          <w:sz w:val="24"/>
          <w:szCs w:val="24"/>
        </w:rPr>
        <w:t>plotly</w:t>
      </w:r>
      <w:proofErr w:type="spellEnd"/>
      <w:r w:rsidRPr="001A3878">
        <w:rPr>
          <w:rFonts w:asciiTheme="majorBidi" w:hAnsiTheme="majorBidi" w:cstheme="majorBidi"/>
          <w:i/>
          <w:iCs/>
          <w:sz w:val="24"/>
          <w:szCs w:val="24"/>
        </w:rPr>
        <w:t> </w:t>
      </w:r>
      <w:r w:rsidRPr="009C3D19">
        <w:rPr>
          <w:rFonts w:asciiTheme="majorBidi" w:hAnsiTheme="majorBidi" w:cstheme="majorBidi"/>
          <w:sz w:val="24"/>
          <w:szCs w:val="24"/>
        </w:rPr>
        <w:t xml:space="preserve">sayesinde kullanıcı döndürme, yakınlaştırma, üzerine gelme gibi etkileşimli işlemlerle parametre uzayını her açıdan gözlemleyebilir. R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Journal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, </w:t>
      </w:r>
      <w:r w:rsidRPr="005F1551">
        <w:rPr>
          <w:rFonts w:asciiTheme="majorBidi" w:hAnsiTheme="majorBidi" w:cstheme="majorBidi"/>
          <w:i/>
          <w:iCs/>
          <w:sz w:val="24"/>
          <w:szCs w:val="24"/>
        </w:rPr>
        <w:t>HTML formatındaki makalelerde etkileşimli içeriğin yaratıcı kullanımlarını</w:t>
      </w:r>
      <w:r w:rsidRPr="009C3D19">
        <w:rPr>
          <w:rFonts w:asciiTheme="majorBidi" w:hAnsiTheme="majorBidi" w:cstheme="majorBidi"/>
          <w:sz w:val="24"/>
          <w:szCs w:val="24"/>
        </w:rPr>
        <w:t xml:space="preserve"> açıkça memnuniyetle karşılamaktadır; bu, teknik makale için bir yayın çıkışı sağlar.</w:t>
      </w:r>
    </w:p>
    <w:p w14:paraId="24C57272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3. Matematiksel Form</w:t>
      </w:r>
    </w:p>
    <w:p w14:paraId="45C43A02" w14:textId="5D11CEE6" w:rsidR="009C3D19" w:rsidRPr="009C3D19" w:rsidRDefault="009C3D19" w:rsidP="007F34E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Tek örneklem t-testi</w:t>
      </w:r>
      <w:r w:rsidRPr="009C3D19">
        <w:rPr>
          <w:rFonts w:asciiTheme="majorBidi" w:hAnsiTheme="majorBidi" w:cstheme="majorBidi"/>
          <w:sz w:val="24"/>
          <w:szCs w:val="24"/>
        </w:rPr>
        <w:t> örneğinde. Standartlaştırılmış etki büyüklüğü </w:t>
      </w:r>
      <m:oMath>
        <m:r>
          <w:rPr>
            <w:rFonts w:ascii="Cambria Math" w:hAnsi="Cambria Math" w:cstheme="majorBidi"/>
            <w:sz w:val="24"/>
            <w:szCs w:val="24"/>
          </w:rPr>
          <m:t>d=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  <w:sz w:val="24"/>
            <w:szCs w:val="24"/>
          </w:rPr>
          <m:t>/s</m:t>
        </m:r>
      </m:oMath>
      <w:r w:rsidRPr="009C3D19">
        <w:rPr>
          <w:rFonts w:asciiTheme="majorBidi" w:hAnsiTheme="majorBidi" w:cstheme="majorBidi"/>
          <w:sz w:val="24"/>
          <w:szCs w:val="24"/>
        </w:rPr>
        <w:t>, örneklem büyüklüğü </w:t>
      </w:r>
      <m:oMath>
        <m:r>
          <w:rPr>
            <w:rFonts w:ascii="Cambria Math" w:hAnsi="Cambria Math" w:cstheme="majorBidi"/>
            <w:sz w:val="24"/>
            <w:szCs w:val="24"/>
          </w:rPr>
          <m:t>n</m:t>
        </m:r>
      </m:oMath>
      <w:r w:rsidRPr="009C3D19">
        <w:rPr>
          <w:rFonts w:asciiTheme="majorBidi" w:hAnsiTheme="majorBidi" w:cstheme="majorBidi"/>
          <w:sz w:val="24"/>
          <w:szCs w:val="24"/>
        </w:rPr>
        <w:t> olsun. Test istatistiği:</w:t>
      </w:r>
    </w:p>
    <w:p w14:paraId="6903B9C4" w14:textId="32EAB64A" w:rsidR="009C3D19" w:rsidRPr="009C3D19" w:rsidRDefault="009C3D19" w:rsidP="009C3D1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15FFD69" wp14:editId="0A899EC2">
            <wp:extent cx="1181161" cy="330217"/>
            <wp:effectExtent l="0" t="0" r="0" b="0"/>
            <wp:docPr id="12541008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E3E" w14:textId="1B027BF6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7A28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9C3D19">
        <w:rPr>
          <w:rFonts w:asciiTheme="majorBidi" w:hAnsiTheme="majorBidi" w:cstheme="majorBidi"/>
          <w:sz w:val="24"/>
          <w:szCs w:val="24"/>
        </w:rPr>
        <w:t>-değeri t-dağılımından hesaplanır:</w:t>
      </w:r>
    </w:p>
    <w:p w14:paraId="3A30E43A" w14:textId="09DAD864" w:rsidR="009C3D19" w:rsidRPr="009C3D19" w:rsidRDefault="009C3D19" w:rsidP="009C3D1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BAC3511" wp14:editId="087CA49F">
            <wp:extent cx="2444876" cy="304816"/>
            <wp:effectExtent l="0" t="0" r="0" b="0"/>
            <wp:docPr id="13695200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A6E4" w14:textId="40158EC0" w:rsidR="009C3D19" w:rsidRPr="009C3D19" w:rsidRDefault="009C3D19" w:rsidP="007F34E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Burada 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n-1</m:t>
                </m:r>
              </m:e>
            </m:d>
          </m:sub>
        </m:sSub>
      </m:oMath>
      <w:r w:rsidRPr="009C3D19">
        <w:rPr>
          <w:rFonts w:asciiTheme="majorBidi" w:hAnsiTheme="majorBidi" w:cstheme="majorBidi"/>
          <w:sz w:val="24"/>
          <w:szCs w:val="24"/>
        </w:rPr>
        <w:t>, </w:t>
      </w:r>
      <m:oMath>
        <m:r>
          <w:rPr>
            <w:rFonts w:ascii="Cambria Math" w:hAnsi="Cambria Math" w:cstheme="majorBidi"/>
            <w:sz w:val="24"/>
            <w:szCs w:val="24"/>
          </w:rPr>
          <m:t>n-1</m:t>
        </m:r>
      </m:oMath>
      <w:r w:rsidRPr="009C3D19">
        <w:rPr>
          <w:rFonts w:asciiTheme="majorBidi" w:hAnsiTheme="majorBidi" w:cstheme="majorBidi"/>
          <w:sz w:val="24"/>
          <w:szCs w:val="24"/>
        </w:rPr>
        <w:t> serbestlik dereceli t-dağılımının kümülatif dağılım fonksiyonudur.</w:t>
      </w:r>
    </w:p>
    <w:p w14:paraId="248B3752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Üç boyutlu yüzey denklemi:</w:t>
      </w:r>
    </w:p>
    <w:p w14:paraId="6E306683" w14:textId="488A0516" w:rsidR="009C3D19" w:rsidRPr="009C3D19" w:rsidRDefault="009C3D19" w:rsidP="009C3D1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71F1E79E" wp14:editId="684F954D">
            <wp:extent cx="5435879" cy="742988"/>
            <wp:effectExtent l="0" t="0" r="0" b="0"/>
            <wp:docPr id="19319996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BC78" w14:textId="28B7CED4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Anlamlılık sınırı (α düzeyinde kritik etki büyüklüğü):</w:t>
      </w:r>
    </w:p>
    <w:p w14:paraId="47094B8F" w14:textId="42BA849F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 p(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d,n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)=</w:t>
      </w:r>
      <w:r w:rsidR="007F34EF" w:rsidRPr="009C3D19">
        <w:rPr>
          <w:rFonts w:asciiTheme="majorBidi" w:hAnsiTheme="majorBidi" w:cstheme="majorBidi"/>
          <w:sz w:val="24"/>
          <w:szCs w:val="24"/>
        </w:rPr>
        <w:t>α denklemini</w:t>
      </w:r>
      <w:r w:rsidRPr="009C3D19">
        <w:rPr>
          <w:rFonts w:asciiTheme="majorBidi" w:hAnsiTheme="majorBidi" w:cstheme="majorBidi"/>
          <w:sz w:val="24"/>
          <w:szCs w:val="24"/>
        </w:rPr>
        <w:t xml:space="preserve"> çözersek:</w:t>
      </w:r>
    </w:p>
    <w:p w14:paraId="332AEBED" w14:textId="45BF5249" w:rsidR="009C3D19" w:rsidRPr="009C3D19" w:rsidRDefault="009C3D19" w:rsidP="009C3D1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7C49F99" wp14:editId="2D2B8BB2">
            <wp:extent cx="2311519" cy="609631"/>
            <wp:effectExtent l="0" t="0" r="0" b="0"/>
            <wp:docPr id="18864990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9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FFD0" w14:textId="416D4300" w:rsidR="009C3D19" w:rsidRPr="009C3D19" w:rsidRDefault="009C3D19" w:rsidP="007F34E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Bu, d-n düzleminde bir eğridir ve üç boyutlu uzayda yüzeyin α yatay düzlemiyle kesişim eğrisi olarak görünür.</w:t>
      </w:r>
    </w:p>
    <w:p w14:paraId="51D79C16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4. Literatür Boşluğu ve Projenin Konumu</w:t>
      </w:r>
    </w:p>
    <w:p w14:paraId="15AE2D94" w14:textId="0E39EEC3" w:rsidR="009C3D19" w:rsidRPr="009C3D19" w:rsidRDefault="009C3D19" w:rsidP="007F34E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Mevcut literatürde p-değeri fonksiyonunun üç boyutlu yüzey görselleştirmesi bulunmamaktadır.</w:t>
      </w:r>
      <w:r w:rsidRPr="009C3D19">
        <w:rPr>
          <w:rFonts w:asciiTheme="majorBidi" w:hAnsiTheme="majorBidi" w:cstheme="majorBidi"/>
          <w:sz w:val="24"/>
          <w:szCs w:val="24"/>
        </w:rPr>
        <w:t xml:space="preserve"> Bu boşluğun üç nedeni vardır: (1) Geleneksel istatistik eğitimi p-değerini </w:t>
      </w:r>
      <w:r w:rsidRPr="007F34EF">
        <w:rPr>
          <w:rFonts w:asciiTheme="majorBidi" w:hAnsiTheme="majorBidi" w:cstheme="majorBidi"/>
          <w:i/>
          <w:iCs/>
          <w:sz w:val="24"/>
          <w:szCs w:val="24"/>
        </w:rPr>
        <w:t>keşif aracı</w:t>
      </w:r>
      <w:r w:rsidRPr="009C3D19">
        <w:rPr>
          <w:rFonts w:asciiTheme="majorBidi" w:hAnsiTheme="majorBidi" w:cstheme="majorBidi"/>
          <w:sz w:val="24"/>
          <w:szCs w:val="24"/>
        </w:rPr>
        <w:t xml:space="preserve"> değil </w:t>
      </w:r>
      <w:r w:rsidRPr="007F34EF">
        <w:rPr>
          <w:rFonts w:asciiTheme="majorBidi" w:hAnsiTheme="majorBidi" w:cstheme="majorBidi"/>
          <w:i/>
          <w:iCs/>
          <w:sz w:val="24"/>
          <w:szCs w:val="24"/>
        </w:rPr>
        <w:t>karar aracı</w:t>
      </w:r>
      <w:r w:rsidRPr="009C3D19">
        <w:rPr>
          <w:rFonts w:asciiTheme="majorBidi" w:hAnsiTheme="majorBidi" w:cstheme="majorBidi"/>
          <w:sz w:val="24"/>
          <w:szCs w:val="24"/>
        </w:rPr>
        <w:t xml:space="preserve"> olarak vurgular; (2) İki boyutlu statik grafikler matbaa çağında tek uygulanabilir yayın biçimiydi; (3) Üç boyutlu görselleştirme araçları (</w:t>
      </w:r>
      <w:proofErr w:type="spellStart"/>
      <w:r w:rsidRPr="009B4C11">
        <w:rPr>
          <w:rFonts w:asciiTheme="majorBidi" w:hAnsiTheme="majorBidi" w:cstheme="majorBidi"/>
          <w:i/>
          <w:iCs/>
          <w:sz w:val="24"/>
          <w:szCs w:val="24"/>
        </w:rPr>
        <w:t>rgl</w:t>
      </w:r>
      <w:proofErr w:type="spellEnd"/>
      <w:r w:rsidRPr="009B4C11">
        <w:rPr>
          <w:rFonts w:asciiTheme="majorBidi" w:hAnsiTheme="majorBidi" w:cstheme="majorBidi"/>
          <w:i/>
          <w:iCs/>
          <w:sz w:val="24"/>
          <w:szCs w:val="24"/>
        </w:rPr>
        <w:t xml:space="preserve">, </w:t>
      </w:r>
      <w:proofErr w:type="spellStart"/>
      <w:r w:rsidRPr="009B4C11">
        <w:rPr>
          <w:rFonts w:asciiTheme="majorBidi" w:hAnsiTheme="majorBidi" w:cstheme="majorBidi"/>
          <w:i/>
          <w:iCs/>
          <w:sz w:val="24"/>
          <w:szCs w:val="24"/>
        </w:rPr>
        <w:t>plotly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) ancak son yıllarda olgunlaşmıştır.</w:t>
      </w:r>
    </w:p>
    <w:p w14:paraId="5617457B" w14:textId="0F09AE5D" w:rsidR="009C3D19" w:rsidRPr="009C3D19" w:rsidRDefault="009C3D19" w:rsidP="009B37B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Bu projenin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temel katkısı</w:t>
      </w:r>
      <w:r w:rsidRPr="009C3D19">
        <w:rPr>
          <w:rFonts w:asciiTheme="majorBidi" w:hAnsiTheme="majorBidi" w:cstheme="majorBidi"/>
          <w:sz w:val="24"/>
          <w:szCs w:val="24"/>
        </w:rPr>
        <w:t xml:space="preserve"> şudur: p-değerini </w:t>
      </w:r>
      <w:r w:rsidRPr="009B37B0">
        <w:rPr>
          <w:rFonts w:asciiTheme="majorBidi" w:hAnsiTheme="majorBidi" w:cstheme="majorBidi"/>
          <w:i/>
          <w:iCs/>
          <w:sz w:val="24"/>
          <w:szCs w:val="24"/>
        </w:rPr>
        <w:t>iki boyutlu eğri üzerindeki bir nokta</w:t>
      </w:r>
      <w:r w:rsidRPr="009C3D19">
        <w:rPr>
          <w:rFonts w:asciiTheme="majorBidi" w:hAnsiTheme="majorBidi" w:cstheme="majorBidi"/>
          <w:sz w:val="24"/>
          <w:szCs w:val="24"/>
        </w:rPr>
        <w:t xml:space="preserve"> olarak yeniden kavramsallaştırmak yerine </w:t>
      </w:r>
      <w:r w:rsidRPr="007E152D">
        <w:rPr>
          <w:rFonts w:asciiTheme="majorBidi" w:hAnsiTheme="majorBidi" w:cstheme="majorBidi"/>
          <w:i/>
          <w:iCs/>
          <w:sz w:val="24"/>
          <w:szCs w:val="24"/>
        </w:rPr>
        <w:t>üç boyutlu parametre uzayındaki bir yüzey</w:t>
      </w:r>
      <w:r w:rsidRPr="009C3D19">
        <w:rPr>
          <w:rFonts w:asciiTheme="majorBidi" w:hAnsiTheme="majorBidi" w:cstheme="majorBidi"/>
          <w:sz w:val="24"/>
          <w:szCs w:val="24"/>
        </w:rPr>
        <w:t xml:space="preserve"> olarak sunmak; böylece ikili düşünmenin bilişsel temelini görsel düzeyde zayıflatmak. Bu, </w:t>
      </w:r>
      <w:r w:rsidRPr="00BA14D9">
        <w:rPr>
          <w:rFonts w:asciiTheme="majorBidi" w:hAnsiTheme="majorBidi" w:cstheme="majorBidi"/>
          <w:i/>
          <w:iCs/>
          <w:sz w:val="24"/>
          <w:szCs w:val="24"/>
        </w:rPr>
        <w:t>daha süslü bir grafik</w:t>
      </w:r>
      <w:r w:rsidRPr="009C3D19">
        <w:rPr>
          <w:rFonts w:asciiTheme="majorBidi" w:hAnsiTheme="majorBidi" w:cstheme="majorBidi"/>
          <w:sz w:val="24"/>
          <w:szCs w:val="24"/>
        </w:rPr>
        <w:t xml:space="preserve"> değil, bir </w:t>
      </w:r>
      <w:r w:rsidRPr="009C3D19">
        <w:rPr>
          <w:rFonts w:asciiTheme="majorBidi" w:hAnsiTheme="majorBidi" w:cstheme="majorBidi"/>
          <w:b/>
          <w:bCs/>
          <w:sz w:val="24"/>
          <w:szCs w:val="24"/>
        </w:rPr>
        <w:t>bilişsel araçtır</w:t>
      </w:r>
      <w:r w:rsidRPr="009C3D19">
        <w:rPr>
          <w:rFonts w:asciiTheme="majorBidi" w:hAnsiTheme="majorBidi" w:cstheme="majorBidi"/>
          <w:sz w:val="24"/>
          <w:szCs w:val="24"/>
        </w:rPr>
        <w:t> — örneklem büyüklüğünün düzenleyici etkisini görünür kılar.</w:t>
      </w:r>
    </w:p>
    <w:p w14:paraId="3DB91420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5. Yürütme Yol Haritası (MVP Çerçevesi)</w:t>
      </w:r>
    </w:p>
    <w:p w14:paraId="0045D4B7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0: Karar ve Kapsam Kilitleme (1 gün)</w:t>
      </w:r>
    </w:p>
    <w:p w14:paraId="11FE0FBB" w14:textId="77777777" w:rsidR="009C3D19" w:rsidRPr="009C3D19" w:rsidRDefault="009C3D19" w:rsidP="009C3D19">
      <w:pPr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Paket adını belirle (öneri: p3d), GPL-3 lisansı</w:t>
      </w:r>
    </w:p>
    <w:p w14:paraId="5AAE2298" w14:textId="77777777" w:rsidR="009C3D19" w:rsidRPr="009C3D19" w:rsidRDefault="009C3D19" w:rsidP="009B37B0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MVP kapsamını kilitle: yalnızca tek örneklem t-testi; korelasyon, ANOVA, iki örneklem t-testi ertelenir</w:t>
      </w:r>
    </w:p>
    <w:p w14:paraId="65720920" w14:textId="77777777" w:rsidR="009C3D19" w:rsidRPr="009C3D19" w:rsidRDefault="009C3D19" w:rsidP="009C3D19">
      <w:pPr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 xml:space="preserve">Hedef dergi: R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Journal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(birincil), JSS (yedek)</w:t>
      </w:r>
    </w:p>
    <w:p w14:paraId="62D4EFDB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1: Matematiksel Temel ve Doğrulama (3 gün)</w:t>
      </w:r>
    </w:p>
    <w:p w14:paraId="73662773" w14:textId="77777777" w:rsidR="009C3D19" w:rsidRPr="009C3D19" w:rsidRDefault="009C3D19" w:rsidP="009C3D19">
      <w:pPr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p(d, n) formülünü türet</w:t>
      </w:r>
    </w:p>
    <w:p w14:paraId="31044FC1" w14:textId="77777777" w:rsidR="009C3D19" w:rsidRPr="009C3D19" w:rsidRDefault="009C3D19" w:rsidP="009C3D19">
      <w:pPr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Monte Carlo simülasyon doğrulaması</w:t>
      </w:r>
      <w:r w:rsidRPr="009C3D19">
        <w:rPr>
          <w:rFonts w:asciiTheme="majorBidi" w:hAnsiTheme="majorBidi" w:cstheme="majorBidi"/>
          <w:sz w:val="24"/>
          <w:szCs w:val="24"/>
        </w:rPr>
        <w:t>: 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t.test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() ile üretilen p-değerlerini 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p_surface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() çıktısıyla karşılaştır (10.000 tekrar) — atlanamaz</w:t>
      </w:r>
    </w:p>
    <w:p w14:paraId="0D746506" w14:textId="4D541203" w:rsidR="009C3D19" w:rsidRPr="009C3D19" w:rsidRDefault="009C3D19" w:rsidP="009C3D19">
      <w:pPr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pvaluefunctions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concurve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ile karşılaştırma tablosu oluştur</w:t>
      </w:r>
      <w:r w:rsidRPr="009C3D19">
        <w:rPr>
          <w:rFonts w:asciiTheme="majorBidi" w:hAnsiTheme="majorBidi" w:cstheme="majorBidi"/>
          <w:sz w:val="24"/>
          <w:szCs w:val="24"/>
        </w:rPr>
        <w:t>.</w:t>
      </w:r>
    </w:p>
    <w:p w14:paraId="22BBB928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2: Paket Çekirdeği (1 hafta)</w:t>
      </w:r>
    </w:p>
    <w:p w14:paraId="16BB014F" w14:textId="77777777" w:rsidR="009C3D19" w:rsidRPr="009C3D19" w:rsidRDefault="009C3D19" w:rsidP="009C3D19">
      <w:pPr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usethis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::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create_package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() +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+ CI +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lintr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covr</w:t>
      </w:r>
      <w:proofErr w:type="spellEnd"/>
    </w:p>
    <w:p w14:paraId="1F2DFC02" w14:textId="77777777" w:rsidR="009C3D19" w:rsidRPr="009C3D19" w:rsidRDefault="009C3D19" w:rsidP="009C3D19">
      <w:pPr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p_surface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(): 3D ızgara verisi üretir</w:t>
      </w:r>
    </w:p>
    <w:p w14:paraId="42299711" w14:textId="300C8583" w:rsidR="009C3D19" w:rsidRPr="009C3D19" w:rsidRDefault="009C3D19" w:rsidP="00CF75E2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37084">
        <w:rPr>
          <w:rFonts w:asciiTheme="majorBidi" w:hAnsiTheme="majorBidi" w:cstheme="majorBidi"/>
          <w:i/>
          <w:iCs/>
          <w:sz w:val="24"/>
          <w:szCs w:val="24"/>
        </w:rPr>
        <w:lastRenderedPageBreak/>
        <w:t>plot_p_surface</w:t>
      </w:r>
      <w:proofErr w:type="spellEnd"/>
      <w:r w:rsidRPr="00C37084">
        <w:rPr>
          <w:rFonts w:asciiTheme="majorBidi" w:hAnsiTheme="majorBidi" w:cstheme="majorBidi"/>
          <w:i/>
          <w:iCs/>
          <w:sz w:val="24"/>
          <w:szCs w:val="24"/>
        </w:rPr>
        <w:t>()</w:t>
      </w:r>
      <w:r w:rsidRPr="009C3D19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C37084">
        <w:rPr>
          <w:rFonts w:asciiTheme="majorBidi" w:hAnsiTheme="majorBidi" w:cstheme="majorBidi"/>
          <w:i/>
          <w:iCs/>
          <w:sz w:val="24"/>
          <w:szCs w:val="24"/>
        </w:rPr>
        <w:t>rgl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motoru; engine=</w:t>
      </w:r>
      <w:proofErr w:type="spellStart"/>
      <w:r w:rsidRPr="00827146">
        <w:rPr>
          <w:rFonts w:asciiTheme="majorBidi" w:hAnsiTheme="majorBidi" w:cstheme="majorBidi"/>
          <w:i/>
          <w:iCs/>
          <w:sz w:val="24"/>
          <w:szCs w:val="24"/>
        </w:rPr>
        <w:t>plotly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 parametresi ile interaktif HTML desteği</w:t>
      </w:r>
    </w:p>
    <w:p w14:paraId="509545CF" w14:textId="77777777" w:rsidR="009C3D19" w:rsidRPr="009C3D19" w:rsidRDefault="009C3D19" w:rsidP="009C3D19">
      <w:pPr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Anlamlılık sınırını kalın çizgiyle vurgula</w:t>
      </w:r>
    </w:p>
    <w:p w14:paraId="09A3FFDA" w14:textId="77777777" w:rsidR="009C3D19" w:rsidRPr="009C3D19" w:rsidRDefault="009C3D19" w:rsidP="009C3D19">
      <w:pPr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Unit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testler: kenar durumları (</w:t>
      </w:r>
      <w:r w:rsidRPr="00C37084">
        <w:rPr>
          <w:rFonts w:asciiTheme="majorBidi" w:hAnsiTheme="majorBidi" w:cstheme="majorBidi"/>
          <w:i/>
          <w:iCs/>
          <w:sz w:val="24"/>
          <w:szCs w:val="24"/>
        </w:rPr>
        <w:t>n</w:t>
      </w:r>
      <w:r w:rsidRPr="009C3D19">
        <w:rPr>
          <w:rFonts w:asciiTheme="majorBidi" w:hAnsiTheme="majorBidi" w:cstheme="majorBidi"/>
          <w:sz w:val="24"/>
          <w:szCs w:val="24"/>
        </w:rPr>
        <w:t xml:space="preserve">=1,2; </w:t>
      </w:r>
      <w:r w:rsidRPr="00C37084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9C3D19">
        <w:rPr>
          <w:rFonts w:asciiTheme="majorBidi" w:hAnsiTheme="majorBidi" w:cstheme="majorBidi"/>
          <w:sz w:val="24"/>
          <w:szCs w:val="24"/>
        </w:rPr>
        <w:t xml:space="preserve">=0; </w:t>
      </w:r>
      <w:r w:rsidRPr="00C37084">
        <w:rPr>
          <w:rFonts w:asciiTheme="majorBidi" w:hAnsiTheme="majorBidi" w:cstheme="majorBidi"/>
          <w:i/>
          <w:iCs/>
          <w:sz w:val="24"/>
          <w:szCs w:val="24"/>
        </w:rPr>
        <w:t>α</w:t>
      </w:r>
      <w:r w:rsidRPr="009C3D19">
        <w:rPr>
          <w:rFonts w:asciiTheme="majorBidi" w:hAnsiTheme="majorBidi" w:cstheme="majorBidi"/>
          <w:sz w:val="24"/>
          <w:szCs w:val="24"/>
        </w:rPr>
        <w:t>=0,1)</w:t>
      </w:r>
    </w:p>
    <w:p w14:paraId="5855956D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3: Dokümantasyon (3 gün)</w:t>
      </w:r>
    </w:p>
    <w:p w14:paraId="6652620B" w14:textId="77777777" w:rsidR="009C3D19" w:rsidRPr="009C3D19" w:rsidRDefault="009C3D19" w:rsidP="009C3D19"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Vignette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1: Temel kullanım</w:t>
      </w:r>
    </w:p>
    <w:p w14:paraId="01882BF9" w14:textId="77777777" w:rsidR="009C3D19" w:rsidRPr="009C3D19" w:rsidRDefault="009C3D19" w:rsidP="009C3D19"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C3D19">
        <w:rPr>
          <w:rFonts w:asciiTheme="majorBidi" w:hAnsiTheme="majorBidi" w:cstheme="majorBidi"/>
          <w:sz w:val="24"/>
          <w:szCs w:val="24"/>
        </w:rPr>
        <w:t>Vignette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2: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pvaluefunctions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ile karşılaştırma</w:t>
      </w:r>
    </w:p>
    <w:p w14:paraId="600B991E" w14:textId="77777777" w:rsidR="009C3D19" w:rsidRPr="009C3D19" w:rsidRDefault="009C3D19" w:rsidP="009C3D19"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 xml:space="preserve">roxygen2 yorumları, README,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pkgdown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sitesi</w:t>
      </w:r>
    </w:p>
    <w:p w14:paraId="37FDED71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4: CRAN Gönderimi (2 hafta)</w:t>
      </w:r>
    </w:p>
    <w:p w14:paraId="238AC951" w14:textId="77777777" w:rsidR="009C3D19" w:rsidRPr="009C3D19" w:rsidRDefault="009C3D19" w:rsidP="009C3D19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63E65">
        <w:rPr>
          <w:rFonts w:asciiTheme="majorBidi" w:hAnsiTheme="majorBidi" w:cstheme="majorBidi"/>
          <w:i/>
          <w:iCs/>
          <w:sz w:val="24"/>
          <w:szCs w:val="24"/>
        </w:rPr>
        <w:t>devtools</w:t>
      </w:r>
      <w:proofErr w:type="spellEnd"/>
      <w:r w:rsidRPr="00963E65">
        <w:rPr>
          <w:rFonts w:asciiTheme="majorBidi" w:hAnsiTheme="majorBidi" w:cstheme="majorBidi"/>
          <w:i/>
          <w:iCs/>
          <w:sz w:val="24"/>
          <w:szCs w:val="24"/>
        </w:rPr>
        <w:t>::</w:t>
      </w:r>
      <w:proofErr w:type="spellStart"/>
      <w:r w:rsidRPr="00963E65">
        <w:rPr>
          <w:rFonts w:asciiTheme="majorBidi" w:hAnsiTheme="majorBidi" w:cstheme="majorBidi"/>
          <w:i/>
          <w:iCs/>
          <w:sz w:val="24"/>
          <w:szCs w:val="24"/>
        </w:rPr>
        <w:t>check</w:t>
      </w:r>
      <w:proofErr w:type="spellEnd"/>
      <w:r w:rsidRPr="00963E65">
        <w:rPr>
          <w:rFonts w:asciiTheme="majorBidi" w:hAnsiTheme="majorBidi" w:cstheme="majorBidi"/>
          <w:i/>
          <w:iCs/>
          <w:sz w:val="24"/>
          <w:szCs w:val="24"/>
        </w:rPr>
        <w:t>()</w:t>
      </w:r>
      <w:r w:rsidRPr="009C3D19">
        <w:rPr>
          <w:rFonts w:asciiTheme="majorBidi" w:hAnsiTheme="majorBidi" w:cstheme="majorBidi"/>
          <w:sz w:val="24"/>
          <w:szCs w:val="24"/>
        </w:rPr>
        <w:t> + 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rhub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 çoklu platform testi</w:t>
      </w:r>
    </w:p>
    <w:p w14:paraId="1E59E3EC" w14:textId="77777777" w:rsidR="009C3D19" w:rsidRPr="009C3D19" w:rsidRDefault="009C3D19" w:rsidP="009C3D19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Paket boyutu kontrolü (</w:t>
      </w:r>
      <w:proofErr w:type="spellStart"/>
      <w:r w:rsidRPr="00CE678E">
        <w:rPr>
          <w:rFonts w:asciiTheme="majorBidi" w:hAnsiTheme="majorBidi" w:cstheme="majorBidi"/>
          <w:i/>
          <w:iCs/>
          <w:sz w:val="24"/>
          <w:szCs w:val="24"/>
        </w:rPr>
        <w:t>plotly</w:t>
      </w:r>
      <w:r w:rsidRPr="009C3D19">
        <w:rPr>
          <w:rFonts w:asciiTheme="majorBidi" w:hAnsiTheme="majorBidi" w:cstheme="majorBidi"/>
          <w:sz w:val="24"/>
          <w:szCs w:val="24"/>
        </w:rPr>
        <w:t>'yi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678E">
        <w:rPr>
          <w:rFonts w:asciiTheme="majorBidi" w:hAnsiTheme="majorBidi" w:cstheme="majorBidi"/>
          <w:i/>
          <w:iCs/>
          <w:sz w:val="24"/>
          <w:szCs w:val="24"/>
        </w:rPr>
        <w:t>Suggests</w:t>
      </w:r>
      <w:r w:rsidRPr="009C3D19">
        <w:rPr>
          <w:rFonts w:asciiTheme="majorBidi" w:hAnsiTheme="majorBidi" w:cstheme="majorBidi"/>
          <w:sz w:val="24"/>
          <w:szCs w:val="24"/>
        </w:rPr>
        <w:t>'e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taşı)</w:t>
      </w:r>
    </w:p>
    <w:p w14:paraId="798990C0" w14:textId="77777777" w:rsidR="009C3D19" w:rsidRPr="009C3D19" w:rsidRDefault="009C3D19" w:rsidP="009C3D19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CRAN politika uyumluluk kontrolü</w:t>
      </w:r>
    </w:p>
    <w:p w14:paraId="2D83028C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Aşama 5: Makale Yazımı ve Gönderim (1 hafta+)</w:t>
      </w:r>
    </w:p>
    <w:p w14:paraId="160584D0" w14:textId="77777777" w:rsidR="009C3D19" w:rsidRPr="009C3D19" w:rsidRDefault="009C3D19" w:rsidP="009C3D19">
      <w:pPr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Ön baskı (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arXiv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PsyArXiv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>)</w:t>
      </w:r>
    </w:p>
    <w:p w14:paraId="6CC4CBC5" w14:textId="77777777" w:rsidR="009C3D19" w:rsidRPr="009C3D19" w:rsidRDefault="009C3D19" w:rsidP="009C3D19">
      <w:pPr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 xml:space="preserve">R </w:t>
      </w:r>
      <w:proofErr w:type="spellStart"/>
      <w:r w:rsidRPr="009C3D19">
        <w:rPr>
          <w:rFonts w:asciiTheme="majorBidi" w:hAnsiTheme="majorBidi" w:cstheme="majorBidi"/>
          <w:sz w:val="24"/>
          <w:szCs w:val="24"/>
        </w:rPr>
        <w:t>Journal</w:t>
      </w:r>
      <w:proofErr w:type="spellEnd"/>
      <w:r w:rsidRPr="009C3D19">
        <w:rPr>
          <w:rFonts w:asciiTheme="majorBidi" w:hAnsiTheme="majorBidi" w:cstheme="majorBidi"/>
          <w:sz w:val="24"/>
          <w:szCs w:val="24"/>
        </w:rPr>
        <w:t xml:space="preserve"> şablonu, figür üretim betiği</w:t>
      </w:r>
    </w:p>
    <w:p w14:paraId="54CA24D9" w14:textId="77777777" w:rsidR="009C3D19" w:rsidRPr="009C3D19" w:rsidRDefault="009C3D19" w:rsidP="009C3D19">
      <w:pPr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C3D19">
        <w:rPr>
          <w:rFonts w:asciiTheme="majorBidi" w:hAnsiTheme="majorBidi" w:cstheme="majorBidi"/>
          <w:sz w:val="24"/>
          <w:szCs w:val="24"/>
        </w:rPr>
        <w:t>Kapsam: arka plan, matematiksel çerçeve, uygulama, karşılaştırma, sınırlılıklar (deneysel doğrulama yok)</w:t>
      </w:r>
    </w:p>
    <w:p w14:paraId="286BA8E2" w14:textId="77777777" w:rsidR="009C3D19" w:rsidRPr="009C3D19" w:rsidRDefault="009C3D19" w:rsidP="00A968B1">
      <w:pPr>
        <w:pStyle w:val="ListeParagraf"/>
        <w:shd w:val="clear" w:color="auto" w:fill="FFFFFF"/>
        <w:spacing w:after="0" w:line="36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</w:pPr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6. Kritik Riskler ve Yanıtlar</w:t>
      </w:r>
    </w:p>
    <w:p w14:paraId="453ABE84" w14:textId="77777777" w:rsidR="009C3D19" w:rsidRPr="009C3D19" w:rsidRDefault="009C3D19" w:rsidP="00CF75E2">
      <w:pPr>
        <w:pStyle w:val="ListeParagraf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</w:pPr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Risk 1: Üç boyutlu grafikler daha zor okunur.</w:t>
      </w:r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> Yanıt: Statik ekran görüntüsü yerine </w:t>
      </w:r>
      <w:proofErr w:type="spellStart"/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etkileşimliliği</w:t>
      </w:r>
      <w:proofErr w:type="spellEnd"/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> vurgula. Döndürme ve yakınlaştırma yeteneği, üç boyutlu yüzeyi sabit açılı iki boyutlu grafikten daha bilgilendirici kılar.</w:t>
      </w:r>
    </w:p>
    <w:p w14:paraId="79ABB4AD" w14:textId="583FFEC2" w:rsidR="009C3D19" w:rsidRPr="009C3D19" w:rsidRDefault="009C3D19" w:rsidP="00CF75E2">
      <w:pPr>
        <w:pStyle w:val="ListeParagraf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</w:pPr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Risk 2: Deneysel doğrulama eksik.</w:t>
      </w:r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> Yanıt: Konumlandırmayı açıkça </w:t>
      </w:r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keşifsel görselleştirme aracı</w:t>
      </w:r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 xml:space="preserve"> olarak yap, </w:t>
      </w:r>
      <w:r w:rsidRPr="00CF75E2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eastAsia="tr-TR"/>
          <w14:ligatures w14:val="none"/>
        </w:rPr>
        <w:t>etkinliği kanıtlanmış öğretim müdahalesi</w:t>
      </w:r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 xml:space="preserve"> olarak değil. Tartışma bölümünde gelecek araştırma yönü olarak belirt.</w:t>
      </w:r>
    </w:p>
    <w:p w14:paraId="4B3F522C" w14:textId="77777777" w:rsidR="009C3D19" w:rsidRPr="009C3D19" w:rsidRDefault="009C3D19" w:rsidP="0057384F">
      <w:pPr>
        <w:pStyle w:val="ListeParagraf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</w:pPr>
      <w:r w:rsidRPr="009C3D19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tr-TR"/>
          <w14:ligatures w14:val="none"/>
        </w:rPr>
        <w:t>Risk 3: Kapsam genişlemesi.</w:t>
      </w:r>
      <w:r w:rsidRPr="009C3D1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tr-TR"/>
          <w14:ligatures w14:val="none"/>
        </w:rPr>
        <w:t> Yanıt: MVP tanımına sıkı sıkıya bağlı kal. Korelasyon, ANOVA, Python portu bağımsız projelerdir; bu çalışmanın kapsamında değildir.</w:t>
      </w:r>
    </w:p>
    <w:p w14:paraId="1C93D16A" w14:textId="77777777" w:rsidR="009C3D19" w:rsidRP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41F77BF" w14:textId="77777777" w:rsidR="009C3D19" w:rsidRDefault="009C3D19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5575254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4E2DAC2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C16FC52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53DAB71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91EB5BA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2FB6CC1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F735360" w14:textId="77777777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0B44191" w14:textId="176FFD72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KARARLAR</w:t>
      </w:r>
    </w:p>
    <w:p w14:paraId="3B7B854E" w14:textId="77777777" w:rsidR="002C043E" w:rsidRPr="009C3D19" w:rsidRDefault="002C043E" w:rsidP="002C043E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C3D19">
        <w:rPr>
          <w:rFonts w:asciiTheme="majorBidi" w:hAnsiTheme="majorBidi" w:cstheme="majorBidi"/>
          <w:b/>
          <w:bCs/>
          <w:sz w:val="24"/>
          <w:szCs w:val="24"/>
        </w:rPr>
        <w:t>5. Yürütme Yol Haritası (MVP Çerçevesi)</w:t>
      </w:r>
    </w:p>
    <w:p w14:paraId="4E3DFF64" w14:textId="3E9ACE9D" w:rsidR="002C043E" w:rsidRDefault="002C043E" w:rsidP="009C3D1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sz w:val="24"/>
          <w:szCs w:val="24"/>
        </w:rPr>
        <w:t>0.1 Paket Adı: p3d</w:t>
      </w:r>
    </w:p>
    <w:p w14:paraId="0312EC5C" w14:textId="137F0FE1" w:rsidR="002C043E" w:rsidRDefault="002C043E" w:rsidP="002C043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b/>
          <w:bCs/>
          <w:sz w:val="24"/>
          <w:szCs w:val="24"/>
        </w:rPr>
        <w:t>Karar:</w:t>
      </w:r>
      <w:r w:rsidRPr="002C043E">
        <w:rPr>
          <w:rFonts w:asciiTheme="majorBidi" w:hAnsiTheme="majorBidi" w:cstheme="majorBidi"/>
          <w:sz w:val="24"/>
          <w:szCs w:val="24"/>
        </w:rPr>
        <w:t> Paket adı p3d olarak kilitlenmiştir.</w:t>
      </w:r>
    </w:p>
    <w:p w14:paraId="2E4778C3" w14:textId="77777777" w:rsidR="002C043E" w:rsidRPr="002C043E" w:rsidRDefault="002C043E" w:rsidP="002C043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b/>
          <w:bCs/>
          <w:sz w:val="24"/>
          <w:szCs w:val="24"/>
        </w:rPr>
        <w:t>Gerekçe:</w:t>
      </w:r>
    </w:p>
    <w:p w14:paraId="06F0AE0E" w14:textId="77777777" w:rsidR="002C043E" w:rsidRPr="002C043E" w:rsidRDefault="002C043E" w:rsidP="002C043E">
      <w:pPr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sz w:val="24"/>
          <w:szCs w:val="24"/>
        </w:rPr>
        <w:t>Kısa, akılda kalıcı, CRAN isimlendirme kurallarına uygun (küçük harf, rakam içerebilir)</w:t>
      </w:r>
    </w:p>
    <w:p w14:paraId="5A520110" w14:textId="658C75D6" w:rsidR="002C043E" w:rsidRPr="002C043E" w:rsidRDefault="002C043E" w:rsidP="002C043E">
      <w:pPr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C043E"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2C043E">
        <w:rPr>
          <w:rFonts w:asciiTheme="majorBidi" w:hAnsiTheme="majorBidi" w:cstheme="majorBidi"/>
          <w:sz w:val="24"/>
          <w:szCs w:val="24"/>
        </w:rPr>
        <w:t xml:space="preserve"> (p-değeri) + </w:t>
      </w:r>
      <w:r w:rsidRPr="00597763">
        <w:rPr>
          <w:rFonts w:asciiTheme="majorBidi" w:hAnsiTheme="majorBidi" w:cstheme="majorBidi"/>
          <w:i/>
          <w:iCs/>
          <w:sz w:val="24"/>
          <w:szCs w:val="24"/>
        </w:rPr>
        <w:t>3d</w:t>
      </w:r>
      <w:r w:rsidRPr="002C043E">
        <w:rPr>
          <w:rFonts w:asciiTheme="majorBidi" w:hAnsiTheme="majorBidi" w:cstheme="majorBidi"/>
          <w:sz w:val="24"/>
          <w:szCs w:val="24"/>
        </w:rPr>
        <w:t xml:space="preserve"> (üç boyutlu) birleşimi işlevi doğrudan yansıtır</w:t>
      </w:r>
    </w:p>
    <w:p w14:paraId="7D08BE31" w14:textId="53756A5E" w:rsidR="001751AD" w:rsidRPr="009C3D19" w:rsidRDefault="001751AD" w:rsidP="001751A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sectPr w:rsidR="001751AD" w:rsidRPr="009C3D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F36"/>
    <w:multiLevelType w:val="multilevel"/>
    <w:tmpl w:val="31B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348"/>
    <w:multiLevelType w:val="multilevel"/>
    <w:tmpl w:val="F92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865"/>
    <w:multiLevelType w:val="multilevel"/>
    <w:tmpl w:val="987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70FA"/>
    <w:multiLevelType w:val="multilevel"/>
    <w:tmpl w:val="D99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3F17"/>
    <w:multiLevelType w:val="multilevel"/>
    <w:tmpl w:val="162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D1A76"/>
    <w:multiLevelType w:val="multilevel"/>
    <w:tmpl w:val="A0C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50B05"/>
    <w:multiLevelType w:val="multilevel"/>
    <w:tmpl w:val="E6D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3143F"/>
    <w:multiLevelType w:val="multilevel"/>
    <w:tmpl w:val="B40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33723">
    <w:abstractNumId w:val="1"/>
  </w:num>
  <w:num w:numId="2" w16cid:durableId="550769709">
    <w:abstractNumId w:val="4"/>
  </w:num>
  <w:num w:numId="3" w16cid:durableId="2017268419">
    <w:abstractNumId w:val="6"/>
  </w:num>
  <w:num w:numId="4" w16cid:durableId="1831557641">
    <w:abstractNumId w:val="0"/>
  </w:num>
  <w:num w:numId="5" w16cid:durableId="2118088768">
    <w:abstractNumId w:val="3"/>
  </w:num>
  <w:num w:numId="6" w16cid:durableId="511720522">
    <w:abstractNumId w:val="7"/>
  </w:num>
  <w:num w:numId="7" w16cid:durableId="814420415">
    <w:abstractNumId w:val="2"/>
  </w:num>
  <w:num w:numId="8" w16cid:durableId="1541822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19"/>
    <w:rsid w:val="0011572D"/>
    <w:rsid w:val="001159F5"/>
    <w:rsid w:val="001751AD"/>
    <w:rsid w:val="001A3878"/>
    <w:rsid w:val="001D700E"/>
    <w:rsid w:val="00223A7A"/>
    <w:rsid w:val="00252CBF"/>
    <w:rsid w:val="002B422F"/>
    <w:rsid w:val="002C043E"/>
    <w:rsid w:val="00310DCA"/>
    <w:rsid w:val="00357A28"/>
    <w:rsid w:val="00446D6E"/>
    <w:rsid w:val="0049704D"/>
    <w:rsid w:val="0057384F"/>
    <w:rsid w:val="00597763"/>
    <w:rsid w:val="005F1551"/>
    <w:rsid w:val="007E152D"/>
    <w:rsid w:val="007E6083"/>
    <w:rsid w:val="007F34EF"/>
    <w:rsid w:val="00827146"/>
    <w:rsid w:val="0083282A"/>
    <w:rsid w:val="008431E3"/>
    <w:rsid w:val="00933FC4"/>
    <w:rsid w:val="00963E65"/>
    <w:rsid w:val="009B37B0"/>
    <w:rsid w:val="009B4C11"/>
    <w:rsid w:val="009C3D19"/>
    <w:rsid w:val="00A90873"/>
    <w:rsid w:val="00A968B1"/>
    <w:rsid w:val="00AE6A1D"/>
    <w:rsid w:val="00B540DA"/>
    <w:rsid w:val="00B854CB"/>
    <w:rsid w:val="00BA14D9"/>
    <w:rsid w:val="00BC6510"/>
    <w:rsid w:val="00BE6DE2"/>
    <w:rsid w:val="00C36891"/>
    <w:rsid w:val="00C37084"/>
    <w:rsid w:val="00C542C3"/>
    <w:rsid w:val="00C723B5"/>
    <w:rsid w:val="00CE678E"/>
    <w:rsid w:val="00CF75E2"/>
    <w:rsid w:val="00DC6D2F"/>
    <w:rsid w:val="00DD0610"/>
    <w:rsid w:val="00EA6557"/>
    <w:rsid w:val="00EB3F05"/>
    <w:rsid w:val="00F21DE4"/>
    <w:rsid w:val="00F42AE6"/>
    <w:rsid w:val="00FB3247"/>
    <w:rsid w:val="00FB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F6376"/>
  <w15:chartTrackingRefBased/>
  <w15:docId w15:val="{34E25709-2D06-425B-8C11-0718C3C5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C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C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C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C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C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C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C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C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C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C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C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C3D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C3D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C3D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C3D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C3D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C3D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C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C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C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C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C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C3D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C3D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C3D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C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C3D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C3D1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9C3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9C3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KUTUK</dc:creator>
  <cp:keywords/>
  <dc:description/>
  <cp:lastModifiedBy>Ahmet KUTUK</cp:lastModifiedBy>
  <cp:revision>47</cp:revision>
  <dcterms:created xsi:type="dcterms:W3CDTF">2026-10-03T22:25:00Z</dcterms:created>
  <dcterms:modified xsi:type="dcterms:W3CDTF">2026-10-03T22:55:00Z</dcterms:modified>
</cp:coreProperties>
</file>