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BE872" w14:textId="71202DAB" w:rsidR="00A464AF" w:rsidRPr="00052CC2" w:rsidRDefault="00A464AF" w:rsidP="00795328">
      <w:pPr>
        <w:spacing w:line="360" w:lineRule="auto"/>
        <w:jc w:val="both"/>
        <w:rPr>
          <w:rFonts w:ascii="Times New Roman" w:hAnsi="Times New Roman" w:cs="Times New Roman"/>
          <w:sz w:val="24"/>
          <w:szCs w:val="24"/>
          <w:lang w:val="en-US"/>
        </w:rPr>
      </w:pPr>
      <w:bookmarkStart w:id="0" w:name="_Hlk50988945"/>
      <w:r w:rsidRPr="00052CC2">
        <w:rPr>
          <w:rFonts w:ascii="Times New Roman" w:hAnsi="Times New Roman" w:cs="Times New Roman"/>
          <w:b/>
          <w:bCs/>
          <w:sz w:val="24"/>
          <w:szCs w:val="24"/>
          <w:lang w:val="en-US"/>
        </w:rPr>
        <w:t>SUPPLEMENTARY METHODS</w:t>
      </w:r>
    </w:p>
    <w:bookmarkEnd w:id="0"/>
    <w:p w14:paraId="54801AD5" w14:textId="7C836DFC" w:rsidR="00A464AF" w:rsidRPr="00052CC2" w:rsidRDefault="00BA1212" w:rsidP="00795328">
      <w:pPr>
        <w:spacing w:line="360" w:lineRule="auto"/>
        <w:jc w:val="both"/>
        <w:rPr>
          <w:rFonts w:ascii="Times New Roman" w:hAnsi="Times New Roman" w:cs="Times New Roman"/>
          <w:sz w:val="24"/>
          <w:szCs w:val="24"/>
          <w:u w:val="single"/>
          <w:lang w:val="en-US"/>
        </w:rPr>
      </w:pPr>
      <w:r w:rsidRPr="00052CC2">
        <w:rPr>
          <w:rFonts w:ascii="Times New Roman" w:hAnsi="Times New Roman" w:cs="Times New Roman"/>
          <w:sz w:val="24"/>
          <w:szCs w:val="24"/>
          <w:u w:val="single"/>
          <w:lang w:val="en-US"/>
        </w:rPr>
        <w:t>Patient</w:t>
      </w:r>
      <w:r w:rsidR="00A9044D" w:rsidRPr="00052CC2">
        <w:rPr>
          <w:rFonts w:ascii="Times New Roman" w:hAnsi="Times New Roman" w:cs="Times New Roman"/>
          <w:sz w:val="24"/>
          <w:szCs w:val="24"/>
          <w:u w:val="single"/>
          <w:lang w:val="en-US"/>
        </w:rPr>
        <w:t xml:space="preserve"> group assessment</w:t>
      </w:r>
      <w:r w:rsidR="00E91A19" w:rsidRPr="00052CC2">
        <w:rPr>
          <w:rFonts w:ascii="Times New Roman" w:hAnsi="Times New Roman" w:cs="Times New Roman"/>
          <w:sz w:val="24"/>
          <w:szCs w:val="24"/>
          <w:u w:val="single"/>
          <w:lang w:val="en-US"/>
        </w:rPr>
        <w:t>s</w:t>
      </w:r>
    </w:p>
    <w:p w14:paraId="2D506AD8" w14:textId="6CDFF972" w:rsidR="0008755B" w:rsidRPr="00052CC2" w:rsidRDefault="008451EE" w:rsidP="008451EE">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 xml:space="preserve">Patients were assessed for the presence of Impulse-Compulsive Behavior (ICB) by a neurologist </w:t>
      </w:r>
      <w:r w:rsidR="006C7791" w:rsidRPr="00052CC2">
        <w:rPr>
          <w:rFonts w:ascii="Times New Roman" w:hAnsi="Times New Roman" w:cs="Times New Roman"/>
          <w:sz w:val="24"/>
          <w:szCs w:val="24"/>
          <w:lang w:val="en-US"/>
        </w:rPr>
        <w:t xml:space="preserve">who is an expert </w:t>
      </w:r>
      <w:r w:rsidRPr="00052CC2">
        <w:rPr>
          <w:rFonts w:ascii="Times New Roman" w:hAnsi="Times New Roman" w:cs="Times New Roman"/>
          <w:sz w:val="24"/>
          <w:szCs w:val="24"/>
          <w:lang w:val="en-US"/>
        </w:rPr>
        <w:t>in movement disorders using clinical interview</w:t>
      </w:r>
      <w:r w:rsidR="00E91A19" w:rsidRPr="00052CC2">
        <w:rPr>
          <w:rFonts w:ascii="Times New Roman" w:hAnsi="Times New Roman" w:cs="Times New Roman"/>
          <w:sz w:val="24"/>
          <w:szCs w:val="24"/>
          <w:lang w:val="en-US"/>
        </w:rPr>
        <w:t>s</w:t>
      </w:r>
      <w:r w:rsidRPr="00052CC2">
        <w:rPr>
          <w:rFonts w:ascii="Times New Roman" w:hAnsi="Times New Roman" w:cs="Times New Roman"/>
          <w:sz w:val="24"/>
          <w:szCs w:val="24"/>
          <w:lang w:val="en-US"/>
        </w:rPr>
        <w:t xml:space="preserve"> with the patient and the </w:t>
      </w:r>
      <w:proofErr w:type="gramStart"/>
      <w:r w:rsidRPr="00052CC2">
        <w:rPr>
          <w:rFonts w:ascii="Times New Roman" w:hAnsi="Times New Roman" w:cs="Times New Roman"/>
          <w:sz w:val="24"/>
          <w:szCs w:val="24"/>
          <w:lang w:val="en-US"/>
        </w:rPr>
        <w:t>care-giver</w:t>
      </w:r>
      <w:proofErr w:type="gramEnd"/>
      <w:r w:rsidRPr="00052CC2">
        <w:rPr>
          <w:rFonts w:ascii="Times New Roman" w:hAnsi="Times New Roman" w:cs="Times New Roman"/>
          <w:sz w:val="24"/>
          <w:szCs w:val="24"/>
          <w:lang w:val="en-US"/>
        </w:rPr>
        <w:t xml:space="preserve">. Patients and </w:t>
      </w:r>
      <w:proofErr w:type="gramStart"/>
      <w:r w:rsidRPr="00052CC2">
        <w:rPr>
          <w:rFonts w:ascii="Times New Roman" w:hAnsi="Times New Roman" w:cs="Times New Roman"/>
          <w:sz w:val="24"/>
          <w:szCs w:val="24"/>
          <w:lang w:val="en-US"/>
        </w:rPr>
        <w:t>care-givers</w:t>
      </w:r>
      <w:proofErr w:type="gramEnd"/>
      <w:r w:rsidRPr="00052CC2">
        <w:rPr>
          <w:rFonts w:ascii="Times New Roman" w:hAnsi="Times New Roman" w:cs="Times New Roman"/>
          <w:sz w:val="24"/>
          <w:szCs w:val="24"/>
          <w:lang w:val="en-US"/>
        </w:rPr>
        <w:t xml:space="preserve"> were asked about the presence of one or more </w:t>
      </w:r>
      <w:r w:rsidR="00E91A19" w:rsidRPr="00052CC2">
        <w:rPr>
          <w:rFonts w:ascii="Times New Roman" w:hAnsi="Times New Roman" w:cs="Times New Roman"/>
          <w:sz w:val="24"/>
          <w:szCs w:val="24"/>
          <w:lang w:val="en-US"/>
        </w:rPr>
        <w:t xml:space="preserve">of the following: </w:t>
      </w:r>
      <w:r w:rsidRPr="00052CC2">
        <w:rPr>
          <w:rFonts w:ascii="Times New Roman" w:hAnsi="Times New Roman" w:cs="Times New Roman"/>
          <w:sz w:val="24"/>
          <w:szCs w:val="24"/>
          <w:lang w:val="en-US"/>
        </w:rPr>
        <w:t xml:space="preserve">pathological gambling, hypersexuality, compulsive shopping, binge eating disorder, obsessive </w:t>
      </w:r>
      <w:proofErr w:type="spellStart"/>
      <w:r w:rsidRPr="00052CC2">
        <w:rPr>
          <w:rFonts w:ascii="Times New Roman" w:hAnsi="Times New Roman" w:cs="Times New Roman"/>
          <w:sz w:val="24"/>
          <w:szCs w:val="24"/>
          <w:lang w:val="en-US"/>
        </w:rPr>
        <w:t>hobbying</w:t>
      </w:r>
      <w:proofErr w:type="spellEnd"/>
      <w:r w:rsidRPr="00052CC2">
        <w:rPr>
          <w:rFonts w:ascii="Times New Roman" w:hAnsi="Times New Roman" w:cs="Times New Roman"/>
          <w:sz w:val="24"/>
          <w:szCs w:val="24"/>
          <w:lang w:val="en-US"/>
        </w:rPr>
        <w:t xml:space="preserve">, </w:t>
      </w:r>
      <w:proofErr w:type="spellStart"/>
      <w:r w:rsidRPr="00052CC2">
        <w:rPr>
          <w:rFonts w:ascii="Times New Roman" w:hAnsi="Times New Roman" w:cs="Times New Roman"/>
          <w:sz w:val="24"/>
          <w:szCs w:val="24"/>
          <w:lang w:val="en-US"/>
        </w:rPr>
        <w:t>punding</w:t>
      </w:r>
      <w:proofErr w:type="spellEnd"/>
      <w:r w:rsidRPr="00052CC2">
        <w:rPr>
          <w:rFonts w:ascii="Times New Roman" w:hAnsi="Times New Roman" w:cs="Times New Roman"/>
          <w:sz w:val="24"/>
          <w:szCs w:val="24"/>
          <w:lang w:val="en-US"/>
        </w:rPr>
        <w:t xml:space="preserve">, and compulsive medication use. Moreover, all patients underwent a neuropsychiatric examination as part of the screening for deep brain stimulation. </w:t>
      </w:r>
      <w:r w:rsidR="00E91A19" w:rsidRPr="00052CC2">
        <w:rPr>
          <w:rFonts w:ascii="Times New Roman" w:hAnsi="Times New Roman" w:cs="Times New Roman"/>
          <w:sz w:val="24"/>
          <w:szCs w:val="24"/>
          <w:lang w:val="en-US"/>
        </w:rPr>
        <w:t xml:space="preserve">The </w:t>
      </w:r>
      <w:r w:rsidRPr="00052CC2">
        <w:rPr>
          <w:rFonts w:ascii="Times New Roman" w:hAnsi="Times New Roman" w:cs="Times New Roman"/>
          <w:sz w:val="24"/>
          <w:szCs w:val="24"/>
          <w:lang w:val="en-US"/>
        </w:rPr>
        <w:t xml:space="preserve">Barratt </w:t>
      </w:r>
      <w:r w:rsidR="00BE78F9" w:rsidRPr="00052CC2">
        <w:rPr>
          <w:rFonts w:ascii="Times New Roman" w:hAnsi="Times New Roman" w:cs="Times New Roman"/>
          <w:sz w:val="24"/>
          <w:szCs w:val="24"/>
          <w:lang w:val="en-US"/>
        </w:rPr>
        <w:t>i</w:t>
      </w:r>
      <w:r w:rsidRPr="00052CC2">
        <w:rPr>
          <w:rFonts w:ascii="Times New Roman" w:hAnsi="Times New Roman" w:cs="Times New Roman"/>
          <w:sz w:val="24"/>
          <w:szCs w:val="24"/>
          <w:lang w:val="en-US"/>
        </w:rPr>
        <w:t xml:space="preserve">mpulsiveness </w:t>
      </w:r>
      <w:r w:rsidR="00BE78F9" w:rsidRPr="00052CC2">
        <w:rPr>
          <w:rFonts w:ascii="Times New Roman" w:hAnsi="Times New Roman" w:cs="Times New Roman"/>
          <w:sz w:val="24"/>
          <w:szCs w:val="24"/>
          <w:lang w:val="en-US"/>
        </w:rPr>
        <w:t>s</w:t>
      </w:r>
      <w:r w:rsidRPr="00052CC2">
        <w:rPr>
          <w:rFonts w:ascii="Times New Roman" w:hAnsi="Times New Roman" w:cs="Times New Roman"/>
          <w:sz w:val="24"/>
          <w:szCs w:val="24"/>
          <w:lang w:val="en-US"/>
        </w:rPr>
        <w:t xml:space="preserve">cale was administered to assess different aspects of impulsiveness. </w:t>
      </w:r>
      <w:r w:rsidR="009F3809" w:rsidRPr="00052CC2">
        <w:rPr>
          <w:rFonts w:ascii="Times New Roman" w:hAnsi="Times New Roman" w:cs="Times New Roman"/>
          <w:sz w:val="24"/>
          <w:szCs w:val="24"/>
          <w:lang w:val="en-US"/>
        </w:rPr>
        <w:t xml:space="preserve">The dataset of ICB+ patients was composed </w:t>
      </w:r>
      <w:r w:rsidR="00E91A19" w:rsidRPr="00052CC2">
        <w:rPr>
          <w:rFonts w:ascii="Times New Roman" w:hAnsi="Times New Roman" w:cs="Times New Roman"/>
          <w:sz w:val="24"/>
          <w:szCs w:val="24"/>
          <w:lang w:val="en-US"/>
        </w:rPr>
        <w:t xml:space="preserve">of </w:t>
      </w:r>
      <w:r w:rsidR="009F3809" w:rsidRPr="00052CC2">
        <w:rPr>
          <w:rFonts w:ascii="Times New Roman" w:hAnsi="Times New Roman" w:cs="Times New Roman"/>
          <w:sz w:val="24"/>
          <w:szCs w:val="24"/>
          <w:lang w:val="en-US"/>
        </w:rPr>
        <w:t>16 patients</w:t>
      </w:r>
      <w:r w:rsidR="009A3323" w:rsidRPr="00052CC2">
        <w:rPr>
          <w:rFonts w:ascii="Times New Roman" w:hAnsi="Times New Roman" w:cs="Times New Roman"/>
          <w:sz w:val="24"/>
          <w:szCs w:val="24"/>
          <w:lang w:val="en-US"/>
        </w:rPr>
        <w:t xml:space="preserve"> with ICB diagnosed as described above</w:t>
      </w:r>
      <w:r w:rsidR="00E91A19" w:rsidRPr="00052CC2">
        <w:rPr>
          <w:rFonts w:ascii="Times New Roman" w:hAnsi="Times New Roman" w:cs="Times New Roman"/>
          <w:sz w:val="24"/>
          <w:szCs w:val="24"/>
          <w:lang w:val="en-US"/>
        </w:rPr>
        <w:t>,</w:t>
      </w:r>
      <w:r w:rsidR="009F3809" w:rsidRPr="00052CC2">
        <w:rPr>
          <w:rFonts w:ascii="Times New Roman" w:hAnsi="Times New Roman" w:cs="Times New Roman"/>
          <w:sz w:val="24"/>
          <w:szCs w:val="24"/>
          <w:lang w:val="en-US"/>
        </w:rPr>
        <w:t xml:space="preserve"> who underwent DBS implant surgery </w:t>
      </w:r>
      <w:r w:rsidR="00E91A19" w:rsidRPr="00052CC2">
        <w:rPr>
          <w:rFonts w:ascii="Times New Roman" w:hAnsi="Times New Roman" w:cs="Times New Roman"/>
          <w:sz w:val="24"/>
          <w:szCs w:val="24"/>
          <w:lang w:val="en-US"/>
        </w:rPr>
        <w:t xml:space="preserve">at the </w:t>
      </w:r>
      <w:r w:rsidR="009F3809" w:rsidRPr="00052CC2">
        <w:rPr>
          <w:rFonts w:ascii="Times New Roman" w:hAnsi="Times New Roman" w:cs="Times New Roman"/>
          <w:sz w:val="24"/>
          <w:szCs w:val="24"/>
          <w:lang w:val="en-US"/>
        </w:rPr>
        <w:t xml:space="preserve">Careggi Hospital (Florence, Italy). We performed spike sorting on all </w:t>
      </w:r>
      <w:r w:rsidR="00E91A19" w:rsidRPr="00052CC2">
        <w:rPr>
          <w:rFonts w:ascii="Times New Roman" w:hAnsi="Times New Roman" w:cs="Times New Roman"/>
          <w:sz w:val="24"/>
          <w:szCs w:val="24"/>
          <w:lang w:val="en-US"/>
        </w:rPr>
        <w:t xml:space="preserve">the </w:t>
      </w:r>
      <w:r w:rsidR="009F3809" w:rsidRPr="00052CC2">
        <w:rPr>
          <w:rFonts w:ascii="Times New Roman" w:hAnsi="Times New Roman" w:cs="Times New Roman"/>
          <w:sz w:val="24"/>
          <w:szCs w:val="24"/>
          <w:lang w:val="en-US"/>
        </w:rPr>
        <w:t xml:space="preserve">microelectrode recordings (MER) </w:t>
      </w:r>
      <w:r w:rsidR="006C7791" w:rsidRPr="00052CC2">
        <w:rPr>
          <w:rFonts w:ascii="Times New Roman" w:hAnsi="Times New Roman" w:cs="Times New Roman"/>
          <w:sz w:val="24"/>
          <w:szCs w:val="24"/>
          <w:lang w:val="en-US"/>
        </w:rPr>
        <w:t xml:space="preserve">used </w:t>
      </w:r>
      <w:r w:rsidR="009F3809" w:rsidRPr="00052CC2">
        <w:rPr>
          <w:rFonts w:ascii="Times New Roman" w:hAnsi="Times New Roman" w:cs="Times New Roman"/>
          <w:sz w:val="24"/>
          <w:szCs w:val="24"/>
          <w:lang w:val="en-US"/>
        </w:rPr>
        <w:t xml:space="preserve">to identify </w:t>
      </w:r>
      <w:r w:rsidR="00E91A19" w:rsidRPr="00052CC2">
        <w:rPr>
          <w:rFonts w:ascii="Times New Roman" w:hAnsi="Times New Roman" w:cs="Times New Roman"/>
          <w:sz w:val="24"/>
          <w:szCs w:val="24"/>
          <w:lang w:val="en-US"/>
        </w:rPr>
        <w:t xml:space="preserve">the </w:t>
      </w:r>
      <w:r w:rsidR="009F3809" w:rsidRPr="00052CC2">
        <w:rPr>
          <w:rFonts w:ascii="Times New Roman" w:hAnsi="Times New Roman" w:cs="Times New Roman"/>
          <w:sz w:val="24"/>
          <w:szCs w:val="24"/>
          <w:lang w:val="en-US"/>
        </w:rPr>
        <w:t>optimal stimulation location during the implant (see below). Four patients were discarded as the number of identified neurons was less than ten and hence</w:t>
      </w:r>
      <w:r w:rsidR="00E91A19" w:rsidRPr="00052CC2">
        <w:rPr>
          <w:rFonts w:ascii="Times New Roman" w:hAnsi="Times New Roman" w:cs="Times New Roman"/>
          <w:sz w:val="24"/>
          <w:szCs w:val="24"/>
          <w:lang w:val="en-US"/>
        </w:rPr>
        <w:t>,</w:t>
      </w:r>
      <w:r w:rsidR="009F3809" w:rsidRPr="00052CC2">
        <w:rPr>
          <w:rFonts w:ascii="Times New Roman" w:hAnsi="Times New Roman" w:cs="Times New Roman"/>
          <w:sz w:val="24"/>
          <w:szCs w:val="24"/>
          <w:lang w:val="en-US"/>
        </w:rPr>
        <w:t xml:space="preserve"> judged not sufficient to perform robust statistics. In the remaining </w:t>
      </w:r>
      <w:r w:rsidR="00024880" w:rsidRPr="00052CC2">
        <w:rPr>
          <w:rFonts w:ascii="Times New Roman" w:hAnsi="Times New Roman" w:cs="Times New Roman"/>
          <w:sz w:val="24"/>
          <w:szCs w:val="24"/>
          <w:lang w:val="en-US"/>
        </w:rPr>
        <w:t xml:space="preserve">twelve </w:t>
      </w:r>
      <w:r w:rsidR="009F3809" w:rsidRPr="00052CC2">
        <w:rPr>
          <w:rFonts w:ascii="Times New Roman" w:hAnsi="Times New Roman" w:cs="Times New Roman"/>
          <w:sz w:val="24"/>
          <w:szCs w:val="24"/>
          <w:lang w:val="en-US"/>
        </w:rPr>
        <w:t>patients [14-74]</w:t>
      </w:r>
      <w:r w:rsidR="00E91A19" w:rsidRPr="00052CC2">
        <w:rPr>
          <w:rFonts w:ascii="Times New Roman" w:hAnsi="Times New Roman" w:cs="Times New Roman"/>
          <w:sz w:val="24"/>
          <w:szCs w:val="24"/>
          <w:lang w:val="en-US"/>
        </w:rPr>
        <w:t>,</w:t>
      </w:r>
      <w:r w:rsidR="009F3809" w:rsidRPr="00052CC2">
        <w:rPr>
          <w:rFonts w:ascii="Times New Roman" w:hAnsi="Times New Roman" w:cs="Times New Roman"/>
          <w:sz w:val="24"/>
          <w:szCs w:val="24"/>
          <w:lang w:val="en-US"/>
        </w:rPr>
        <w:t xml:space="preserve"> neurons were identified. </w:t>
      </w:r>
      <w:r w:rsidR="00A464AF" w:rsidRPr="00052CC2">
        <w:rPr>
          <w:rFonts w:ascii="Times New Roman" w:hAnsi="Times New Roman" w:cs="Times New Roman"/>
          <w:sz w:val="24"/>
          <w:szCs w:val="24"/>
          <w:lang w:val="en-US"/>
        </w:rPr>
        <w:t xml:space="preserve">Three out of </w:t>
      </w:r>
      <w:r w:rsidR="009F3809" w:rsidRPr="00052CC2">
        <w:rPr>
          <w:rFonts w:ascii="Times New Roman" w:hAnsi="Times New Roman" w:cs="Times New Roman"/>
          <w:sz w:val="24"/>
          <w:szCs w:val="24"/>
          <w:lang w:val="en-US"/>
        </w:rPr>
        <w:t>the remaining twelve</w:t>
      </w:r>
      <w:r w:rsidR="00A464AF" w:rsidRPr="00052CC2">
        <w:rPr>
          <w:rFonts w:ascii="Times New Roman" w:hAnsi="Times New Roman" w:cs="Times New Roman"/>
          <w:sz w:val="24"/>
          <w:szCs w:val="24"/>
          <w:lang w:val="en-US"/>
        </w:rPr>
        <w:t xml:space="preserve"> patients with IC</w:t>
      </w:r>
      <w:r w:rsidRPr="00052CC2">
        <w:rPr>
          <w:rFonts w:ascii="Times New Roman" w:hAnsi="Times New Roman" w:cs="Times New Roman"/>
          <w:sz w:val="24"/>
          <w:szCs w:val="24"/>
          <w:lang w:val="en-US"/>
        </w:rPr>
        <w:t>B</w:t>
      </w:r>
      <w:r w:rsidR="00A464AF" w:rsidRPr="00052CC2">
        <w:rPr>
          <w:rFonts w:ascii="Times New Roman" w:hAnsi="Times New Roman" w:cs="Times New Roman"/>
          <w:sz w:val="24"/>
          <w:szCs w:val="24"/>
          <w:lang w:val="en-US"/>
        </w:rPr>
        <w:t xml:space="preserve"> displayed more than one IC</w:t>
      </w:r>
      <w:r w:rsidRPr="00052CC2">
        <w:rPr>
          <w:rFonts w:ascii="Times New Roman" w:hAnsi="Times New Roman" w:cs="Times New Roman"/>
          <w:sz w:val="24"/>
          <w:szCs w:val="24"/>
          <w:lang w:val="en-US"/>
        </w:rPr>
        <w:t>B</w:t>
      </w:r>
      <w:r w:rsidR="00A464AF" w:rsidRPr="00052CC2">
        <w:rPr>
          <w:rFonts w:ascii="Times New Roman" w:hAnsi="Times New Roman" w:cs="Times New Roman"/>
          <w:sz w:val="24"/>
          <w:szCs w:val="24"/>
          <w:lang w:val="en-US"/>
        </w:rPr>
        <w:t>. IC</w:t>
      </w:r>
      <w:r w:rsidRPr="00052CC2">
        <w:rPr>
          <w:rFonts w:ascii="Times New Roman" w:hAnsi="Times New Roman" w:cs="Times New Roman"/>
          <w:sz w:val="24"/>
          <w:szCs w:val="24"/>
          <w:lang w:val="en-US"/>
        </w:rPr>
        <w:t>B</w:t>
      </w:r>
      <w:r w:rsidR="00A464AF" w:rsidRPr="00052CC2">
        <w:rPr>
          <w:rFonts w:ascii="Times New Roman" w:hAnsi="Times New Roman" w:cs="Times New Roman"/>
          <w:sz w:val="24"/>
          <w:szCs w:val="24"/>
          <w:lang w:val="en-US"/>
        </w:rPr>
        <w:t xml:space="preserve">s developed after PD diagnosis </w:t>
      </w:r>
      <w:r w:rsidR="006C7791" w:rsidRPr="00052CC2">
        <w:rPr>
          <w:rFonts w:ascii="Times New Roman" w:hAnsi="Times New Roman" w:cs="Times New Roman"/>
          <w:sz w:val="24"/>
          <w:szCs w:val="24"/>
          <w:lang w:val="en-US"/>
        </w:rPr>
        <w:t xml:space="preserve">and </w:t>
      </w:r>
      <w:r w:rsidR="00A464AF" w:rsidRPr="00052CC2">
        <w:rPr>
          <w:rFonts w:ascii="Times New Roman" w:hAnsi="Times New Roman" w:cs="Times New Roman"/>
          <w:sz w:val="24"/>
          <w:szCs w:val="24"/>
          <w:lang w:val="en-US"/>
        </w:rPr>
        <w:t xml:space="preserve">dopaminergic therapy (including both levodopa and dopamine agonist treatment) and included pathological gambling (n = 3), hypersexuality (n = 4), compulsive shopping (n = 1), binge eating disorder (n = 1) and </w:t>
      </w:r>
      <w:proofErr w:type="spellStart"/>
      <w:r w:rsidR="00A464AF" w:rsidRPr="00052CC2">
        <w:rPr>
          <w:rFonts w:ascii="Times New Roman" w:hAnsi="Times New Roman" w:cs="Times New Roman"/>
          <w:sz w:val="24"/>
          <w:szCs w:val="24"/>
          <w:lang w:val="en-US"/>
        </w:rPr>
        <w:t>hobbyism</w:t>
      </w:r>
      <w:proofErr w:type="spellEnd"/>
      <w:r w:rsidR="00A464AF" w:rsidRPr="00052CC2">
        <w:rPr>
          <w:rFonts w:ascii="Times New Roman" w:hAnsi="Times New Roman" w:cs="Times New Roman"/>
          <w:sz w:val="24"/>
          <w:szCs w:val="24"/>
          <w:lang w:val="en-US"/>
        </w:rPr>
        <w:t xml:space="preserve"> (n = 7). </w:t>
      </w:r>
      <w:r w:rsidR="00024880" w:rsidRPr="00052CC2">
        <w:rPr>
          <w:rFonts w:ascii="Times New Roman" w:hAnsi="Times New Roman" w:cs="Times New Roman"/>
          <w:sz w:val="24"/>
          <w:szCs w:val="24"/>
          <w:lang w:val="en-US"/>
        </w:rPr>
        <w:t xml:space="preserve">The dataset of ICB- patients was composed </w:t>
      </w:r>
      <w:r w:rsidR="00E91A19" w:rsidRPr="00052CC2">
        <w:rPr>
          <w:rFonts w:ascii="Times New Roman" w:hAnsi="Times New Roman" w:cs="Times New Roman"/>
          <w:sz w:val="24"/>
          <w:szCs w:val="24"/>
          <w:lang w:val="en-US"/>
        </w:rPr>
        <w:t xml:space="preserve">of </w:t>
      </w:r>
      <w:r w:rsidR="00024880" w:rsidRPr="00052CC2">
        <w:rPr>
          <w:rFonts w:ascii="Times New Roman" w:hAnsi="Times New Roman" w:cs="Times New Roman"/>
          <w:sz w:val="24"/>
          <w:szCs w:val="24"/>
          <w:lang w:val="en-US"/>
        </w:rPr>
        <w:t>16 patients</w:t>
      </w:r>
      <w:r w:rsidR="009A3323" w:rsidRPr="00052CC2">
        <w:rPr>
          <w:rFonts w:ascii="Times New Roman" w:hAnsi="Times New Roman" w:cs="Times New Roman"/>
          <w:sz w:val="24"/>
          <w:szCs w:val="24"/>
          <w:lang w:val="en-US"/>
        </w:rPr>
        <w:t xml:space="preserve"> without ICB</w:t>
      </w:r>
      <w:r w:rsidR="00024880" w:rsidRPr="00052CC2">
        <w:rPr>
          <w:rFonts w:ascii="Times New Roman" w:hAnsi="Times New Roman" w:cs="Times New Roman"/>
          <w:sz w:val="24"/>
          <w:szCs w:val="24"/>
          <w:lang w:val="en-US"/>
        </w:rPr>
        <w:t xml:space="preserve"> who underwent DBS implant surgery in the same period </w:t>
      </w:r>
      <w:r w:rsidR="00E91A19" w:rsidRPr="00052CC2">
        <w:rPr>
          <w:rFonts w:ascii="Times New Roman" w:hAnsi="Times New Roman" w:cs="Times New Roman"/>
          <w:sz w:val="24"/>
          <w:szCs w:val="24"/>
          <w:lang w:val="en-US"/>
        </w:rPr>
        <w:t xml:space="preserve">at </w:t>
      </w:r>
      <w:r w:rsidR="00024880" w:rsidRPr="00052CC2">
        <w:rPr>
          <w:rFonts w:ascii="Times New Roman" w:hAnsi="Times New Roman" w:cs="Times New Roman"/>
          <w:sz w:val="24"/>
          <w:szCs w:val="24"/>
          <w:lang w:val="en-US"/>
        </w:rPr>
        <w:t>the same hospital. We performed spike sorting on the MER</w:t>
      </w:r>
      <w:r w:rsidR="000E4520" w:rsidRPr="00052CC2">
        <w:rPr>
          <w:rFonts w:ascii="Times New Roman" w:hAnsi="Times New Roman" w:cs="Times New Roman"/>
          <w:sz w:val="24"/>
          <w:szCs w:val="24"/>
          <w:lang w:val="en-US"/>
        </w:rPr>
        <w:t xml:space="preserve"> of all patients</w:t>
      </w:r>
      <w:r w:rsidR="00024880" w:rsidRPr="00052CC2">
        <w:rPr>
          <w:rFonts w:ascii="Times New Roman" w:hAnsi="Times New Roman" w:cs="Times New Roman"/>
          <w:sz w:val="24"/>
          <w:szCs w:val="24"/>
          <w:lang w:val="en-US"/>
        </w:rPr>
        <w:t>. To ensure robustness and balance of the statistics</w:t>
      </w:r>
      <w:r w:rsidR="00E91A19" w:rsidRPr="00052CC2">
        <w:rPr>
          <w:rFonts w:ascii="Times New Roman" w:hAnsi="Times New Roman" w:cs="Times New Roman"/>
          <w:sz w:val="24"/>
          <w:szCs w:val="24"/>
          <w:lang w:val="en-US"/>
        </w:rPr>
        <w:t>,</w:t>
      </w:r>
      <w:r w:rsidR="00024880" w:rsidRPr="00052CC2">
        <w:rPr>
          <w:rFonts w:ascii="Times New Roman" w:hAnsi="Times New Roman" w:cs="Times New Roman"/>
          <w:sz w:val="24"/>
          <w:szCs w:val="24"/>
          <w:lang w:val="en-US"/>
        </w:rPr>
        <w:t xml:space="preserve"> we selected the 12 patients with the large</w:t>
      </w:r>
      <w:r w:rsidR="006C7791" w:rsidRPr="00052CC2">
        <w:rPr>
          <w:rFonts w:ascii="Times New Roman" w:hAnsi="Times New Roman" w:cs="Times New Roman"/>
          <w:sz w:val="24"/>
          <w:szCs w:val="24"/>
          <w:lang w:val="en-US"/>
        </w:rPr>
        <w:t>st</w:t>
      </w:r>
      <w:r w:rsidR="00024880" w:rsidRPr="00052CC2">
        <w:rPr>
          <w:rFonts w:ascii="Times New Roman" w:hAnsi="Times New Roman" w:cs="Times New Roman"/>
          <w:sz w:val="24"/>
          <w:szCs w:val="24"/>
          <w:lang w:val="en-US"/>
        </w:rPr>
        <w:t xml:space="preserve"> number of recorded neurons (range</w:t>
      </w:r>
      <w:r w:rsidR="00E91A19" w:rsidRPr="00052CC2">
        <w:rPr>
          <w:rFonts w:ascii="Times New Roman" w:hAnsi="Times New Roman" w:cs="Times New Roman"/>
          <w:sz w:val="24"/>
          <w:szCs w:val="24"/>
          <w:lang w:val="en-US"/>
        </w:rPr>
        <w:t>:</w:t>
      </w:r>
      <w:r w:rsidR="00024880" w:rsidRPr="00052CC2">
        <w:rPr>
          <w:rFonts w:ascii="Times New Roman" w:hAnsi="Times New Roman" w:cs="Times New Roman"/>
          <w:sz w:val="24"/>
          <w:szCs w:val="24"/>
          <w:lang w:val="en-US"/>
        </w:rPr>
        <w:t xml:space="preserve"> 13-53) to form the control ICB- group. </w:t>
      </w:r>
      <w:r w:rsidR="00A464AF" w:rsidRPr="00052CC2">
        <w:rPr>
          <w:rFonts w:ascii="Times New Roman" w:hAnsi="Times New Roman" w:cs="Times New Roman"/>
          <w:sz w:val="24"/>
          <w:szCs w:val="24"/>
          <w:lang w:val="en-US"/>
        </w:rPr>
        <w:t xml:space="preserve">Supplementary </w:t>
      </w:r>
      <w:r w:rsidR="00E91A19" w:rsidRPr="00052CC2">
        <w:rPr>
          <w:rFonts w:ascii="Times New Roman" w:hAnsi="Times New Roman" w:cs="Times New Roman"/>
          <w:sz w:val="24"/>
          <w:szCs w:val="24"/>
          <w:lang w:val="en-US"/>
        </w:rPr>
        <w:t xml:space="preserve">Table </w:t>
      </w:r>
      <w:r w:rsidR="00A464AF" w:rsidRPr="00052CC2">
        <w:rPr>
          <w:rFonts w:ascii="Times New Roman" w:hAnsi="Times New Roman" w:cs="Times New Roman"/>
          <w:sz w:val="24"/>
          <w:szCs w:val="24"/>
          <w:lang w:val="en-US"/>
        </w:rPr>
        <w:t>1 reports the inter-group comparisons we performed to assess the presence of confounding factors.</w:t>
      </w:r>
    </w:p>
    <w:p w14:paraId="5810717C" w14:textId="77777777" w:rsidR="00024880" w:rsidRPr="00052CC2" w:rsidRDefault="00024880" w:rsidP="008451EE">
      <w:pPr>
        <w:spacing w:line="360" w:lineRule="auto"/>
        <w:jc w:val="both"/>
        <w:rPr>
          <w:rFonts w:ascii="Times New Roman" w:hAnsi="Times New Roman" w:cs="Times New Roman"/>
          <w:sz w:val="24"/>
          <w:szCs w:val="24"/>
          <w:lang w:val="en-US"/>
        </w:rPr>
      </w:pPr>
    </w:p>
    <w:p w14:paraId="4DCC6806" w14:textId="77777777" w:rsidR="009A3323" w:rsidRPr="00052CC2" w:rsidRDefault="009A3323">
      <w:pPr>
        <w:rPr>
          <w:rFonts w:ascii="Times New Roman" w:eastAsia="Times New Roman" w:hAnsi="Times New Roman" w:cs="Times New Roman"/>
          <w:sz w:val="24"/>
          <w:szCs w:val="24"/>
          <w:lang w:val="en-US" w:eastAsia="en-GB"/>
        </w:rPr>
      </w:pPr>
      <w:r w:rsidRPr="00052CC2">
        <w:rPr>
          <w:lang w:val="en-US"/>
        </w:rPr>
        <w:br w:type="page"/>
      </w:r>
    </w:p>
    <w:p w14:paraId="41522F0A" w14:textId="513436EE" w:rsidR="002B2071" w:rsidRPr="00052CC2" w:rsidRDefault="0008755B" w:rsidP="002B2071">
      <w:pPr>
        <w:pStyle w:val="chapter-para"/>
        <w:shd w:val="clear" w:color="auto" w:fill="FFFFFF"/>
        <w:spacing w:before="0" w:beforeAutospacing="0" w:after="0" w:afterAutospacing="0" w:line="360" w:lineRule="atLeast"/>
        <w:textAlignment w:val="baseline"/>
        <w:rPr>
          <w:rFonts w:ascii="inherit" w:hAnsi="inherit"/>
          <w:sz w:val="27"/>
          <w:szCs w:val="27"/>
        </w:rPr>
      </w:pPr>
      <w:r w:rsidRPr="00052CC2">
        <w:rPr>
          <w:lang w:val="en-US"/>
        </w:rPr>
        <w:lastRenderedPageBreak/>
        <w:t xml:space="preserve">Supplementary </w:t>
      </w:r>
      <w:r w:rsidR="00E91A19" w:rsidRPr="00052CC2">
        <w:rPr>
          <w:lang w:val="en-US"/>
        </w:rPr>
        <w:t xml:space="preserve">Table </w:t>
      </w:r>
      <w:r w:rsidRPr="00052CC2">
        <w:rPr>
          <w:lang w:val="en-US"/>
        </w:rPr>
        <w:t>1</w:t>
      </w:r>
      <w:r w:rsidR="002B2071" w:rsidRPr="00052CC2">
        <w:rPr>
          <w:lang w:val="en-US"/>
        </w:rPr>
        <w:t>: Demographic and clinical characteristics of the two groups: ICB+ and ICB</w:t>
      </w:r>
      <w:r w:rsidR="006C7791" w:rsidRPr="00052CC2">
        <w:rPr>
          <w:lang w:val="en-US"/>
        </w:rPr>
        <w:t>-</w:t>
      </w:r>
      <w:r w:rsidR="002B2071" w:rsidRPr="00052CC2">
        <w:rPr>
          <w:lang w:val="en-US"/>
        </w:rPr>
        <w:t>.</w:t>
      </w:r>
      <w:r w:rsidR="006C7791" w:rsidRPr="00052CC2">
        <w:rPr>
          <w:lang w:val="en-US"/>
        </w:rPr>
        <w:t xml:space="preserve"> </w:t>
      </w:r>
      <w:r w:rsidR="00C908E4" w:rsidRPr="00052CC2">
        <w:rPr>
          <w:lang w:val="en-US"/>
        </w:rPr>
        <w:t xml:space="preserve">The </w:t>
      </w:r>
      <w:proofErr w:type="spellStart"/>
      <w:r w:rsidR="006C7791" w:rsidRPr="00052CC2">
        <w:rPr>
          <w:lang w:val="en-US"/>
        </w:rPr>
        <w:t>Barrat</w:t>
      </w:r>
      <w:proofErr w:type="spellEnd"/>
      <w:r w:rsidR="006C7791" w:rsidRPr="00052CC2">
        <w:rPr>
          <w:lang w:val="en-US"/>
        </w:rPr>
        <w:t xml:space="preserve"> impuls</w:t>
      </w:r>
      <w:r w:rsidR="00BE78F9" w:rsidRPr="00052CC2">
        <w:rPr>
          <w:lang w:val="en-US"/>
        </w:rPr>
        <w:t>iveness</w:t>
      </w:r>
      <w:r w:rsidR="006C7791" w:rsidRPr="00052CC2">
        <w:rPr>
          <w:lang w:val="en-US"/>
        </w:rPr>
        <w:t xml:space="preserve"> scale is in bold as it is the only</w:t>
      </w:r>
      <w:r w:rsidR="00C908E4" w:rsidRPr="00052CC2">
        <w:rPr>
          <w:lang w:val="en-US"/>
        </w:rPr>
        <w:t xml:space="preserve"> scale</w:t>
      </w:r>
      <w:r w:rsidR="006C7791" w:rsidRPr="00052CC2">
        <w:rPr>
          <w:lang w:val="en-US"/>
        </w:rPr>
        <w:t xml:space="preserve"> displaying significant difference between the two groups.</w:t>
      </w:r>
    </w:p>
    <w:p w14:paraId="1844458B" w14:textId="08E35A0B" w:rsidR="0008755B" w:rsidRPr="00052CC2" w:rsidRDefault="0008755B" w:rsidP="00795328">
      <w:pPr>
        <w:spacing w:line="360" w:lineRule="auto"/>
        <w:jc w:val="both"/>
        <w:rPr>
          <w:rFonts w:ascii="Times New Roman" w:hAnsi="Times New Roman" w:cs="Times New Roman"/>
          <w:sz w:val="24"/>
          <w:szCs w:val="24"/>
          <w:lang w:val="en-GB"/>
        </w:rPr>
      </w:pPr>
    </w:p>
    <w:tbl>
      <w:tblPr>
        <w:tblStyle w:val="TableGrid"/>
        <w:tblW w:w="10343" w:type="dxa"/>
        <w:tblLook w:val="04A0" w:firstRow="1" w:lastRow="0" w:firstColumn="1" w:lastColumn="0" w:noHBand="0" w:noVBand="1"/>
      </w:tblPr>
      <w:tblGrid>
        <w:gridCol w:w="2122"/>
        <w:gridCol w:w="2080"/>
        <w:gridCol w:w="2456"/>
        <w:gridCol w:w="2309"/>
        <w:gridCol w:w="1376"/>
      </w:tblGrid>
      <w:tr w:rsidR="00052CC2" w:rsidRPr="00052CC2" w14:paraId="77578B1B" w14:textId="77777777" w:rsidTr="006B7944">
        <w:tc>
          <w:tcPr>
            <w:tcW w:w="2122" w:type="dxa"/>
          </w:tcPr>
          <w:p w14:paraId="148B974D" w14:textId="65C78CC2" w:rsidR="0008755B" w:rsidRPr="00052CC2" w:rsidRDefault="00D437AA"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Measure</w:t>
            </w:r>
          </w:p>
        </w:tc>
        <w:tc>
          <w:tcPr>
            <w:tcW w:w="2080" w:type="dxa"/>
          </w:tcPr>
          <w:p w14:paraId="5EA09198" w14:textId="21D1C399" w:rsidR="0008755B" w:rsidRPr="00052CC2" w:rsidRDefault="0008755B" w:rsidP="006C7791">
            <w:pPr>
              <w:spacing w:line="360" w:lineRule="auto"/>
              <w:rPr>
                <w:rFonts w:ascii="Times New Roman" w:hAnsi="Times New Roman" w:cs="Times New Roman"/>
                <w:sz w:val="24"/>
                <w:szCs w:val="24"/>
                <w:lang w:val="en-US"/>
              </w:rPr>
            </w:pPr>
            <w:r w:rsidRPr="00052CC2">
              <w:rPr>
                <w:rFonts w:ascii="Times New Roman" w:hAnsi="Times New Roman" w:cs="Times New Roman"/>
                <w:sz w:val="24"/>
                <w:szCs w:val="24"/>
                <w:lang w:val="en-US"/>
              </w:rPr>
              <w:t xml:space="preserve">T-test assumptions Shapiro Wilk test (p&gt;0.05) and </w:t>
            </w:r>
            <w:proofErr w:type="spellStart"/>
            <w:r w:rsidRPr="00052CC2">
              <w:rPr>
                <w:rFonts w:ascii="Times New Roman" w:hAnsi="Times New Roman" w:cs="Times New Roman"/>
                <w:sz w:val="24"/>
                <w:szCs w:val="24"/>
                <w:lang w:val="en-US"/>
              </w:rPr>
              <w:t>Levene’s</w:t>
            </w:r>
            <w:proofErr w:type="spellEnd"/>
            <w:r w:rsidRPr="00052CC2">
              <w:rPr>
                <w:rFonts w:ascii="Times New Roman" w:hAnsi="Times New Roman" w:cs="Times New Roman"/>
                <w:sz w:val="24"/>
                <w:szCs w:val="24"/>
                <w:lang w:val="en-US"/>
              </w:rPr>
              <w:t xml:space="preserve"> test (p&gt;0.05)</w:t>
            </w:r>
          </w:p>
          <w:p w14:paraId="3346692F" w14:textId="1F4CC14E" w:rsidR="0008755B" w:rsidRPr="00052CC2" w:rsidRDefault="0008755B" w:rsidP="006C7791">
            <w:pPr>
              <w:spacing w:line="360" w:lineRule="auto"/>
              <w:rPr>
                <w:rFonts w:ascii="Times New Roman" w:hAnsi="Times New Roman" w:cs="Times New Roman"/>
                <w:sz w:val="24"/>
                <w:szCs w:val="24"/>
                <w:lang w:val="en-US"/>
              </w:rPr>
            </w:pPr>
            <w:r w:rsidRPr="00052CC2">
              <w:rPr>
                <w:rFonts w:ascii="Times New Roman" w:hAnsi="Times New Roman" w:cs="Times New Roman"/>
                <w:sz w:val="24"/>
                <w:szCs w:val="24"/>
                <w:lang w:val="en-US"/>
              </w:rPr>
              <w:t>matched</w:t>
            </w:r>
          </w:p>
        </w:tc>
        <w:tc>
          <w:tcPr>
            <w:tcW w:w="2456" w:type="dxa"/>
          </w:tcPr>
          <w:p w14:paraId="12443DD4" w14:textId="619BE51C" w:rsidR="0008755B" w:rsidRPr="00052CC2" w:rsidRDefault="002B2071" w:rsidP="006C7791">
            <w:pPr>
              <w:spacing w:line="360" w:lineRule="auto"/>
              <w:rPr>
                <w:rFonts w:ascii="Times New Roman" w:hAnsi="Times New Roman" w:cs="Times New Roman"/>
                <w:sz w:val="24"/>
                <w:szCs w:val="24"/>
                <w:lang w:val="en-US"/>
              </w:rPr>
            </w:pPr>
            <w:r w:rsidRPr="00052CC2">
              <w:rPr>
                <w:rFonts w:ascii="Times New Roman" w:hAnsi="Times New Roman" w:cs="Times New Roman"/>
                <w:sz w:val="24"/>
                <w:szCs w:val="24"/>
                <w:lang w:val="en-US"/>
              </w:rPr>
              <w:t>ICB-</w:t>
            </w:r>
            <w:r w:rsidR="0008755B" w:rsidRPr="00052CC2">
              <w:rPr>
                <w:rFonts w:ascii="Times New Roman" w:hAnsi="Times New Roman" w:cs="Times New Roman"/>
                <w:sz w:val="24"/>
                <w:szCs w:val="24"/>
                <w:lang w:val="en-US"/>
              </w:rPr>
              <w:t xml:space="preserve"> group </w:t>
            </w:r>
          </w:p>
          <w:p w14:paraId="6BB381C4" w14:textId="28462961" w:rsidR="0008755B" w:rsidRPr="00052CC2" w:rsidRDefault="0008755B" w:rsidP="006C7791">
            <w:pPr>
              <w:spacing w:line="360" w:lineRule="auto"/>
              <w:rPr>
                <w:rFonts w:ascii="Times New Roman" w:hAnsi="Times New Roman" w:cs="Times New Roman"/>
                <w:sz w:val="24"/>
                <w:szCs w:val="24"/>
                <w:lang w:val="en-US"/>
              </w:rPr>
            </w:pPr>
            <w:r w:rsidRPr="00052CC2">
              <w:rPr>
                <w:rFonts w:ascii="Times New Roman" w:hAnsi="Times New Roman" w:cs="Times New Roman"/>
                <w:sz w:val="24"/>
                <w:szCs w:val="24"/>
                <w:lang w:val="en-US"/>
              </w:rPr>
              <w:t>Mean ± std if t-test assumptions matched</w:t>
            </w:r>
            <w:r w:rsidR="00903C83" w:rsidRPr="00052CC2">
              <w:rPr>
                <w:rFonts w:ascii="Times New Roman" w:hAnsi="Times New Roman" w:cs="Times New Roman"/>
                <w:sz w:val="24"/>
                <w:szCs w:val="24"/>
                <w:lang w:val="en-US"/>
              </w:rPr>
              <w:t>;</w:t>
            </w:r>
          </w:p>
          <w:p w14:paraId="4A381EAB" w14:textId="7FA2C1C8" w:rsidR="0008755B" w:rsidRPr="00052CC2" w:rsidRDefault="0008755B" w:rsidP="006C7791">
            <w:pPr>
              <w:spacing w:line="360" w:lineRule="auto"/>
              <w:rPr>
                <w:rFonts w:ascii="Times New Roman" w:hAnsi="Times New Roman" w:cs="Times New Roman"/>
                <w:sz w:val="24"/>
                <w:szCs w:val="24"/>
                <w:lang w:val="en-US"/>
              </w:rPr>
            </w:pPr>
            <w:r w:rsidRPr="00052CC2">
              <w:rPr>
                <w:rFonts w:ascii="Times New Roman" w:hAnsi="Times New Roman" w:cs="Times New Roman"/>
                <w:sz w:val="24"/>
                <w:szCs w:val="24"/>
                <w:lang w:val="en-US"/>
              </w:rPr>
              <w:t xml:space="preserve">median [range] </w:t>
            </w:r>
            <w:r w:rsidR="00D437AA" w:rsidRPr="00052CC2">
              <w:rPr>
                <w:rFonts w:ascii="Times New Roman" w:hAnsi="Times New Roman" w:cs="Times New Roman"/>
                <w:sz w:val="24"/>
                <w:szCs w:val="24"/>
                <w:lang w:val="en-US"/>
              </w:rPr>
              <w:t xml:space="preserve">or occurrences </w:t>
            </w:r>
            <w:r w:rsidR="006C7791" w:rsidRPr="00052CC2">
              <w:rPr>
                <w:rFonts w:ascii="Times New Roman" w:hAnsi="Times New Roman" w:cs="Times New Roman"/>
                <w:sz w:val="24"/>
                <w:szCs w:val="24"/>
                <w:lang w:val="en-US"/>
              </w:rPr>
              <w:t>if assumptions did not match</w:t>
            </w:r>
            <w:r w:rsidRPr="00052CC2">
              <w:rPr>
                <w:rFonts w:ascii="Times New Roman" w:hAnsi="Times New Roman" w:cs="Times New Roman"/>
                <w:sz w:val="24"/>
                <w:szCs w:val="24"/>
                <w:lang w:val="en-US"/>
              </w:rPr>
              <w:t xml:space="preserve"> </w:t>
            </w:r>
          </w:p>
        </w:tc>
        <w:tc>
          <w:tcPr>
            <w:tcW w:w="2309" w:type="dxa"/>
          </w:tcPr>
          <w:p w14:paraId="22858F15" w14:textId="34B13B24" w:rsidR="0008755B" w:rsidRPr="00052CC2" w:rsidRDefault="002B2071" w:rsidP="006C7791">
            <w:pPr>
              <w:spacing w:line="360" w:lineRule="auto"/>
              <w:rPr>
                <w:rFonts w:ascii="Times New Roman" w:hAnsi="Times New Roman" w:cs="Times New Roman"/>
                <w:sz w:val="24"/>
                <w:szCs w:val="24"/>
                <w:lang w:val="en-US"/>
              </w:rPr>
            </w:pPr>
            <w:r w:rsidRPr="00052CC2">
              <w:rPr>
                <w:rFonts w:ascii="Times New Roman" w:hAnsi="Times New Roman" w:cs="Times New Roman"/>
                <w:sz w:val="24"/>
                <w:szCs w:val="24"/>
                <w:lang w:val="en-US"/>
              </w:rPr>
              <w:t xml:space="preserve">ICB+ </w:t>
            </w:r>
            <w:r w:rsidR="0008755B" w:rsidRPr="00052CC2">
              <w:rPr>
                <w:rFonts w:ascii="Times New Roman" w:hAnsi="Times New Roman" w:cs="Times New Roman"/>
                <w:sz w:val="24"/>
                <w:szCs w:val="24"/>
                <w:lang w:val="en-US"/>
              </w:rPr>
              <w:t xml:space="preserve">group </w:t>
            </w:r>
          </w:p>
          <w:p w14:paraId="7FE09205" w14:textId="70EDDEA9" w:rsidR="0008755B" w:rsidRPr="00052CC2" w:rsidRDefault="0008755B" w:rsidP="006C7791">
            <w:pPr>
              <w:spacing w:line="360" w:lineRule="auto"/>
              <w:rPr>
                <w:rFonts w:ascii="Times New Roman" w:hAnsi="Times New Roman" w:cs="Times New Roman"/>
                <w:sz w:val="24"/>
                <w:szCs w:val="24"/>
                <w:lang w:val="en-US"/>
              </w:rPr>
            </w:pPr>
            <w:r w:rsidRPr="00052CC2">
              <w:rPr>
                <w:rFonts w:ascii="Times New Roman" w:hAnsi="Times New Roman" w:cs="Times New Roman"/>
                <w:sz w:val="24"/>
                <w:szCs w:val="24"/>
                <w:lang w:val="en-US"/>
              </w:rPr>
              <w:t>Mean ± std if t-test assumptions matched</w:t>
            </w:r>
            <w:r w:rsidR="00903C83" w:rsidRPr="00052CC2">
              <w:rPr>
                <w:rFonts w:ascii="Times New Roman" w:hAnsi="Times New Roman" w:cs="Times New Roman"/>
                <w:sz w:val="24"/>
                <w:szCs w:val="24"/>
                <w:lang w:val="en-US"/>
              </w:rPr>
              <w:t>;</w:t>
            </w:r>
          </w:p>
          <w:p w14:paraId="65FD71B7" w14:textId="701512F6" w:rsidR="0008755B" w:rsidRPr="00052CC2" w:rsidRDefault="0008755B" w:rsidP="006C7791">
            <w:pPr>
              <w:spacing w:line="360" w:lineRule="auto"/>
              <w:rPr>
                <w:rFonts w:ascii="Times New Roman" w:hAnsi="Times New Roman" w:cs="Times New Roman"/>
                <w:sz w:val="24"/>
                <w:szCs w:val="24"/>
                <w:lang w:val="en-US"/>
              </w:rPr>
            </w:pPr>
            <w:r w:rsidRPr="00052CC2">
              <w:rPr>
                <w:rFonts w:ascii="Times New Roman" w:hAnsi="Times New Roman" w:cs="Times New Roman"/>
                <w:sz w:val="24"/>
                <w:szCs w:val="24"/>
                <w:lang w:val="en-US"/>
              </w:rPr>
              <w:t xml:space="preserve">median [range] </w:t>
            </w:r>
            <w:r w:rsidR="006C7791" w:rsidRPr="00052CC2">
              <w:rPr>
                <w:rFonts w:ascii="Times New Roman" w:hAnsi="Times New Roman" w:cs="Times New Roman"/>
                <w:sz w:val="24"/>
                <w:szCs w:val="24"/>
                <w:lang w:val="en-US"/>
              </w:rPr>
              <w:t>if assumptions did not match</w:t>
            </w:r>
          </w:p>
        </w:tc>
        <w:tc>
          <w:tcPr>
            <w:tcW w:w="1376" w:type="dxa"/>
          </w:tcPr>
          <w:p w14:paraId="47007364" w14:textId="2B3EB22E" w:rsidR="0008755B" w:rsidRPr="00052CC2" w:rsidRDefault="0008755B"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Test, significance</w:t>
            </w:r>
          </w:p>
        </w:tc>
      </w:tr>
      <w:tr w:rsidR="00052CC2" w:rsidRPr="00E01EEA" w14:paraId="50D9ECA3" w14:textId="77777777" w:rsidTr="006B7944">
        <w:tc>
          <w:tcPr>
            <w:tcW w:w="2122" w:type="dxa"/>
          </w:tcPr>
          <w:p w14:paraId="1BDDB753" w14:textId="76E93E61" w:rsidR="000F59C5" w:rsidRPr="00052CC2" w:rsidRDefault="000F59C5"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Age</w:t>
            </w:r>
          </w:p>
        </w:tc>
        <w:tc>
          <w:tcPr>
            <w:tcW w:w="2080" w:type="dxa"/>
          </w:tcPr>
          <w:p w14:paraId="23CEA1C7" w14:textId="26C56ECE" w:rsidR="000F59C5" w:rsidRPr="00052CC2" w:rsidRDefault="002B2071"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Yes normality, no equal variance</w:t>
            </w:r>
          </w:p>
        </w:tc>
        <w:tc>
          <w:tcPr>
            <w:tcW w:w="2456" w:type="dxa"/>
          </w:tcPr>
          <w:p w14:paraId="492112BA" w14:textId="49E27D3D" w:rsidR="000F59C5" w:rsidRPr="00052CC2" w:rsidRDefault="002B2071"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64 ± 4.3 years</w:t>
            </w:r>
          </w:p>
        </w:tc>
        <w:tc>
          <w:tcPr>
            <w:tcW w:w="2309" w:type="dxa"/>
          </w:tcPr>
          <w:p w14:paraId="14D855B2" w14:textId="2F9976AB" w:rsidR="000F59C5" w:rsidRPr="00052CC2" w:rsidRDefault="00713A45"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59</w:t>
            </w:r>
            <w:r w:rsidR="002B2071" w:rsidRPr="00052CC2">
              <w:rPr>
                <w:rFonts w:ascii="Times New Roman" w:hAnsi="Times New Roman" w:cs="Times New Roman"/>
                <w:sz w:val="24"/>
                <w:szCs w:val="24"/>
                <w:lang w:val="en-US"/>
              </w:rPr>
              <w:t>.</w:t>
            </w:r>
            <w:r w:rsidR="009A3323" w:rsidRPr="00052CC2">
              <w:rPr>
                <w:rFonts w:ascii="Times New Roman" w:hAnsi="Times New Roman" w:cs="Times New Roman"/>
                <w:sz w:val="24"/>
                <w:szCs w:val="24"/>
                <w:lang w:val="en-US"/>
              </w:rPr>
              <w:t>8</w:t>
            </w:r>
            <w:r w:rsidR="002B2071" w:rsidRPr="00052CC2">
              <w:rPr>
                <w:rFonts w:ascii="Times New Roman" w:hAnsi="Times New Roman" w:cs="Times New Roman"/>
                <w:sz w:val="24"/>
                <w:szCs w:val="24"/>
                <w:lang w:val="en-US"/>
              </w:rPr>
              <w:t xml:space="preserve"> ± 7.7 years</w:t>
            </w:r>
          </w:p>
        </w:tc>
        <w:tc>
          <w:tcPr>
            <w:tcW w:w="1376" w:type="dxa"/>
          </w:tcPr>
          <w:p w14:paraId="4A5C4543" w14:textId="73856039" w:rsidR="000F59C5" w:rsidRPr="00052CC2" w:rsidRDefault="002B2071"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 xml:space="preserve">Unequal variance </w:t>
            </w:r>
            <w:r w:rsidR="00E91A19" w:rsidRPr="00052CC2">
              <w:rPr>
                <w:rFonts w:ascii="Times New Roman" w:hAnsi="Times New Roman" w:cs="Times New Roman"/>
                <w:sz w:val="24"/>
                <w:szCs w:val="24"/>
                <w:lang w:val="en-US"/>
              </w:rPr>
              <w:t>T-</w:t>
            </w:r>
            <w:r w:rsidRPr="00052CC2">
              <w:rPr>
                <w:rFonts w:ascii="Times New Roman" w:hAnsi="Times New Roman" w:cs="Times New Roman"/>
                <w:sz w:val="24"/>
                <w:szCs w:val="24"/>
                <w:lang w:val="en-US"/>
              </w:rPr>
              <w:t>test, p = 0.11</w:t>
            </w:r>
          </w:p>
        </w:tc>
      </w:tr>
      <w:tr w:rsidR="00052CC2" w:rsidRPr="00052CC2" w14:paraId="382D9D51" w14:textId="77777777" w:rsidTr="006B7944">
        <w:tc>
          <w:tcPr>
            <w:tcW w:w="2122" w:type="dxa"/>
          </w:tcPr>
          <w:p w14:paraId="27C2601D" w14:textId="2E78C4FF" w:rsidR="000F59C5" w:rsidRPr="00052CC2" w:rsidRDefault="000F59C5"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Sex</w:t>
            </w:r>
          </w:p>
        </w:tc>
        <w:tc>
          <w:tcPr>
            <w:tcW w:w="2080" w:type="dxa"/>
          </w:tcPr>
          <w:p w14:paraId="66EE0915" w14:textId="1705C859" w:rsidR="000F59C5" w:rsidRPr="00052CC2" w:rsidRDefault="000F59C5"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NA [proportion data]</w:t>
            </w:r>
          </w:p>
        </w:tc>
        <w:tc>
          <w:tcPr>
            <w:tcW w:w="2456" w:type="dxa"/>
          </w:tcPr>
          <w:p w14:paraId="54DF4E95" w14:textId="4AA10113" w:rsidR="000F59C5" w:rsidRPr="00052CC2" w:rsidRDefault="002B2071"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9/3 M/F</w:t>
            </w:r>
          </w:p>
        </w:tc>
        <w:tc>
          <w:tcPr>
            <w:tcW w:w="2309" w:type="dxa"/>
          </w:tcPr>
          <w:p w14:paraId="15D68FCF" w14:textId="15D72A3C" w:rsidR="000F59C5" w:rsidRPr="00052CC2" w:rsidRDefault="002B2071"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8/4 M/F</w:t>
            </w:r>
          </w:p>
        </w:tc>
        <w:tc>
          <w:tcPr>
            <w:tcW w:w="1376" w:type="dxa"/>
          </w:tcPr>
          <w:p w14:paraId="43F738AE" w14:textId="4F869EBF" w:rsidR="000F59C5" w:rsidRPr="00052CC2" w:rsidRDefault="000F59C5"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Fisher Exact test,</w:t>
            </w:r>
            <w:r w:rsidR="00FE5641" w:rsidRPr="00052CC2">
              <w:rPr>
                <w:rFonts w:ascii="Times New Roman" w:hAnsi="Times New Roman" w:cs="Times New Roman"/>
                <w:sz w:val="24"/>
                <w:szCs w:val="24"/>
                <w:lang w:val="en-US"/>
              </w:rPr>
              <w:t xml:space="preserve"> p = 0.99</w:t>
            </w:r>
          </w:p>
          <w:p w14:paraId="6357BE55" w14:textId="49F7D6C6" w:rsidR="000F59C5" w:rsidRPr="00052CC2" w:rsidRDefault="000F59C5" w:rsidP="00795328">
            <w:pPr>
              <w:spacing w:line="360" w:lineRule="auto"/>
              <w:jc w:val="both"/>
              <w:rPr>
                <w:rFonts w:ascii="Times New Roman" w:hAnsi="Times New Roman" w:cs="Times New Roman"/>
                <w:sz w:val="24"/>
                <w:szCs w:val="24"/>
                <w:lang w:val="en-US"/>
              </w:rPr>
            </w:pPr>
          </w:p>
        </w:tc>
      </w:tr>
      <w:tr w:rsidR="00052CC2" w:rsidRPr="00052CC2" w14:paraId="386BDE75" w14:textId="77777777" w:rsidTr="006B7944">
        <w:tc>
          <w:tcPr>
            <w:tcW w:w="2122" w:type="dxa"/>
          </w:tcPr>
          <w:p w14:paraId="74808B75" w14:textId="661C8335" w:rsidR="0008755B" w:rsidRPr="00052CC2" w:rsidRDefault="0008755B" w:rsidP="00795328">
            <w:pPr>
              <w:spacing w:line="360" w:lineRule="auto"/>
              <w:jc w:val="both"/>
              <w:rPr>
                <w:rFonts w:ascii="Times New Roman" w:hAnsi="Times New Roman" w:cs="Times New Roman"/>
                <w:sz w:val="24"/>
                <w:szCs w:val="24"/>
                <w:lang w:val="en-US"/>
              </w:rPr>
            </w:pPr>
            <w:proofErr w:type="spellStart"/>
            <w:r w:rsidRPr="00052CC2">
              <w:rPr>
                <w:rFonts w:ascii="Times New Roman" w:hAnsi="Times New Roman" w:cs="Times New Roman"/>
                <w:sz w:val="24"/>
                <w:szCs w:val="24"/>
                <w:lang w:val="en-US"/>
              </w:rPr>
              <w:t>Hoen</w:t>
            </w:r>
            <w:proofErr w:type="spellEnd"/>
            <w:r w:rsidRPr="00052CC2">
              <w:rPr>
                <w:rFonts w:ascii="Times New Roman" w:hAnsi="Times New Roman" w:cs="Times New Roman"/>
                <w:sz w:val="24"/>
                <w:szCs w:val="24"/>
                <w:lang w:val="en-US"/>
              </w:rPr>
              <w:t xml:space="preserve"> </w:t>
            </w:r>
            <w:proofErr w:type="spellStart"/>
            <w:r w:rsidRPr="00052CC2">
              <w:rPr>
                <w:rFonts w:ascii="Times New Roman" w:hAnsi="Times New Roman" w:cs="Times New Roman"/>
                <w:sz w:val="24"/>
                <w:szCs w:val="24"/>
                <w:lang w:val="en-US"/>
              </w:rPr>
              <w:t>Yahr</w:t>
            </w:r>
            <w:proofErr w:type="spellEnd"/>
            <w:r w:rsidRPr="00052CC2">
              <w:rPr>
                <w:rFonts w:ascii="Times New Roman" w:hAnsi="Times New Roman" w:cs="Times New Roman"/>
                <w:sz w:val="24"/>
                <w:szCs w:val="24"/>
                <w:lang w:val="en-US"/>
              </w:rPr>
              <w:t xml:space="preserve"> off scale</w:t>
            </w:r>
          </w:p>
        </w:tc>
        <w:tc>
          <w:tcPr>
            <w:tcW w:w="2080" w:type="dxa"/>
          </w:tcPr>
          <w:p w14:paraId="78883944" w14:textId="62286D15" w:rsidR="0008755B" w:rsidRPr="00052CC2" w:rsidRDefault="0008755B"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yes</w:t>
            </w:r>
          </w:p>
        </w:tc>
        <w:tc>
          <w:tcPr>
            <w:tcW w:w="2456" w:type="dxa"/>
          </w:tcPr>
          <w:p w14:paraId="02730311" w14:textId="0E369100" w:rsidR="0008755B" w:rsidRPr="00052CC2" w:rsidRDefault="00713A45"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3.46 ± 0.90</w:t>
            </w:r>
          </w:p>
        </w:tc>
        <w:tc>
          <w:tcPr>
            <w:tcW w:w="2309" w:type="dxa"/>
          </w:tcPr>
          <w:p w14:paraId="11494486" w14:textId="5E6553F6" w:rsidR="0008755B" w:rsidRPr="00052CC2" w:rsidRDefault="00713A45"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3.04 ± 0.88</w:t>
            </w:r>
          </w:p>
        </w:tc>
        <w:tc>
          <w:tcPr>
            <w:tcW w:w="1376" w:type="dxa"/>
          </w:tcPr>
          <w:p w14:paraId="3146C8FA" w14:textId="77777777" w:rsidR="006B7944" w:rsidRPr="00052CC2" w:rsidRDefault="0008755B"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T test,</w:t>
            </w:r>
          </w:p>
          <w:p w14:paraId="42D675A4" w14:textId="3627D5EE" w:rsidR="0008755B" w:rsidRPr="00052CC2" w:rsidRDefault="0008755B"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 xml:space="preserve"> p=0.28</w:t>
            </w:r>
          </w:p>
        </w:tc>
      </w:tr>
      <w:tr w:rsidR="00052CC2" w:rsidRPr="00052CC2" w14:paraId="570296FE" w14:textId="77777777" w:rsidTr="006B7944">
        <w:tc>
          <w:tcPr>
            <w:tcW w:w="2122" w:type="dxa"/>
          </w:tcPr>
          <w:p w14:paraId="1D420C17" w14:textId="144E6C67" w:rsidR="0008755B" w:rsidRPr="00052CC2" w:rsidRDefault="0008755B"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Unified Parkinson's Disease Rating Scale III off scale (UPDRS III</w:t>
            </w:r>
            <w:r w:rsidR="00D437AA" w:rsidRPr="00052CC2">
              <w:rPr>
                <w:rFonts w:ascii="Times New Roman" w:hAnsi="Times New Roman" w:cs="Times New Roman"/>
                <w:sz w:val="24"/>
                <w:szCs w:val="24"/>
                <w:lang w:val="en-US"/>
              </w:rPr>
              <w:t>)</w:t>
            </w:r>
          </w:p>
        </w:tc>
        <w:tc>
          <w:tcPr>
            <w:tcW w:w="2080" w:type="dxa"/>
          </w:tcPr>
          <w:p w14:paraId="1D75A1AC" w14:textId="16BA82A5" w:rsidR="0008755B" w:rsidRPr="00052CC2" w:rsidRDefault="0008755B"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yes</w:t>
            </w:r>
          </w:p>
        </w:tc>
        <w:tc>
          <w:tcPr>
            <w:tcW w:w="2456" w:type="dxa"/>
          </w:tcPr>
          <w:p w14:paraId="09D6A32E" w14:textId="7052EF96" w:rsidR="0008755B" w:rsidRPr="00052CC2" w:rsidRDefault="00713A45"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 xml:space="preserve">36.25 ± 11.02 </w:t>
            </w:r>
          </w:p>
        </w:tc>
        <w:tc>
          <w:tcPr>
            <w:tcW w:w="2309" w:type="dxa"/>
          </w:tcPr>
          <w:p w14:paraId="0A3EC081" w14:textId="38BE4AEC" w:rsidR="0008755B" w:rsidRPr="00052CC2" w:rsidRDefault="0008755B"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27.4</w:t>
            </w:r>
            <w:r w:rsidR="00713A45" w:rsidRPr="00052CC2">
              <w:rPr>
                <w:rFonts w:ascii="Times New Roman" w:hAnsi="Times New Roman" w:cs="Times New Roman"/>
                <w:sz w:val="24"/>
                <w:szCs w:val="24"/>
                <w:lang w:val="en-US"/>
              </w:rPr>
              <w:t>2 ± 9.48</w:t>
            </w:r>
            <w:r w:rsidRPr="00052CC2">
              <w:rPr>
                <w:rFonts w:ascii="Times New Roman" w:hAnsi="Times New Roman" w:cs="Times New Roman"/>
                <w:sz w:val="24"/>
                <w:szCs w:val="24"/>
                <w:lang w:val="en-US"/>
              </w:rPr>
              <w:t xml:space="preserve"> </w:t>
            </w:r>
          </w:p>
        </w:tc>
        <w:tc>
          <w:tcPr>
            <w:tcW w:w="1376" w:type="dxa"/>
          </w:tcPr>
          <w:p w14:paraId="246BCF76" w14:textId="77EDD2A6" w:rsidR="0008755B" w:rsidRPr="00052CC2" w:rsidRDefault="0008755B"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T-test, p=0.06</w:t>
            </w:r>
          </w:p>
        </w:tc>
      </w:tr>
      <w:tr w:rsidR="00052CC2" w:rsidRPr="00052CC2" w14:paraId="6306976A" w14:textId="77777777" w:rsidTr="006B7944">
        <w:tc>
          <w:tcPr>
            <w:tcW w:w="2122" w:type="dxa"/>
          </w:tcPr>
          <w:p w14:paraId="19675FCC" w14:textId="59D7D8F6" w:rsidR="0008755B" w:rsidRPr="00052CC2" w:rsidRDefault="00D437AA" w:rsidP="00795328">
            <w:pPr>
              <w:spacing w:line="360" w:lineRule="auto"/>
              <w:jc w:val="both"/>
              <w:rPr>
                <w:rFonts w:ascii="Times New Roman" w:hAnsi="Times New Roman" w:cs="Times New Roman"/>
                <w:sz w:val="24"/>
                <w:szCs w:val="24"/>
              </w:rPr>
            </w:pPr>
            <w:r w:rsidRPr="00052CC2">
              <w:rPr>
                <w:rFonts w:ascii="Times New Roman" w:hAnsi="Times New Roman" w:cs="Times New Roman"/>
                <w:sz w:val="24"/>
                <w:szCs w:val="24"/>
              </w:rPr>
              <w:t>L-dopa–equivalent dose (LEDD)</w:t>
            </w:r>
          </w:p>
        </w:tc>
        <w:tc>
          <w:tcPr>
            <w:tcW w:w="2080" w:type="dxa"/>
          </w:tcPr>
          <w:p w14:paraId="4811D941" w14:textId="6AACEBB3" w:rsidR="0008755B" w:rsidRPr="00052CC2" w:rsidRDefault="00D437AA"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yes</w:t>
            </w:r>
          </w:p>
        </w:tc>
        <w:tc>
          <w:tcPr>
            <w:tcW w:w="2456" w:type="dxa"/>
          </w:tcPr>
          <w:p w14:paraId="2DD2E090" w14:textId="774D1C45" w:rsidR="00D437AA" w:rsidRPr="00052CC2" w:rsidRDefault="00713A45"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 xml:space="preserve">1325 ± 417.03 </w:t>
            </w:r>
            <w:r w:rsidR="00D437AA" w:rsidRPr="00052CC2">
              <w:rPr>
                <w:rFonts w:ascii="Times New Roman" w:hAnsi="Times New Roman" w:cs="Times New Roman"/>
                <w:sz w:val="24"/>
                <w:szCs w:val="24"/>
                <w:lang w:val="en-US"/>
              </w:rPr>
              <w:t>mg/day</w:t>
            </w:r>
          </w:p>
        </w:tc>
        <w:tc>
          <w:tcPr>
            <w:tcW w:w="2309" w:type="dxa"/>
          </w:tcPr>
          <w:p w14:paraId="0DFDCAC8" w14:textId="7005FF2A" w:rsidR="0008755B" w:rsidRPr="00052CC2" w:rsidRDefault="00713A45"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1207.25 ± 551.09</w:t>
            </w:r>
            <w:r w:rsidR="00F50933" w:rsidRPr="00052CC2">
              <w:rPr>
                <w:rFonts w:ascii="Times New Roman" w:hAnsi="Times New Roman" w:cs="Times New Roman"/>
                <w:sz w:val="24"/>
                <w:szCs w:val="24"/>
                <w:lang w:val="en-US"/>
              </w:rPr>
              <w:t xml:space="preserve"> </w:t>
            </w:r>
            <w:r w:rsidR="00D437AA" w:rsidRPr="00052CC2">
              <w:rPr>
                <w:rFonts w:ascii="Times New Roman" w:hAnsi="Times New Roman" w:cs="Times New Roman"/>
                <w:sz w:val="24"/>
                <w:szCs w:val="24"/>
                <w:lang w:val="en-US"/>
              </w:rPr>
              <w:t xml:space="preserve">mg/day </w:t>
            </w:r>
          </w:p>
        </w:tc>
        <w:tc>
          <w:tcPr>
            <w:tcW w:w="1376" w:type="dxa"/>
          </w:tcPr>
          <w:p w14:paraId="1F4314AA" w14:textId="77777777" w:rsidR="006B7944" w:rsidRPr="00052CC2" w:rsidRDefault="00D437AA"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T test,</w:t>
            </w:r>
          </w:p>
          <w:p w14:paraId="5C5925A8" w14:textId="0398FD89" w:rsidR="0008755B" w:rsidRPr="00052CC2" w:rsidRDefault="00D437AA"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 xml:space="preserve"> p=0.58</w:t>
            </w:r>
          </w:p>
        </w:tc>
      </w:tr>
      <w:tr w:rsidR="00052CC2" w:rsidRPr="00E01EEA" w14:paraId="731EC590" w14:textId="77777777" w:rsidTr="006B7944">
        <w:tc>
          <w:tcPr>
            <w:tcW w:w="2122" w:type="dxa"/>
          </w:tcPr>
          <w:p w14:paraId="0EEBA13E" w14:textId="7B523224" w:rsidR="0008755B" w:rsidRPr="00052CC2" w:rsidRDefault="00511480"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Dopa agonist LEDD</w:t>
            </w:r>
          </w:p>
        </w:tc>
        <w:tc>
          <w:tcPr>
            <w:tcW w:w="2080" w:type="dxa"/>
          </w:tcPr>
          <w:p w14:paraId="74632D6D" w14:textId="7A18476B" w:rsidR="0008755B" w:rsidRPr="00052CC2" w:rsidRDefault="00511480"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no</w:t>
            </w:r>
          </w:p>
        </w:tc>
        <w:tc>
          <w:tcPr>
            <w:tcW w:w="2456" w:type="dxa"/>
          </w:tcPr>
          <w:p w14:paraId="08B62FCD" w14:textId="2FF050CB" w:rsidR="00511480" w:rsidRPr="00052CC2" w:rsidRDefault="00511480"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320 [160-1070</w:t>
            </w:r>
            <w:proofErr w:type="gramStart"/>
            <w:r w:rsidRPr="00052CC2">
              <w:rPr>
                <w:rFonts w:ascii="Times New Roman" w:hAnsi="Times New Roman" w:cs="Times New Roman"/>
                <w:sz w:val="24"/>
                <w:szCs w:val="24"/>
                <w:lang w:val="en-US"/>
              </w:rPr>
              <w:t xml:space="preserve">] </w:t>
            </w:r>
            <w:r w:rsidR="00F50933" w:rsidRPr="00052CC2">
              <w:rPr>
                <w:rFonts w:ascii="Times New Roman" w:hAnsi="Times New Roman" w:cs="Times New Roman"/>
                <w:sz w:val="24"/>
                <w:szCs w:val="24"/>
                <w:lang w:val="en-US"/>
              </w:rPr>
              <w:t xml:space="preserve"> </w:t>
            </w:r>
            <w:r w:rsidRPr="00052CC2">
              <w:rPr>
                <w:rFonts w:ascii="Times New Roman" w:hAnsi="Times New Roman" w:cs="Times New Roman"/>
                <w:sz w:val="24"/>
                <w:szCs w:val="24"/>
                <w:lang w:val="en-US"/>
              </w:rPr>
              <w:t>mg</w:t>
            </w:r>
            <w:proofErr w:type="gramEnd"/>
            <w:r w:rsidRPr="00052CC2">
              <w:rPr>
                <w:rFonts w:ascii="Times New Roman" w:hAnsi="Times New Roman" w:cs="Times New Roman"/>
                <w:sz w:val="24"/>
                <w:szCs w:val="24"/>
                <w:lang w:val="en-US"/>
              </w:rPr>
              <w:t>/day</w:t>
            </w:r>
          </w:p>
          <w:p w14:paraId="009571F0" w14:textId="4EFEE8BD" w:rsidR="00511480" w:rsidRPr="00052CC2" w:rsidRDefault="00511480"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(9/12 patients)</w:t>
            </w:r>
          </w:p>
        </w:tc>
        <w:tc>
          <w:tcPr>
            <w:tcW w:w="2309" w:type="dxa"/>
          </w:tcPr>
          <w:p w14:paraId="642BCE21" w14:textId="77777777" w:rsidR="0008755B" w:rsidRPr="00052CC2" w:rsidRDefault="00511480"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420 [140-535] mg/day</w:t>
            </w:r>
          </w:p>
          <w:p w14:paraId="0040B053" w14:textId="6C256847" w:rsidR="00511480" w:rsidRPr="00052CC2" w:rsidRDefault="00511480"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(9/12 patients)</w:t>
            </w:r>
          </w:p>
        </w:tc>
        <w:tc>
          <w:tcPr>
            <w:tcW w:w="1376" w:type="dxa"/>
          </w:tcPr>
          <w:p w14:paraId="4CB9131B" w14:textId="5469B752" w:rsidR="0008755B" w:rsidRPr="00052CC2" w:rsidRDefault="00511480"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Mann-Whitney U test, p=0.9</w:t>
            </w:r>
          </w:p>
        </w:tc>
      </w:tr>
      <w:tr w:rsidR="00052CC2" w:rsidRPr="00052CC2" w14:paraId="121E778C" w14:textId="77777777" w:rsidTr="006B7944">
        <w:tc>
          <w:tcPr>
            <w:tcW w:w="2122" w:type="dxa"/>
          </w:tcPr>
          <w:p w14:paraId="7E8E1613" w14:textId="65D133F6" w:rsidR="00D437AA" w:rsidRPr="00052CC2" w:rsidRDefault="00D437AA"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Clinical subtypes</w:t>
            </w:r>
          </w:p>
        </w:tc>
        <w:tc>
          <w:tcPr>
            <w:tcW w:w="2080" w:type="dxa"/>
          </w:tcPr>
          <w:p w14:paraId="7A2D1B60" w14:textId="1A9B71C7" w:rsidR="00D437AA" w:rsidRPr="00052CC2" w:rsidRDefault="002B2071"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NA [proportion data]</w:t>
            </w:r>
          </w:p>
        </w:tc>
        <w:tc>
          <w:tcPr>
            <w:tcW w:w="2456" w:type="dxa"/>
          </w:tcPr>
          <w:p w14:paraId="2BF1E558" w14:textId="6E9A1B92" w:rsidR="00D437AA" w:rsidRPr="00052CC2" w:rsidRDefault="00D437AA"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7/12 bradykinetic-rigid, 5/12 tremor dominant</w:t>
            </w:r>
          </w:p>
        </w:tc>
        <w:tc>
          <w:tcPr>
            <w:tcW w:w="2309" w:type="dxa"/>
          </w:tcPr>
          <w:p w14:paraId="79F81FFB" w14:textId="7649EEA2" w:rsidR="00D437AA" w:rsidRPr="00052CC2" w:rsidRDefault="00D437AA"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6/12 bradykinetic-rigid, 6/12 tremor dominant</w:t>
            </w:r>
          </w:p>
        </w:tc>
        <w:tc>
          <w:tcPr>
            <w:tcW w:w="1376" w:type="dxa"/>
          </w:tcPr>
          <w:p w14:paraId="3EEFD72C" w14:textId="19F845FD" w:rsidR="00D437AA" w:rsidRPr="00052CC2" w:rsidRDefault="00D437AA"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Fisher exact test p=0.9</w:t>
            </w:r>
          </w:p>
        </w:tc>
      </w:tr>
      <w:tr w:rsidR="00A464AF" w:rsidRPr="00052CC2" w14:paraId="226FA52A" w14:textId="77777777" w:rsidTr="006B7944">
        <w:tc>
          <w:tcPr>
            <w:tcW w:w="2122" w:type="dxa"/>
          </w:tcPr>
          <w:p w14:paraId="4A615376" w14:textId="58CB0619" w:rsidR="00A464AF" w:rsidRPr="00052CC2" w:rsidRDefault="00A464AF" w:rsidP="00795328">
            <w:pPr>
              <w:spacing w:line="360" w:lineRule="auto"/>
              <w:jc w:val="both"/>
              <w:rPr>
                <w:rFonts w:ascii="Times New Roman" w:hAnsi="Times New Roman" w:cs="Times New Roman"/>
                <w:b/>
                <w:bCs/>
                <w:sz w:val="24"/>
                <w:szCs w:val="24"/>
                <w:lang w:val="en-US"/>
              </w:rPr>
            </w:pPr>
            <w:proofErr w:type="spellStart"/>
            <w:r w:rsidRPr="00052CC2">
              <w:rPr>
                <w:rFonts w:ascii="Times New Roman" w:hAnsi="Times New Roman" w:cs="Times New Roman"/>
                <w:b/>
                <w:bCs/>
                <w:sz w:val="24"/>
                <w:szCs w:val="24"/>
                <w:lang w:val="en-US"/>
              </w:rPr>
              <w:lastRenderedPageBreak/>
              <w:t>Barrat</w:t>
            </w:r>
            <w:proofErr w:type="spellEnd"/>
            <w:r w:rsidRPr="00052CC2">
              <w:rPr>
                <w:rFonts w:ascii="Times New Roman" w:hAnsi="Times New Roman" w:cs="Times New Roman"/>
                <w:b/>
                <w:bCs/>
                <w:sz w:val="24"/>
                <w:szCs w:val="24"/>
                <w:lang w:val="en-US"/>
              </w:rPr>
              <w:t xml:space="preserve"> Impuls</w:t>
            </w:r>
            <w:r w:rsidR="00BE78F9" w:rsidRPr="00052CC2">
              <w:rPr>
                <w:rFonts w:ascii="Times New Roman" w:hAnsi="Times New Roman" w:cs="Times New Roman"/>
                <w:b/>
                <w:bCs/>
                <w:sz w:val="24"/>
                <w:szCs w:val="24"/>
                <w:lang w:val="en-US"/>
              </w:rPr>
              <w:t>iv</w:t>
            </w:r>
            <w:r w:rsidRPr="00052CC2">
              <w:rPr>
                <w:rFonts w:ascii="Times New Roman" w:hAnsi="Times New Roman" w:cs="Times New Roman"/>
                <w:b/>
                <w:bCs/>
                <w:sz w:val="24"/>
                <w:szCs w:val="24"/>
                <w:lang w:val="en-US"/>
              </w:rPr>
              <w:t>e</w:t>
            </w:r>
            <w:r w:rsidR="00BE78F9" w:rsidRPr="00052CC2">
              <w:rPr>
                <w:rFonts w:ascii="Times New Roman" w:hAnsi="Times New Roman" w:cs="Times New Roman"/>
                <w:b/>
                <w:bCs/>
                <w:sz w:val="24"/>
                <w:szCs w:val="24"/>
                <w:lang w:val="en-US"/>
              </w:rPr>
              <w:t>ness</w:t>
            </w:r>
            <w:r w:rsidRPr="00052CC2">
              <w:rPr>
                <w:rFonts w:ascii="Times New Roman" w:hAnsi="Times New Roman" w:cs="Times New Roman"/>
                <w:b/>
                <w:bCs/>
                <w:sz w:val="24"/>
                <w:szCs w:val="24"/>
                <w:lang w:val="en-US"/>
              </w:rPr>
              <w:t xml:space="preserve"> Scale (BIS)</w:t>
            </w:r>
          </w:p>
        </w:tc>
        <w:tc>
          <w:tcPr>
            <w:tcW w:w="2080" w:type="dxa"/>
          </w:tcPr>
          <w:p w14:paraId="12CBB82D" w14:textId="6FC1D98F" w:rsidR="00A464AF" w:rsidRPr="00052CC2" w:rsidRDefault="00A464AF" w:rsidP="00795328">
            <w:pPr>
              <w:spacing w:line="360" w:lineRule="auto"/>
              <w:jc w:val="both"/>
              <w:rPr>
                <w:rFonts w:ascii="Times New Roman" w:hAnsi="Times New Roman" w:cs="Times New Roman"/>
                <w:b/>
                <w:bCs/>
                <w:sz w:val="24"/>
                <w:szCs w:val="24"/>
                <w:lang w:val="en-US"/>
              </w:rPr>
            </w:pPr>
            <w:r w:rsidRPr="00052CC2">
              <w:rPr>
                <w:rFonts w:ascii="Times New Roman" w:hAnsi="Times New Roman" w:cs="Times New Roman"/>
                <w:b/>
                <w:bCs/>
                <w:sz w:val="24"/>
                <w:szCs w:val="24"/>
                <w:lang w:val="en-US"/>
              </w:rPr>
              <w:t>yes</w:t>
            </w:r>
          </w:p>
        </w:tc>
        <w:tc>
          <w:tcPr>
            <w:tcW w:w="2456" w:type="dxa"/>
          </w:tcPr>
          <w:p w14:paraId="2C6555D0" w14:textId="6A3F3069" w:rsidR="00A464AF" w:rsidRPr="00052CC2" w:rsidRDefault="00A464AF" w:rsidP="00795328">
            <w:pPr>
              <w:spacing w:line="360" w:lineRule="auto"/>
              <w:jc w:val="both"/>
              <w:rPr>
                <w:rFonts w:ascii="Times New Roman" w:hAnsi="Times New Roman" w:cs="Times New Roman"/>
                <w:b/>
                <w:bCs/>
                <w:sz w:val="24"/>
                <w:szCs w:val="24"/>
                <w:lang w:val="en-US"/>
              </w:rPr>
            </w:pPr>
            <w:r w:rsidRPr="00052CC2">
              <w:rPr>
                <w:rFonts w:ascii="Times New Roman" w:hAnsi="Times New Roman" w:cs="Times New Roman"/>
                <w:b/>
                <w:bCs/>
                <w:sz w:val="24"/>
                <w:szCs w:val="24"/>
                <w:lang w:val="en-US"/>
              </w:rPr>
              <w:t xml:space="preserve">53.7±2.8 </w:t>
            </w:r>
          </w:p>
        </w:tc>
        <w:tc>
          <w:tcPr>
            <w:tcW w:w="2309" w:type="dxa"/>
          </w:tcPr>
          <w:p w14:paraId="4699E0A2" w14:textId="58ADF484" w:rsidR="00A464AF" w:rsidRPr="00052CC2" w:rsidRDefault="00A464AF" w:rsidP="00795328">
            <w:pPr>
              <w:spacing w:line="360" w:lineRule="auto"/>
              <w:jc w:val="both"/>
              <w:rPr>
                <w:rFonts w:ascii="Times New Roman" w:hAnsi="Times New Roman" w:cs="Times New Roman"/>
                <w:b/>
                <w:bCs/>
                <w:sz w:val="24"/>
                <w:szCs w:val="24"/>
                <w:lang w:val="en-US"/>
              </w:rPr>
            </w:pPr>
            <w:r w:rsidRPr="00052CC2">
              <w:rPr>
                <w:rFonts w:ascii="Times New Roman" w:hAnsi="Times New Roman" w:cs="Times New Roman"/>
                <w:b/>
                <w:bCs/>
                <w:sz w:val="24"/>
                <w:szCs w:val="24"/>
                <w:lang w:val="en-US"/>
              </w:rPr>
              <w:t xml:space="preserve">65.8 ±4.8 </w:t>
            </w:r>
          </w:p>
        </w:tc>
        <w:tc>
          <w:tcPr>
            <w:tcW w:w="1376" w:type="dxa"/>
          </w:tcPr>
          <w:p w14:paraId="184B790D" w14:textId="25817B0F" w:rsidR="00A464AF" w:rsidRPr="00052CC2" w:rsidRDefault="00A464AF" w:rsidP="00795328">
            <w:pPr>
              <w:spacing w:line="360" w:lineRule="auto"/>
              <w:jc w:val="both"/>
              <w:rPr>
                <w:rFonts w:ascii="Times New Roman" w:hAnsi="Times New Roman" w:cs="Times New Roman"/>
                <w:b/>
                <w:bCs/>
                <w:sz w:val="24"/>
                <w:szCs w:val="24"/>
                <w:lang w:val="en-US"/>
              </w:rPr>
            </w:pPr>
            <w:r w:rsidRPr="00052CC2">
              <w:rPr>
                <w:rFonts w:ascii="Times New Roman" w:hAnsi="Times New Roman" w:cs="Times New Roman"/>
                <w:b/>
                <w:bCs/>
                <w:sz w:val="24"/>
                <w:szCs w:val="24"/>
                <w:lang w:val="en-US"/>
              </w:rPr>
              <w:t>T-test, p=</w:t>
            </w:r>
            <w:r w:rsidR="00EE45F8" w:rsidRPr="00052CC2">
              <w:rPr>
                <w:rFonts w:ascii="Times New Roman" w:hAnsi="Times New Roman" w:cs="Times New Roman"/>
                <w:b/>
                <w:bCs/>
                <w:sz w:val="24"/>
                <w:szCs w:val="24"/>
                <w:lang w:val="en-US"/>
              </w:rPr>
              <w:t>0.001</w:t>
            </w:r>
          </w:p>
        </w:tc>
      </w:tr>
    </w:tbl>
    <w:p w14:paraId="3CB34B05" w14:textId="77777777" w:rsidR="00BB1242" w:rsidRPr="00052CC2" w:rsidRDefault="00BB1242" w:rsidP="00795328">
      <w:pPr>
        <w:pBdr>
          <w:top w:val="nil"/>
          <w:left w:val="nil"/>
          <w:bottom w:val="nil"/>
          <w:right w:val="nil"/>
          <w:between w:val="nil"/>
        </w:pBdr>
        <w:spacing w:after="0" w:line="360" w:lineRule="auto"/>
        <w:rPr>
          <w:rFonts w:ascii="Times New Roman" w:hAnsi="Times New Roman" w:cs="Times New Roman"/>
          <w:sz w:val="24"/>
          <w:szCs w:val="24"/>
          <w:u w:val="single"/>
        </w:rPr>
      </w:pPr>
    </w:p>
    <w:p w14:paraId="15712664" w14:textId="77777777" w:rsidR="009A3323" w:rsidRPr="00052CC2" w:rsidRDefault="00024880" w:rsidP="009A3323">
      <w:pPr>
        <w:pBdr>
          <w:top w:val="nil"/>
          <w:left w:val="nil"/>
          <w:bottom w:val="nil"/>
          <w:right w:val="nil"/>
          <w:between w:val="nil"/>
        </w:pBdr>
        <w:spacing w:after="0" w:line="360" w:lineRule="auto"/>
        <w:rPr>
          <w:rFonts w:ascii="Times New Roman" w:hAnsi="Times New Roman" w:cs="Times New Roman"/>
          <w:sz w:val="24"/>
          <w:szCs w:val="24"/>
          <w:u w:val="single"/>
          <w:lang w:val="en-GB"/>
        </w:rPr>
      </w:pPr>
      <w:r w:rsidRPr="00052CC2">
        <w:rPr>
          <w:rFonts w:ascii="Times New Roman" w:hAnsi="Times New Roman" w:cs="Times New Roman"/>
          <w:sz w:val="24"/>
          <w:szCs w:val="24"/>
          <w:u w:val="single"/>
        </w:rPr>
        <w:br w:type="page"/>
      </w:r>
      <w:r w:rsidR="009A3323" w:rsidRPr="00052CC2">
        <w:rPr>
          <w:rFonts w:ascii="Times New Roman" w:hAnsi="Times New Roman" w:cs="Times New Roman"/>
          <w:sz w:val="24"/>
          <w:szCs w:val="24"/>
          <w:u w:val="single"/>
          <w:lang w:val="en-GB"/>
        </w:rPr>
        <w:lastRenderedPageBreak/>
        <w:t>STN entry point identification</w:t>
      </w:r>
    </w:p>
    <w:p w14:paraId="30DA7603" w14:textId="3B7FEE7C" w:rsidR="009A3323" w:rsidRPr="00052CC2" w:rsidRDefault="009A3323" w:rsidP="009A3323">
      <w:pPr>
        <w:spacing w:line="360" w:lineRule="auto"/>
        <w:jc w:val="both"/>
        <w:rPr>
          <w:rFonts w:ascii="Times New Roman" w:eastAsia="Times New Roman" w:hAnsi="Times New Roman" w:cs="Times New Roman"/>
          <w:sz w:val="24"/>
          <w:szCs w:val="24"/>
          <w:lang w:val="en-US" w:eastAsia="en-GB"/>
        </w:rPr>
      </w:pPr>
      <w:r w:rsidRPr="00052CC2">
        <w:rPr>
          <w:rFonts w:ascii="Times New Roman" w:hAnsi="Times New Roman" w:cs="Times New Roman"/>
          <w:sz w:val="24"/>
          <w:szCs w:val="24"/>
          <w:lang w:val="en-US"/>
        </w:rPr>
        <w:t xml:space="preserve">Microelectrodes were inserted during DBS implant surgery to </w:t>
      </w:r>
      <w:r w:rsidR="007C4873" w:rsidRPr="00052CC2">
        <w:rPr>
          <w:rFonts w:ascii="Times New Roman" w:hAnsi="Times New Roman" w:cs="Times New Roman"/>
          <w:sz w:val="24"/>
          <w:szCs w:val="24"/>
          <w:lang w:val="en-US"/>
        </w:rPr>
        <w:t xml:space="preserve">identify </w:t>
      </w:r>
      <w:r w:rsidR="00E91A19" w:rsidRPr="00052CC2">
        <w:rPr>
          <w:rFonts w:ascii="Times New Roman" w:hAnsi="Times New Roman" w:cs="Times New Roman"/>
          <w:sz w:val="24"/>
          <w:szCs w:val="24"/>
          <w:lang w:val="en-US"/>
        </w:rPr>
        <w:t xml:space="preserve">the </w:t>
      </w:r>
      <w:r w:rsidR="007C4873" w:rsidRPr="00052CC2">
        <w:rPr>
          <w:rFonts w:ascii="Times New Roman" w:hAnsi="Times New Roman" w:cs="Times New Roman"/>
          <w:sz w:val="24"/>
          <w:szCs w:val="24"/>
          <w:lang w:val="en-US"/>
        </w:rPr>
        <w:t xml:space="preserve">optimal location for DBS. </w:t>
      </w:r>
      <w:r w:rsidRPr="00052CC2">
        <w:rPr>
          <w:rFonts w:ascii="Times New Roman" w:hAnsi="Times New Roman" w:cs="Times New Roman"/>
          <w:sz w:val="24"/>
          <w:szCs w:val="24"/>
          <w:lang w:val="en-US"/>
        </w:rPr>
        <w:t>When inserted microelectrodes first penetrate the STN</w:t>
      </w:r>
      <w:r w:rsidR="00E91A19" w:rsidRPr="00052CC2">
        <w:rPr>
          <w:rFonts w:ascii="Times New Roman" w:hAnsi="Times New Roman" w:cs="Times New Roman"/>
          <w:sz w:val="24"/>
          <w:szCs w:val="24"/>
          <w:lang w:val="en-US"/>
        </w:rPr>
        <w:t>,</w:t>
      </w:r>
      <w:r w:rsidRPr="00052CC2">
        <w:rPr>
          <w:rFonts w:ascii="Times New Roman" w:hAnsi="Times New Roman" w:cs="Times New Roman"/>
          <w:sz w:val="24"/>
          <w:szCs w:val="24"/>
          <w:lang w:val="en-US"/>
        </w:rPr>
        <w:t xml:space="preserve"> their activity is characterized by </w:t>
      </w:r>
      <w:r w:rsidR="00E91A19" w:rsidRPr="00052CC2">
        <w:rPr>
          <w:rFonts w:ascii="Times New Roman" w:hAnsi="Times New Roman" w:cs="Times New Roman"/>
          <w:sz w:val="24"/>
          <w:szCs w:val="24"/>
          <w:lang w:val="en-US"/>
        </w:rPr>
        <w:t>increased</w:t>
      </w:r>
      <w:r w:rsidRPr="00052CC2">
        <w:rPr>
          <w:rFonts w:ascii="Times New Roman" w:hAnsi="Times New Roman" w:cs="Times New Roman"/>
          <w:sz w:val="24"/>
          <w:szCs w:val="24"/>
          <w:lang w:val="en-US"/>
        </w:rPr>
        <w:t xml:space="preserve"> background activity and firing rate. As the electrodes are progressively lowered during surgery, we determined </w:t>
      </w:r>
      <w:r w:rsidR="00E91A19" w:rsidRPr="00052CC2">
        <w:rPr>
          <w:rFonts w:ascii="Times New Roman" w:hAnsi="Times New Roman" w:cs="Times New Roman"/>
          <w:sz w:val="24"/>
          <w:szCs w:val="24"/>
          <w:lang w:val="en-US"/>
        </w:rPr>
        <w:t>the STN depths</w:t>
      </w:r>
      <w:r w:rsidRPr="00052CC2">
        <w:rPr>
          <w:rFonts w:ascii="Times New Roman" w:hAnsi="Times New Roman" w:cs="Times New Roman"/>
          <w:sz w:val="24"/>
          <w:szCs w:val="24"/>
          <w:lang w:val="en-US"/>
        </w:rPr>
        <w:t xml:space="preserve"> according to the 80th percentile of the raw recording (PRC80) </w:t>
      </w:r>
      <w:r w:rsidR="006C7791" w:rsidRPr="00052CC2">
        <w:rPr>
          <w:rFonts w:ascii="Times New Roman" w:hAnsi="Times New Roman" w:cs="Times New Roman"/>
          <w:sz w:val="24"/>
          <w:szCs w:val="24"/>
          <w:lang w:val="en-US"/>
        </w:rPr>
        <w:t xml:space="preserve">as previously described </w:t>
      </w:r>
      <w:r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IvxrzlZg","properties":{"formattedCitation":"(1)","plainCitation":"(1)","noteIndex":0},"citationItems":[{"id":"zS5qlsPV/66imnYXF","uris":["http://zotero.org/users/6107322/items/CIIR2HMC"],"uri":["http://zotero.org/users/6107322/items/CIIR2HMC"],"itemData":{"id":2771,"type":"article-journal","container-title":"Annales Academiae Medicae Silesiensis","ISSN":"1734-025X","issue":"5","language":"EN","page":"275-283","source":"psjd.icm.edu.pl","title":"Computer aided subthalamic nucleus (STN) localization during deep brain stimulation (DBS) surgery in Parkinson's patients","volume":"68","author":[{"family":"Ciecierski","given":"Konrad"},{"family":"Mandat","given":"Tomasz"},{"family":"Rola","given":"Rafał"},{"family":"Raś","given":"Zbigniew W."},{"family":"Przybyszewski","given":"Andrzej W."}],"issued":{"date-parts":[["2014"]]}}}],"schema":"https://github.com/citation-style-language/schema/raw/master/csl-citation.json"} </w:instrText>
      </w:r>
      <w:r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(1)</w:t>
      </w:r>
      <w:r w:rsidRPr="00052CC2">
        <w:rPr>
          <w:rFonts w:ascii="Times New Roman" w:hAnsi="Times New Roman" w:cs="Times New Roman"/>
          <w:sz w:val="24"/>
          <w:szCs w:val="24"/>
          <w:lang w:val="en-US"/>
        </w:rPr>
        <w:fldChar w:fldCharType="end"/>
      </w:r>
      <w:r w:rsidRPr="00052CC2">
        <w:rPr>
          <w:rFonts w:ascii="Times New Roman" w:hAnsi="Times New Roman" w:cs="Times New Roman"/>
          <w:sz w:val="24"/>
          <w:szCs w:val="24"/>
          <w:lang w:val="en-US"/>
        </w:rPr>
        <w:t>. For each insertion,</w:t>
      </w:r>
      <w:r w:rsidR="00E91A19" w:rsidRPr="00052CC2">
        <w:rPr>
          <w:rFonts w:ascii="Times New Roman" w:hAnsi="Times New Roman" w:cs="Times New Roman"/>
          <w:sz w:val="24"/>
          <w:szCs w:val="24"/>
          <w:lang w:val="en-US"/>
        </w:rPr>
        <w:t xml:space="preserve"> the</w:t>
      </w:r>
      <w:r w:rsidRPr="00052CC2">
        <w:rPr>
          <w:rFonts w:ascii="Times New Roman" w:hAnsi="Times New Roman" w:cs="Times New Roman"/>
          <w:sz w:val="24"/>
          <w:szCs w:val="24"/>
          <w:lang w:val="en-US"/>
        </w:rPr>
        <w:t xml:space="preserve"> PRC80 values were expressed as </w:t>
      </w:r>
      <w:r w:rsidR="00E91A19" w:rsidRPr="00052CC2">
        <w:rPr>
          <w:rFonts w:ascii="Times New Roman" w:hAnsi="Times New Roman" w:cs="Times New Roman"/>
          <w:sz w:val="24"/>
          <w:szCs w:val="24"/>
          <w:lang w:val="en-US"/>
        </w:rPr>
        <w:t xml:space="preserve">the </w:t>
      </w:r>
      <w:r w:rsidRPr="00052CC2">
        <w:rPr>
          <w:rFonts w:ascii="Times New Roman" w:hAnsi="Times New Roman" w:cs="Times New Roman"/>
          <w:sz w:val="24"/>
          <w:szCs w:val="24"/>
          <w:lang w:val="en-US"/>
        </w:rPr>
        <w:t xml:space="preserve">fraction of the highest value across the </w:t>
      </w:r>
      <w:r w:rsidR="00E91A19" w:rsidRPr="00052CC2">
        <w:rPr>
          <w:rFonts w:ascii="Times New Roman" w:hAnsi="Times New Roman" w:cs="Times New Roman"/>
          <w:sz w:val="24"/>
          <w:szCs w:val="24"/>
          <w:lang w:val="en-US"/>
        </w:rPr>
        <w:t xml:space="preserve">three </w:t>
      </w:r>
      <w:r w:rsidRPr="00052CC2">
        <w:rPr>
          <w:rFonts w:ascii="Times New Roman" w:hAnsi="Times New Roman" w:cs="Times New Roman"/>
          <w:sz w:val="24"/>
          <w:szCs w:val="24"/>
          <w:lang w:val="en-US"/>
        </w:rPr>
        <w:t xml:space="preserve">tracks. Only the recordings which presented a PRC80 </w:t>
      </w:r>
      <w:r w:rsidR="00E91A19" w:rsidRPr="00052CC2">
        <w:rPr>
          <w:rFonts w:ascii="Times New Roman" w:hAnsi="Times New Roman" w:cs="Times New Roman"/>
          <w:sz w:val="24"/>
          <w:szCs w:val="24"/>
          <w:lang w:val="en-US"/>
        </w:rPr>
        <w:t>that</w:t>
      </w:r>
      <w:r w:rsidRPr="00052CC2">
        <w:rPr>
          <w:rFonts w:ascii="Times New Roman" w:hAnsi="Times New Roman" w:cs="Times New Roman"/>
          <w:sz w:val="24"/>
          <w:szCs w:val="24"/>
          <w:lang w:val="en-US"/>
        </w:rPr>
        <w:t xml:space="preserve"> was ≥ 50% of the highest value and deeper than -5 mm from the target point (supposedly chosen in the dorsal part </w:t>
      </w:r>
      <w:r w:rsidR="00E91A19" w:rsidRPr="00052CC2">
        <w:rPr>
          <w:rFonts w:ascii="Times New Roman" w:hAnsi="Times New Roman" w:cs="Times New Roman"/>
          <w:sz w:val="24"/>
          <w:szCs w:val="24"/>
          <w:lang w:val="en-US"/>
        </w:rPr>
        <w:t xml:space="preserve">of </w:t>
      </w:r>
      <w:r w:rsidRPr="00052CC2">
        <w:rPr>
          <w:rFonts w:ascii="Times New Roman" w:hAnsi="Times New Roman" w:cs="Times New Roman"/>
          <w:sz w:val="24"/>
          <w:szCs w:val="24"/>
          <w:lang w:val="en-US"/>
        </w:rPr>
        <w:t xml:space="preserve">the STN) were considered as belonging </w:t>
      </w:r>
      <w:r w:rsidR="00E91A19" w:rsidRPr="00052CC2">
        <w:rPr>
          <w:rFonts w:ascii="Times New Roman" w:hAnsi="Times New Roman" w:cs="Times New Roman"/>
          <w:sz w:val="24"/>
          <w:szCs w:val="24"/>
          <w:lang w:val="en-US"/>
        </w:rPr>
        <w:t xml:space="preserve">to </w:t>
      </w:r>
      <w:r w:rsidRPr="00052CC2">
        <w:rPr>
          <w:rFonts w:ascii="Times New Roman" w:hAnsi="Times New Roman" w:cs="Times New Roman"/>
          <w:sz w:val="24"/>
          <w:szCs w:val="24"/>
          <w:lang w:val="en-US"/>
        </w:rPr>
        <w:t xml:space="preserve">the STN and included in </w:t>
      </w:r>
      <w:r w:rsidR="00E91A19" w:rsidRPr="00052CC2">
        <w:rPr>
          <w:rFonts w:ascii="Times New Roman" w:hAnsi="Times New Roman" w:cs="Times New Roman"/>
          <w:sz w:val="24"/>
          <w:szCs w:val="24"/>
          <w:lang w:val="en-US"/>
        </w:rPr>
        <w:t xml:space="preserve">the </w:t>
      </w:r>
      <w:r w:rsidRPr="00052CC2">
        <w:rPr>
          <w:rFonts w:ascii="Times New Roman" w:hAnsi="Times New Roman" w:cs="Times New Roman"/>
          <w:sz w:val="24"/>
          <w:szCs w:val="24"/>
          <w:lang w:val="en-US"/>
        </w:rPr>
        <w:t xml:space="preserve">following analysis (see Fig B). Only insertions with at least </w:t>
      </w:r>
      <w:proofErr w:type="gramStart"/>
      <w:r w:rsidRPr="00052CC2">
        <w:rPr>
          <w:rFonts w:ascii="Times New Roman" w:hAnsi="Times New Roman" w:cs="Times New Roman"/>
          <w:sz w:val="24"/>
          <w:szCs w:val="24"/>
          <w:lang w:val="en-US"/>
        </w:rPr>
        <w:t>one track</w:t>
      </w:r>
      <w:proofErr w:type="gramEnd"/>
      <w:r w:rsidRPr="00052CC2">
        <w:rPr>
          <w:rFonts w:ascii="Times New Roman" w:hAnsi="Times New Roman" w:cs="Times New Roman"/>
          <w:sz w:val="24"/>
          <w:szCs w:val="24"/>
          <w:lang w:val="en-US"/>
        </w:rPr>
        <w:t xml:space="preserve"> matching condition and presenting a transition from </w:t>
      </w:r>
      <w:r w:rsidR="00E91A19" w:rsidRPr="00052CC2">
        <w:rPr>
          <w:rFonts w:ascii="Times New Roman" w:hAnsi="Times New Roman" w:cs="Times New Roman"/>
          <w:sz w:val="24"/>
          <w:szCs w:val="24"/>
          <w:lang w:val="en-US"/>
        </w:rPr>
        <w:t xml:space="preserve">an </w:t>
      </w:r>
      <w:r w:rsidRPr="00052CC2">
        <w:rPr>
          <w:rFonts w:ascii="Times New Roman" w:hAnsi="Times New Roman" w:cs="Times New Roman"/>
          <w:sz w:val="24"/>
          <w:szCs w:val="24"/>
          <w:lang w:val="en-US"/>
        </w:rPr>
        <w:t xml:space="preserve">activity below 50% to </w:t>
      </w:r>
      <w:r w:rsidR="00E91A19" w:rsidRPr="00052CC2">
        <w:rPr>
          <w:rFonts w:ascii="Times New Roman" w:hAnsi="Times New Roman" w:cs="Times New Roman"/>
          <w:sz w:val="24"/>
          <w:szCs w:val="24"/>
          <w:lang w:val="en-US"/>
        </w:rPr>
        <w:t xml:space="preserve">an </w:t>
      </w:r>
      <w:r w:rsidRPr="00052CC2">
        <w:rPr>
          <w:rFonts w:ascii="Times New Roman" w:hAnsi="Times New Roman" w:cs="Times New Roman"/>
          <w:sz w:val="24"/>
          <w:szCs w:val="24"/>
          <w:lang w:val="en-US"/>
        </w:rPr>
        <w:t>activity above 50% were considered valid.</w:t>
      </w:r>
    </w:p>
    <w:p w14:paraId="4C3624DD" w14:textId="47EE26F5" w:rsidR="005A4500" w:rsidRPr="00052CC2" w:rsidRDefault="005A4500" w:rsidP="009A3323">
      <w:pPr>
        <w:rPr>
          <w:rFonts w:ascii="Times New Roman" w:hAnsi="Times New Roman" w:cs="Times New Roman"/>
          <w:sz w:val="24"/>
          <w:szCs w:val="24"/>
          <w:lang w:val="en-US"/>
        </w:rPr>
      </w:pPr>
    </w:p>
    <w:p w14:paraId="3B73A67A" w14:textId="77777777" w:rsidR="00515B65" w:rsidRPr="00052CC2" w:rsidRDefault="004E6D88" w:rsidP="005D1621">
      <w:pPr>
        <w:spacing w:line="360" w:lineRule="auto"/>
        <w:jc w:val="both"/>
        <w:rPr>
          <w:rFonts w:ascii="Times New Roman" w:hAnsi="Times New Roman" w:cs="Times New Roman"/>
          <w:sz w:val="24"/>
          <w:szCs w:val="24"/>
          <w:u w:val="single"/>
          <w:lang w:val="en-US"/>
        </w:rPr>
      </w:pPr>
      <w:r w:rsidRPr="00052CC2">
        <w:rPr>
          <w:rFonts w:ascii="Times New Roman" w:hAnsi="Times New Roman" w:cs="Times New Roman"/>
          <w:sz w:val="24"/>
          <w:szCs w:val="24"/>
          <w:u w:val="single"/>
          <w:lang w:val="en-US"/>
        </w:rPr>
        <w:t>N</w:t>
      </w:r>
      <w:r w:rsidR="005A4500" w:rsidRPr="00052CC2">
        <w:rPr>
          <w:rFonts w:ascii="Times New Roman" w:hAnsi="Times New Roman" w:cs="Times New Roman"/>
          <w:sz w:val="24"/>
          <w:szCs w:val="24"/>
          <w:u w:val="single"/>
          <w:lang w:val="en-US"/>
        </w:rPr>
        <w:t xml:space="preserve">eural markers </w:t>
      </w:r>
      <w:r w:rsidRPr="00052CC2">
        <w:rPr>
          <w:rFonts w:ascii="Times New Roman" w:hAnsi="Times New Roman" w:cs="Times New Roman"/>
          <w:sz w:val="24"/>
          <w:szCs w:val="24"/>
          <w:u w:val="single"/>
          <w:lang w:val="en-US"/>
        </w:rPr>
        <w:t>computation</w:t>
      </w:r>
    </w:p>
    <w:p w14:paraId="53A95CF6" w14:textId="52DE5D7E" w:rsidR="005D1621" w:rsidRPr="00052CC2" w:rsidRDefault="009A3323" w:rsidP="00C0461D">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GB"/>
        </w:rPr>
        <w:t xml:space="preserve">Microelectrode recordings </w:t>
      </w:r>
      <w:r w:rsidR="007C4873" w:rsidRPr="00052CC2">
        <w:rPr>
          <w:rFonts w:ascii="Times New Roman" w:hAnsi="Times New Roman" w:cs="Times New Roman"/>
          <w:sz w:val="24"/>
          <w:szCs w:val="24"/>
          <w:lang w:val="en-GB"/>
        </w:rPr>
        <w:t xml:space="preserve">acquired during DBS implant surgery </w:t>
      </w:r>
      <w:r w:rsidRPr="00052CC2">
        <w:rPr>
          <w:rFonts w:ascii="Times New Roman" w:hAnsi="Times New Roman" w:cs="Times New Roman"/>
          <w:sz w:val="24"/>
          <w:szCs w:val="24"/>
          <w:lang w:val="en-GB"/>
        </w:rPr>
        <w:t xml:space="preserve">were </w:t>
      </w:r>
      <w:proofErr w:type="spellStart"/>
      <w:r w:rsidR="00946868" w:rsidRPr="00052CC2">
        <w:rPr>
          <w:rFonts w:ascii="Times New Roman" w:hAnsi="Times New Roman" w:cs="Times New Roman"/>
          <w:sz w:val="24"/>
          <w:szCs w:val="24"/>
          <w:lang w:val="en-GB"/>
        </w:rPr>
        <w:t>analyzed</w:t>
      </w:r>
      <w:proofErr w:type="spellEnd"/>
      <w:r w:rsidR="00946868" w:rsidRPr="00052CC2">
        <w:rPr>
          <w:rFonts w:ascii="Times New Roman" w:hAnsi="Times New Roman" w:cs="Times New Roman"/>
          <w:sz w:val="24"/>
          <w:szCs w:val="24"/>
          <w:lang w:val="en-GB"/>
        </w:rPr>
        <w:t xml:space="preserve"> </w:t>
      </w:r>
      <w:r w:rsidR="007C4873" w:rsidRPr="00052CC2">
        <w:rPr>
          <w:rFonts w:ascii="Times New Roman" w:hAnsi="Times New Roman" w:cs="Times New Roman"/>
          <w:sz w:val="24"/>
          <w:szCs w:val="24"/>
          <w:lang w:val="en-GB"/>
        </w:rPr>
        <w:t>offline</w:t>
      </w:r>
      <w:r w:rsidRPr="00052CC2">
        <w:rPr>
          <w:rFonts w:ascii="Times New Roman" w:hAnsi="Times New Roman" w:cs="Times New Roman"/>
          <w:sz w:val="24"/>
          <w:szCs w:val="24"/>
          <w:lang w:val="en-GB"/>
        </w:rPr>
        <w:t xml:space="preserve"> to</w:t>
      </w:r>
      <w:r w:rsidR="007C4873" w:rsidRPr="00052CC2">
        <w:rPr>
          <w:rFonts w:ascii="Times New Roman" w:hAnsi="Times New Roman" w:cs="Times New Roman"/>
          <w:sz w:val="24"/>
          <w:szCs w:val="24"/>
          <w:lang w:val="en-GB"/>
        </w:rPr>
        <w:t xml:space="preserve"> find neural markers able to discriminate between </w:t>
      </w:r>
      <w:r w:rsidR="008D1134" w:rsidRPr="00052CC2">
        <w:rPr>
          <w:rFonts w:ascii="Times New Roman" w:hAnsi="Times New Roman" w:cs="Times New Roman"/>
          <w:sz w:val="24"/>
          <w:szCs w:val="24"/>
          <w:lang w:val="en-GB"/>
        </w:rPr>
        <w:t xml:space="preserve">the </w:t>
      </w:r>
      <w:r w:rsidR="007C4873" w:rsidRPr="00052CC2">
        <w:rPr>
          <w:rFonts w:ascii="Times New Roman" w:hAnsi="Times New Roman" w:cs="Times New Roman"/>
          <w:sz w:val="24"/>
          <w:szCs w:val="24"/>
          <w:lang w:val="en-GB"/>
        </w:rPr>
        <w:t>ICB+ and ICB- group</w:t>
      </w:r>
      <w:r w:rsidR="008D1134" w:rsidRPr="00052CC2">
        <w:rPr>
          <w:rFonts w:ascii="Times New Roman" w:hAnsi="Times New Roman" w:cs="Times New Roman"/>
          <w:sz w:val="24"/>
          <w:szCs w:val="24"/>
          <w:lang w:val="en-GB"/>
        </w:rPr>
        <w:t>s</w:t>
      </w:r>
      <w:r w:rsidR="007C4873" w:rsidRPr="00052CC2">
        <w:rPr>
          <w:rFonts w:ascii="Times New Roman" w:hAnsi="Times New Roman" w:cs="Times New Roman"/>
          <w:sz w:val="24"/>
          <w:szCs w:val="24"/>
          <w:lang w:val="en-GB"/>
        </w:rPr>
        <w:t>.</w:t>
      </w:r>
      <w:r w:rsidRPr="00052CC2">
        <w:rPr>
          <w:rFonts w:ascii="Times New Roman" w:hAnsi="Times New Roman" w:cs="Times New Roman"/>
          <w:sz w:val="24"/>
          <w:szCs w:val="24"/>
          <w:lang w:val="en-GB"/>
        </w:rPr>
        <w:t xml:space="preserve"> </w:t>
      </w:r>
      <w:r w:rsidR="008D1134" w:rsidRPr="00052CC2">
        <w:rPr>
          <w:rFonts w:ascii="Times New Roman" w:hAnsi="Times New Roman" w:cs="Times New Roman"/>
          <w:sz w:val="24"/>
          <w:szCs w:val="24"/>
          <w:lang w:val="en-GB"/>
        </w:rPr>
        <w:t xml:space="preserve">Any </w:t>
      </w:r>
      <w:r w:rsidR="00515B65" w:rsidRPr="00052CC2">
        <w:rPr>
          <w:rFonts w:ascii="Times New Roman" w:hAnsi="Times New Roman" w:cs="Times New Roman"/>
          <w:sz w:val="24"/>
          <w:szCs w:val="24"/>
          <w:lang w:val="en-GB"/>
        </w:rPr>
        <w:t>recording interval that was corrupted by noise or by spike amplitude instability that could affect the analysis was visually identified and discarded, i.e.</w:t>
      </w:r>
      <w:r w:rsidR="008D1134" w:rsidRPr="00052CC2">
        <w:rPr>
          <w:rFonts w:ascii="Times New Roman" w:hAnsi="Times New Roman" w:cs="Times New Roman"/>
          <w:sz w:val="24"/>
          <w:szCs w:val="24"/>
          <w:lang w:val="en-GB"/>
        </w:rPr>
        <w:t>,</w:t>
      </w:r>
      <w:r w:rsidR="00515B65" w:rsidRPr="00052CC2">
        <w:rPr>
          <w:rFonts w:ascii="Times New Roman" w:hAnsi="Times New Roman" w:cs="Times New Roman"/>
          <w:sz w:val="24"/>
          <w:szCs w:val="24"/>
          <w:lang w:val="en-GB"/>
        </w:rPr>
        <w:t xml:space="preserve"> a track was considered reliable if the noise period was below 50% of the total length of the signal.</w:t>
      </w:r>
      <w:r w:rsidR="00515B65" w:rsidRPr="00052CC2">
        <w:rPr>
          <w:rFonts w:ascii="Times New Roman" w:hAnsi="Times New Roman" w:cs="Times New Roman"/>
          <w:sz w:val="24"/>
          <w:szCs w:val="24"/>
          <w:lang w:val="en-US"/>
        </w:rPr>
        <w:t xml:space="preserve"> </w:t>
      </w:r>
      <w:r w:rsidR="00793730" w:rsidRPr="00052CC2">
        <w:rPr>
          <w:rFonts w:ascii="Times New Roman" w:hAnsi="Times New Roman" w:cs="Times New Roman"/>
          <w:sz w:val="24"/>
          <w:szCs w:val="24"/>
          <w:lang w:val="en-GB"/>
        </w:rPr>
        <w:t xml:space="preserve">Spike detection and sorting were performed using MATLAB </w:t>
      </w:r>
      <w:proofErr w:type="spellStart"/>
      <w:r w:rsidR="00793730" w:rsidRPr="00052CC2">
        <w:rPr>
          <w:rFonts w:ascii="Times New Roman" w:hAnsi="Times New Roman" w:cs="Times New Roman"/>
          <w:sz w:val="24"/>
          <w:szCs w:val="24"/>
          <w:lang w:val="en-GB"/>
        </w:rPr>
        <w:t>ToolBox</w:t>
      </w:r>
      <w:proofErr w:type="spellEnd"/>
      <w:r w:rsidR="00793730" w:rsidRPr="00052CC2">
        <w:rPr>
          <w:rFonts w:ascii="Times New Roman" w:hAnsi="Times New Roman" w:cs="Times New Roman"/>
          <w:sz w:val="24"/>
          <w:szCs w:val="24"/>
          <w:lang w:val="en-GB"/>
        </w:rPr>
        <w:t xml:space="preserve"> </w:t>
      </w:r>
      <w:proofErr w:type="spellStart"/>
      <w:r w:rsidR="00793730" w:rsidRPr="00052CC2">
        <w:rPr>
          <w:rFonts w:ascii="Times New Roman" w:hAnsi="Times New Roman" w:cs="Times New Roman"/>
          <w:sz w:val="24"/>
          <w:szCs w:val="24"/>
          <w:lang w:val="en-GB"/>
        </w:rPr>
        <w:t>Wave_Clus</w:t>
      </w:r>
      <w:proofErr w:type="spellEnd"/>
      <w:r w:rsidR="00793730" w:rsidRPr="00052CC2">
        <w:rPr>
          <w:rFonts w:ascii="Times New Roman" w:hAnsi="Times New Roman" w:cs="Times New Roman"/>
          <w:sz w:val="24"/>
          <w:szCs w:val="24"/>
          <w:lang w:val="en-GB"/>
        </w:rPr>
        <w:fldChar w:fldCharType="begin"/>
      </w:r>
      <w:r w:rsidR="00E01EEA">
        <w:rPr>
          <w:rFonts w:ascii="Times New Roman" w:hAnsi="Times New Roman" w:cs="Times New Roman"/>
          <w:sz w:val="24"/>
          <w:szCs w:val="24"/>
          <w:lang w:val="en-GB"/>
        </w:rPr>
        <w:instrText xml:space="preserve"> ADDIN ZOTERO_ITEM CSL_CITATION {"citationID":"F1FpPwT2","properties":{"formattedCitation":"(2)","plainCitation":"(2)","noteIndex":0},"citationItems":[{"id":"zS5qlsPV/c9E7CECy","uris":["http://zotero.org/users/6107322/items/JMK6NMW3"],"uri":["http://zotero.org/users/6107322/items/JMK6NMW3"],"itemData":{"id":87,"type":"article-journal","abstract":"This study introduces a new method for detecting and sorting spikes from multiunit recordings. The method combines the wavelet transform, which localizes distinctive spike features, with superparamagnetic clustering, which allows automatic classification of the data without assumptions such as low variance or gaussian distributions. Moreover, an improved method for setting amplitude thresholds for spike detection is proposed. We describe several criteria for implementation that render the algorithm unsupervised and fast. The algorithm is compared to other conventional methods using several simulated data sets whose characteristics closely resemble those of in vivo recordings. For these data sets, we found that the proposed algorithm outperformed conventional methods.","container-title":"Neural Computation","DOI":"10.1162/089976604774201631","ISSN":"0899-7667","issue":"8","journalAbbreviation":"Neural Comput","language":"eng","note":"PMID: 15228749","page":"1661-1687","source":"PubMed","title":"Unsupervised spike detection and sorting with wavelets and superparamagnetic clustering","volume":"16","author":[{"family":"Quiroga","given":"R. Quian"},{"family":"Nadasdy","given":"Z."},{"family":"Ben-Shaul","given":"Y."}],"issued":{"date-parts":[["2004",8]]}}}],"schema":"https://github.com/citation-style-language/schema/raw/master/csl-citation.json"} </w:instrText>
      </w:r>
      <w:r w:rsidR="00793730" w:rsidRPr="00052CC2">
        <w:rPr>
          <w:rFonts w:ascii="Times New Roman" w:hAnsi="Times New Roman" w:cs="Times New Roman"/>
          <w:sz w:val="24"/>
          <w:szCs w:val="24"/>
          <w:lang w:val="en-GB"/>
        </w:rPr>
        <w:fldChar w:fldCharType="separate"/>
      </w:r>
      <w:r w:rsidR="007D2AAF" w:rsidRPr="00052CC2">
        <w:rPr>
          <w:rFonts w:ascii="Times New Roman" w:hAnsi="Times New Roman" w:cs="Times New Roman"/>
          <w:sz w:val="24"/>
          <w:lang w:val="en-US"/>
        </w:rPr>
        <w:t>(2)</w:t>
      </w:r>
      <w:r w:rsidR="00793730" w:rsidRPr="00052CC2">
        <w:rPr>
          <w:rFonts w:ascii="Times New Roman" w:hAnsi="Times New Roman" w:cs="Times New Roman"/>
          <w:sz w:val="24"/>
          <w:szCs w:val="24"/>
          <w:lang w:val="en-GB"/>
        </w:rPr>
        <w:fldChar w:fldCharType="end"/>
      </w:r>
      <w:r w:rsidR="00515B65" w:rsidRPr="00052CC2">
        <w:rPr>
          <w:rFonts w:ascii="Times New Roman" w:hAnsi="Times New Roman" w:cs="Times New Roman"/>
          <w:sz w:val="24"/>
          <w:szCs w:val="24"/>
          <w:lang w:val="en-GB"/>
        </w:rPr>
        <w:t xml:space="preserve">. </w:t>
      </w:r>
      <w:r w:rsidR="00793730" w:rsidRPr="00052CC2">
        <w:rPr>
          <w:rFonts w:ascii="Times New Roman" w:hAnsi="Times New Roman" w:cs="Times New Roman"/>
          <w:sz w:val="24"/>
          <w:szCs w:val="24"/>
          <w:lang w:val="en-GB"/>
        </w:rPr>
        <w:t>Every isolated unit was visually inspected</w:t>
      </w:r>
      <w:r w:rsidR="008D1134" w:rsidRPr="00052CC2">
        <w:rPr>
          <w:rFonts w:ascii="Times New Roman" w:hAnsi="Times New Roman" w:cs="Times New Roman"/>
          <w:sz w:val="24"/>
          <w:szCs w:val="24"/>
          <w:lang w:val="en-GB"/>
        </w:rPr>
        <w:t>,</w:t>
      </w:r>
      <w:r w:rsidR="00793730" w:rsidRPr="00052CC2">
        <w:rPr>
          <w:rFonts w:ascii="Times New Roman" w:hAnsi="Times New Roman" w:cs="Times New Roman"/>
          <w:sz w:val="24"/>
          <w:szCs w:val="24"/>
          <w:lang w:val="en-GB"/>
        </w:rPr>
        <w:t xml:space="preserve"> and only the </w:t>
      </w:r>
      <w:r w:rsidR="008D1134" w:rsidRPr="00052CC2">
        <w:rPr>
          <w:rFonts w:ascii="Times New Roman" w:hAnsi="Times New Roman" w:cs="Times New Roman"/>
          <w:sz w:val="24"/>
          <w:szCs w:val="24"/>
          <w:lang w:val="en-GB"/>
        </w:rPr>
        <w:t>well-</w:t>
      </w:r>
      <w:r w:rsidR="00793730" w:rsidRPr="00052CC2">
        <w:rPr>
          <w:rFonts w:ascii="Times New Roman" w:hAnsi="Times New Roman" w:cs="Times New Roman"/>
          <w:sz w:val="24"/>
          <w:szCs w:val="24"/>
          <w:lang w:val="en-GB"/>
        </w:rPr>
        <w:t xml:space="preserve">separated ones were selected for further analysis. We used the following </w:t>
      </w:r>
      <w:r w:rsidR="00515B65" w:rsidRPr="00052CC2">
        <w:rPr>
          <w:rFonts w:ascii="Times New Roman" w:hAnsi="Times New Roman" w:cs="Times New Roman"/>
          <w:sz w:val="24"/>
          <w:szCs w:val="24"/>
          <w:lang w:val="en-GB"/>
        </w:rPr>
        <w:t xml:space="preserve">selection </w:t>
      </w:r>
      <w:r w:rsidR="00793730" w:rsidRPr="00052CC2">
        <w:rPr>
          <w:rFonts w:ascii="Times New Roman" w:hAnsi="Times New Roman" w:cs="Times New Roman"/>
          <w:sz w:val="24"/>
          <w:szCs w:val="24"/>
          <w:lang w:val="en-GB"/>
        </w:rPr>
        <w:t>criteria</w:t>
      </w:r>
      <w:r w:rsidR="00793730" w:rsidRPr="00052CC2">
        <w:rPr>
          <w:rFonts w:ascii="Times New Roman" w:hAnsi="Times New Roman" w:cs="Times New Roman"/>
          <w:sz w:val="24"/>
          <w:szCs w:val="24"/>
          <w:lang w:val="en-GB"/>
        </w:rPr>
        <w:fldChar w:fldCharType="begin"/>
      </w:r>
      <w:r w:rsidR="00E01EEA">
        <w:rPr>
          <w:rFonts w:ascii="Times New Roman" w:hAnsi="Times New Roman" w:cs="Times New Roman"/>
          <w:sz w:val="24"/>
          <w:szCs w:val="24"/>
          <w:lang w:val="en-GB"/>
        </w:rPr>
        <w:instrText xml:space="preserve"> ADDIN ZOTERO_ITEM CSL_CITATION {"citationID":"DxGSyEiw","properties":{"formattedCitation":"(3)","plainCitation":"(3)","noteIndex":0},"citationItems":[{"id":"zS5qlsPV/MhDyoOHr","uris":["http://zotero.org/users/6107322/items/8I7454FZ"],"uri":["http://zotero.org/users/6107322/items/8I7454FZ"],"itemData":{"id":85,"type":"article-journal","abstract":"OBJECTIVES: Our goal was to provide a detailed analysis of neurons' electrophysiological activity recorded in sub-territories of Globus pallidus internus (GPi) used as Deep Brain Stimulation (DBS) targets for these clinical conditions to potentially assist electrode targeting.\nMETHODS: We used intra-operative microelectrode recording during stereotactic neurosurgery to guide implantation of DBS lead.\nRESULTS: Units in the medial anterior part of GPi of 7 Tourette's syndrome patients under general anesthesia were firing at mean and median rate of 32.1 and 21 Hz respectively (n = 101), with 45% of spikes fired during bursts and 21.3 bursts per minute. In the latero-posterior part of GPi of 7 dystonic patients under local anesthesia the mean and median activity were 46.1 and 30.6 Hz respectively (n = 27), and a mean of 21.7 bursts per minute was observed, with 30% of all spikes occurring during these bursts.\nCONCLUSION: Units activity pattern - slow-regular, fast-irregular or fast-regular were present in different proportions between the two targets.\nSIGNIFICANCE: The electrophysiological characteristics of the medial-anterior part of GPi and its latero-posterior portion can be used to assist DBS electrode targeting and also support the refinement of pathophysiological models of Tourette's syndrome and Dystonia.","container-title":"Clinical Neurophysiology: Official Journal of the International Federation of Clinical Neurophysiology","DOI":"10.1016/j.clinph.2017.10.003","ISSN":"1872-8952","issue":"12","journalAbbreviation":"Clin Neurophysiol","language":"eng","note":"PMID: 29101846","page":"2510-2518","source":"PubMed","title":"Single-unit activity of the anterior Globus pallidus internus in Tourette patients and posterior Globus pallidus internus in dystonic patients","volume":"128","author":[{"family":"Giorni","given":"Andrea"},{"family":"Windels","given":"François"},{"family":"Stratton","given":"Peter G."},{"family":"Cook","given":"Raymond"},{"family":"Silberstein","given":"Paul"},{"family":"Coyne","given":"Terrence"},{"family":"Silburn","given":"Peter A."},{"family":"Sah","given":"Pankaj"}],"issued":{"date-parts":[["2017"]]}}}],"schema":"https://github.com/citation-style-language/schema/raw/master/csl-citation.json"} </w:instrText>
      </w:r>
      <w:r w:rsidR="00793730" w:rsidRPr="00052CC2">
        <w:rPr>
          <w:rFonts w:ascii="Times New Roman" w:hAnsi="Times New Roman" w:cs="Times New Roman"/>
          <w:sz w:val="24"/>
          <w:szCs w:val="24"/>
          <w:lang w:val="en-GB"/>
        </w:rPr>
        <w:fldChar w:fldCharType="separate"/>
      </w:r>
      <w:r w:rsidR="007D2AAF" w:rsidRPr="00052CC2">
        <w:rPr>
          <w:rFonts w:ascii="Times New Roman" w:hAnsi="Times New Roman" w:cs="Times New Roman"/>
          <w:sz w:val="24"/>
          <w:lang w:val="en-US"/>
        </w:rPr>
        <w:t>(3)</w:t>
      </w:r>
      <w:r w:rsidR="00793730" w:rsidRPr="00052CC2">
        <w:rPr>
          <w:rFonts w:ascii="Times New Roman" w:hAnsi="Times New Roman" w:cs="Times New Roman"/>
          <w:sz w:val="24"/>
          <w:szCs w:val="24"/>
          <w:lang w:val="en-GB"/>
        </w:rPr>
        <w:fldChar w:fldCharType="end"/>
      </w:r>
      <w:r w:rsidR="00793730" w:rsidRPr="00052CC2">
        <w:rPr>
          <w:rFonts w:ascii="Times New Roman" w:hAnsi="Times New Roman" w:cs="Times New Roman"/>
          <w:sz w:val="24"/>
          <w:szCs w:val="24"/>
          <w:lang w:val="en-GB"/>
        </w:rPr>
        <w:t>: more than 90% of the total area of the amplitude histogram had to be above the detection threshold; the mean waveform had to have a typical action potential shape, i.e.</w:t>
      </w:r>
      <w:r w:rsidR="008D1134" w:rsidRPr="00052CC2">
        <w:rPr>
          <w:rFonts w:ascii="Times New Roman" w:hAnsi="Times New Roman" w:cs="Times New Roman"/>
          <w:sz w:val="24"/>
          <w:szCs w:val="24"/>
          <w:lang w:val="en-GB"/>
        </w:rPr>
        <w:t>,</w:t>
      </w:r>
      <w:r w:rsidR="00793730" w:rsidRPr="00052CC2">
        <w:rPr>
          <w:rFonts w:ascii="Times New Roman" w:hAnsi="Times New Roman" w:cs="Times New Roman"/>
          <w:sz w:val="24"/>
          <w:szCs w:val="24"/>
          <w:lang w:val="en-GB"/>
        </w:rPr>
        <w:t xml:space="preserve"> biphasic shape either with a positive or negative most prominent peak; the percentage of spikes occurring within 3 </w:t>
      </w:r>
      <w:proofErr w:type="spellStart"/>
      <w:r w:rsidR="00793730" w:rsidRPr="00052CC2">
        <w:rPr>
          <w:rFonts w:ascii="Times New Roman" w:hAnsi="Times New Roman" w:cs="Times New Roman"/>
          <w:sz w:val="24"/>
          <w:szCs w:val="24"/>
          <w:lang w:val="en-GB"/>
        </w:rPr>
        <w:t>ms</w:t>
      </w:r>
      <w:proofErr w:type="spellEnd"/>
      <w:r w:rsidR="00793730" w:rsidRPr="00052CC2">
        <w:rPr>
          <w:rFonts w:ascii="Times New Roman" w:hAnsi="Times New Roman" w:cs="Times New Roman"/>
          <w:sz w:val="24"/>
          <w:szCs w:val="24"/>
          <w:lang w:val="en-GB"/>
        </w:rPr>
        <w:t xml:space="preserve"> of each other had to be less than 1%</w:t>
      </w:r>
      <w:r w:rsidR="008D1134" w:rsidRPr="00052CC2">
        <w:rPr>
          <w:rFonts w:ascii="Times New Roman" w:hAnsi="Times New Roman" w:cs="Times New Roman"/>
          <w:sz w:val="24"/>
          <w:szCs w:val="24"/>
          <w:lang w:val="en-GB"/>
        </w:rPr>
        <w:t>;</w:t>
      </w:r>
      <w:r w:rsidR="00793730" w:rsidRPr="00052CC2">
        <w:rPr>
          <w:rFonts w:ascii="Times New Roman" w:hAnsi="Times New Roman" w:cs="Times New Roman"/>
          <w:sz w:val="24"/>
          <w:szCs w:val="24"/>
          <w:lang w:val="en-GB"/>
        </w:rPr>
        <w:t xml:space="preserve"> and the number of spikes detected had to be more than 20. </w:t>
      </w:r>
      <w:r w:rsidR="00793730" w:rsidRPr="00052CC2">
        <w:rPr>
          <w:rFonts w:ascii="Times New Roman" w:hAnsi="Times New Roman" w:cs="Times New Roman"/>
          <w:sz w:val="24"/>
          <w:szCs w:val="24"/>
          <w:lang w:val="en-US"/>
        </w:rPr>
        <w:t xml:space="preserve">We sorted </w:t>
      </w:r>
      <w:r w:rsidR="008D1134" w:rsidRPr="00052CC2">
        <w:rPr>
          <w:rFonts w:ascii="Times New Roman" w:hAnsi="Times New Roman" w:cs="Times New Roman"/>
          <w:sz w:val="24"/>
          <w:szCs w:val="24"/>
          <w:lang w:val="en-US"/>
        </w:rPr>
        <w:t>single-</w:t>
      </w:r>
      <w:r w:rsidR="00793730" w:rsidRPr="00052CC2">
        <w:rPr>
          <w:rFonts w:ascii="Times New Roman" w:hAnsi="Times New Roman" w:cs="Times New Roman"/>
          <w:sz w:val="24"/>
          <w:szCs w:val="24"/>
          <w:lang w:val="en-US"/>
        </w:rPr>
        <w:t xml:space="preserve">unit activity (SUA) using MATLAB </w:t>
      </w:r>
      <w:proofErr w:type="spellStart"/>
      <w:r w:rsidR="00793730" w:rsidRPr="00052CC2">
        <w:rPr>
          <w:rFonts w:ascii="Times New Roman" w:hAnsi="Times New Roman" w:cs="Times New Roman"/>
          <w:sz w:val="24"/>
          <w:szCs w:val="24"/>
          <w:lang w:val="en-US"/>
        </w:rPr>
        <w:t>ToolBox</w:t>
      </w:r>
      <w:proofErr w:type="spellEnd"/>
      <w:r w:rsidR="00793730" w:rsidRPr="00052CC2">
        <w:rPr>
          <w:rFonts w:ascii="Times New Roman" w:hAnsi="Times New Roman" w:cs="Times New Roman"/>
          <w:sz w:val="24"/>
          <w:szCs w:val="24"/>
          <w:lang w:val="en-US"/>
        </w:rPr>
        <w:t xml:space="preserve"> Wave </w:t>
      </w:r>
      <w:proofErr w:type="spellStart"/>
      <w:r w:rsidR="00793730" w:rsidRPr="00052CC2">
        <w:rPr>
          <w:rFonts w:ascii="Times New Roman" w:hAnsi="Times New Roman" w:cs="Times New Roman"/>
          <w:sz w:val="24"/>
          <w:szCs w:val="24"/>
          <w:lang w:val="en-US"/>
        </w:rPr>
        <w:t>Clus</w:t>
      </w:r>
      <w:proofErr w:type="spellEnd"/>
      <w:r w:rsidR="008D1134" w:rsidRPr="00052CC2">
        <w:rPr>
          <w:rFonts w:ascii="Times New Roman" w:hAnsi="Times New Roman" w:cs="Times New Roman"/>
          <w:sz w:val="24"/>
          <w:szCs w:val="24"/>
          <w:lang w:val="en-US"/>
        </w:rPr>
        <w:t>,</w:t>
      </w:r>
      <w:r w:rsidR="00A46685" w:rsidRPr="00052CC2">
        <w:rPr>
          <w:rFonts w:ascii="Times New Roman" w:hAnsi="Times New Roman" w:cs="Times New Roman"/>
          <w:sz w:val="24"/>
          <w:szCs w:val="24"/>
          <w:lang w:val="en-US"/>
        </w:rPr>
        <w:t xml:space="preserve"> </w:t>
      </w:r>
      <w:r w:rsidR="00793730" w:rsidRPr="00052CC2">
        <w:rPr>
          <w:rFonts w:ascii="Times New Roman" w:hAnsi="Times New Roman" w:cs="Times New Roman"/>
          <w:sz w:val="24"/>
          <w:szCs w:val="24"/>
          <w:lang w:val="en-US"/>
        </w:rPr>
        <w:t xml:space="preserve">extracting 742 SUA (330 SUA in the </w:t>
      </w:r>
      <w:r w:rsidR="00BB7CDF" w:rsidRPr="00052CC2">
        <w:rPr>
          <w:rFonts w:ascii="Times New Roman" w:hAnsi="Times New Roman" w:cs="Times New Roman"/>
          <w:sz w:val="24"/>
          <w:szCs w:val="24"/>
          <w:lang w:val="en-US"/>
        </w:rPr>
        <w:t>ICB-</w:t>
      </w:r>
      <w:r w:rsidR="00793730" w:rsidRPr="00052CC2">
        <w:rPr>
          <w:rFonts w:ascii="Times New Roman" w:hAnsi="Times New Roman" w:cs="Times New Roman"/>
          <w:sz w:val="24"/>
          <w:szCs w:val="24"/>
          <w:lang w:val="en-US"/>
        </w:rPr>
        <w:t xml:space="preserve"> group and 412 in the IC</w:t>
      </w:r>
      <w:r w:rsidR="00BB7CDF" w:rsidRPr="00052CC2">
        <w:rPr>
          <w:rFonts w:ascii="Times New Roman" w:hAnsi="Times New Roman" w:cs="Times New Roman"/>
          <w:sz w:val="24"/>
          <w:szCs w:val="24"/>
          <w:lang w:val="en-US"/>
        </w:rPr>
        <w:t>B+</w:t>
      </w:r>
      <w:r w:rsidR="00793730" w:rsidRPr="00052CC2">
        <w:rPr>
          <w:rFonts w:ascii="Times New Roman" w:hAnsi="Times New Roman" w:cs="Times New Roman"/>
          <w:sz w:val="24"/>
          <w:szCs w:val="24"/>
          <w:lang w:val="en-US"/>
        </w:rPr>
        <w:t xml:space="preserve"> group) from 548 tracks across all subjects.</w:t>
      </w:r>
      <w:r w:rsidR="00515B65" w:rsidRPr="00052CC2">
        <w:rPr>
          <w:rFonts w:ascii="Times New Roman" w:hAnsi="Times New Roman" w:cs="Times New Roman"/>
          <w:sz w:val="24"/>
          <w:szCs w:val="24"/>
          <w:lang w:val="en-US"/>
        </w:rPr>
        <w:t xml:space="preserve"> </w:t>
      </w:r>
      <w:r w:rsidR="008D1134" w:rsidRPr="00052CC2">
        <w:rPr>
          <w:rFonts w:ascii="Times New Roman" w:hAnsi="Times New Roman" w:cs="Times New Roman"/>
          <w:sz w:val="24"/>
          <w:szCs w:val="24"/>
          <w:lang w:val="en-US"/>
        </w:rPr>
        <w:t xml:space="preserve">The </w:t>
      </w:r>
      <w:r w:rsidR="005D1621" w:rsidRPr="00052CC2">
        <w:rPr>
          <w:rFonts w:ascii="Times New Roman" w:hAnsi="Times New Roman" w:cs="Times New Roman"/>
          <w:sz w:val="24"/>
          <w:szCs w:val="24"/>
          <w:lang w:val="en-US"/>
        </w:rPr>
        <w:t>SUA firing rate was estimated using the Gaussian Kernel bandwidth optimization method</w:t>
      </w:r>
      <w:r w:rsidR="00A46685"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h52uMtcN","properties":{"formattedCitation":"(4)","plainCitation":"(4)","noteIndex":0},"citationItems":[{"id":"zS5qlsPV/C1cVS0WS","uris":["http://zotero.org/users/6107322/items/VEKDJRKB"],"uri":["http://zotero.org/users/6107322/items/VEKDJRKB"],"itemData":{"id":84,"type":"article-journal","abstract":"Kernel smoother and a time-histogram are classical tools for estimating an instantaneous rate of spike occurrences. We recently established a method for selecting the bin width of the time-histogram, based on the principle of minimizing the mean integrated square error (MISE) between the estimated rate and unknown underlying rate. Here we apply the same optimization principle to the kernel density estimation in selecting the width or \"bandwidth\" of the kernel, and further extend the algorithm to allow a variable bandwidth, in conformity with data. The variable kernel has the potential to accurately grasp non-stationary phenomena, such as abrupt changes in the firing rate, which we often encounter in neuroscience. In order to avoid possible overfitting that may take place due to excessive freedom, we introduced a stiffness constant for bandwidth variability. Our method automatically adjusts the stiffness constant, thereby adapting to the entire set of spike data. It is revealed that the classical kernel smoother may exhibit goodness-of-fit comparable to, or even better than, that of modern sophisticated rate estimation methods, provided that the bandwidth is selected properly for a given set of spike data, according to the optimization methods presented here.","container-title":"Journal of Computational Neuroscience","DOI":"10.1007/s10827-009-0180-4","ISSN":"1573-6873","issue":"1-2","journalAbbreviation":"J Comput Neurosci","language":"eng","note":"PMID: 19655238\nPMCID: PMC2940025","page":"171-182","source":"PubMed","title":"Kernel bandwidth optimization in spike rate estimation","volume":"29","author":[{"family":"Shimazaki","given":"Hideaki"},{"family":"Shinomoto","given":"Shigeru"}],"issued":{"date-parts":[["2010",8]]}}}],"schema":"https://github.com/citation-style-language/schema/raw/master/csl-citation.json"} </w:instrText>
      </w:r>
      <w:r w:rsidR="00A46685"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(4)</w:t>
      </w:r>
      <w:r w:rsidR="00A46685" w:rsidRPr="00052CC2">
        <w:rPr>
          <w:rFonts w:ascii="Times New Roman" w:hAnsi="Times New Roman" w:cs="Times New Roman"/>
          <w:sz w:val="24"/>
          <w:szCs w:val="24"/>
          <w:lang w:val="en-US"/>
        </w:rPr>
        <w:fldChar w:fldCharType="end"/>
      </w:r>
      <w:r w:rsidR="005D1621" w:rsidRPr="00052CC2">
        <w:rPr>
          <w:rFonts w:ascii="Times New Roman" w:hAnsi="Times New Roman" w:cs="Times New Roman"/>
          <w:sz w:val="24"/>
          <w:szCs w:val="24"/>
          <w:lang w:val="en-US"/>
        </w:rPr>
        <w:t xml:space="preserve">. The </w:t>
      </w:r>
      <w:r w:rsidR="00903C83" w:rsidRPr="00052CC2">
        <w:rPr>
          <w:rFonts w:ascii="Times New Roman" w:hAnsi="Times New Roman" w:cs="Times New Roman"/>
          <w:sz w:val="24"/>
          <w:szCs w:val="24"/>
          <w:lang w:val="en-US"/>
        </w:rPr>
        <w:t xml:space="preserve">regularity of </w:t>
      </w:r>
      <w:r w:rsidR="005D1621" w:rsidRPr="00052CC2">
        <w:rPr>
          <w:rFonts w:ascii="Times New Roman" w:hAnsi="Times New Roman" w:cs="Times New Roman"/>
          <w:sz w:val="24"/>
          <w:szCs w:val="24"/>
          <w:lang w:val="en-US"/>
        </w:rPr>
        <w:t>discharge patterns w</w:t>
      </w:r>
      <w:r w:rsidR="00903C83" w:rsidRPr="00052CC2">
        <w:rPr>
          <w:rFonts w:ascii="Times New Roman" w:hAnsi="Times New Roman" w:cs="Times New Roman"/>
          <w:sz w:val="24"/>
          <w:szCs w:val="24"/>
          <w:lang w:val="en-US"/>
        </w:rPr>
        <w:t>as</w:t>
      </w:r>
      <w:r w:rsidR="005D1621" w:rsidRPr="00052CC2">
        <w:rPr>
          <w:rFonts w:ascii="Times New Roman" w:hAnsi="Times New Roman" w:cs="Times New Roman"/>
          <w:sz w:val="24"/>
          <w:szCs w:val="24"/>
          <w:lang w:val="en-US"/>
        </w:rPr>
        <w:t xml:space="preserve"> assessed</w:t>
      </w:r>
      <w:r w:rsidR="00903C83" w:rsidRPr="00052CC2">
        <w:rPr>
          <w:rFonts w:ascii="Times New Roman" w:hAnsi="Times New Roman" w:cs="Times New Roman"/>
          <w:sz w:val="24"/>
          <w:szCs w:val="24"/>
          <w:lang w:val="en-US"/>
        </w:rPr>
        <w:t xml:space="preserve"> by</w:t>
      </w:r>
      <w:r w:rsidR="005D1621" w:rsidRPr="00052CC2">
        <w:rPr>
          <w:rFonts w:ascii="Times New Roman" w:hAnsi="Times New Roman" w:cs="Times New Roman"/>
          <w:sz w:val="24"/>
          <w:szCs w:val="24"/>
          <w:lang w:val="en-US"/>
        </w:rPr>
        <w:t xml:space="preserve"> fitting </w:t>
      </w:r>
      <w:r w:rsidR="00903C83" w:rsidRPr="00052CC2">
        <w:rPr>
          <w:rFonts w:ascii="Times New Roman" w:hAnsi="Times New Roman" w:cs="Times New Roman"/>
          <w:sz w:val="24"/>
          <w:szCs w:val="24"/>
          <w:lang w:val="en-US"/>
        </w:rPr>
        <w:t>each</w:t>
      </w:r>
      <w:r w:rsidR="005D1621" w:rsidRPr="00052CC2">
        <w:rPr>
          <w:rFonts w:ascii="Times New Roman" w:hAnsi="Times New Roman" w:cs="Times New Roman"/>
          <w:sz w:val="24"/>
          <w:szCs w:val="24"/>
          <w:lang w:val="en-US"/>
        </w:rPr>
        <w:t xml:space="preserve"> Inter Spike Interval (ISI) with a gamma </w:t>
      </w:r>
      <w:proofErr w:type="gramStart"/>
      <w:r w:rsidR="005D1621" w:rsidRPr="00052CC2">
        <w:rPr>
          <w:rFonts w:ascii="Times New Roman" w:hAnsi="Times New Roman" w:cs="Times New Roman"/>
          <w:sz w:val="24"/>
          <w:szCs w:val="24"/>
          <w:lang w:val="en-US"/>
        </w:rPr>
        <w:t>distribution, and</w:t>
      </w:r>
      <w:proofErr w:type="gramEnd"/>
      <w:r w:rsidR="00903C83" w:rsidRPr="00052CC2">
        <w:rPr>
          <w:rFonts w:ascii="Times New Roman" w:hAnsi="Times New Roman" w:cs="Times New Roman"/>
          <w:sz w:val="24"/>
          <w:szCs w:val="24"/>
          <w:lang w:val="en-US"/>
        </w:rPr>
        <w:t xml:space="preserve"> determining the shape factor log(k) of the distribution associated to each pattern. Patterns were then</w:t>
      </w:r>
      <w:r w:rsidR="005D1621" w:rsidRPr="00052CC2">
        <w:rPr>
          <w:rFonts w:ascii="Times New Roman" w:hAnsi="Times New Roman" w:cs="Times New Roman"/>
          <w:sz w:val="24"/>
          <w:szCs w:val="24"/>
          <w:lang w:val="en-US"/>
        </w:rPr>
        <w:t xml:space="preserve"> divided</w:t>
      </w:r>
      <w:r w:rsidR="00903C83" w:rsidRPr="00052CC2">
        <w:rPr>
          <w:rFonts w:ascii="Times New Roman" w:hAnsi="Times New Roman" w:cs="Times New Roman"/>
          <w:sz w:val="24"/>
          <w:szCs w:val="24"/>
          <w:lang w:val="en-US"/>
        </w:rPr>
        <w:t xml:space="preserve"> according to this value</w:t>
      </w:r>
      <w:r w:rsidR="005D1621" w:rsidRPr="00052CC2">
        <w:rPr>
          <w:rFonts w:ascii="Times New Roman" w:hAnsi="Times New Roman" w:cs="Times New Roman"/>
          <w:sz w:val="24"/>
          <w:szCs w:val="24"/>
          <w:lang w:val="en-US"/>
        </w:rPr>
        <w:t xml:space="preserve"> into </w:t>
      </w:r>
      <w:r w:rsidR="00A46685" w:rsidRPr="003B4A7D">
        <w:rPr>
          <w:rFonts w:ascii="Times New Roman" w:hAnsi="Times New Roman" w:cs="Times New Roman"/>
          <w:sz w:val="24"/>
          <w:szCs w:val="24"/>
          <w:highlight w:val="yellow"/>
          <w:lang w:val="en-US"/>
        </w:rPr>
        <w:t>“Tonic” (log(k)&gt;0.3), “Bursting” (log(k)&lt;-0.3) or “Irregular” (intermediate values)</w:t>
      </w:r>
      <w:r w:rsidR="00793730" w:rsidRPr="003B4A7D">
        <w:rPr>
          <w:rFonts w:ascii="Times New Roman" w:hAnsi="Times New Roman" w:cs="Times New Roman"/>
          <w:sz w:val="24"/>
          <w:szCs w:val="24"/>
          <w:highlight w:val="yellow"/>
          <w:lang w:val="en-US"/>
        </w:rPr>
        <w:fldChar w:fldCharType="begin"/>
      </w:r>
      <w:r w:rsidR="00E01EEA" w:rsidRPr="003B4A7D">
        <w:rPr>
          <w:rFonts w:ascii="Times New Roman" w:hAnsi="Times New Roman" w:cs="Times New Roman"/>
          <w:sz w:val="24"/>
          <w:szCs w:val="24"/>
          <w:highlight w:val="yellow"/>
          <w:lang w:val="en-US"/>
        </w:rPr>
        <w:instrText xml:space="preserve"> ADDIN ZOTERO_ITEM CSL_CITATION {"citationID":"6Q09qb04","properties":{"formattedCitation":"(5)","plainCitation":"(5)","noteIndex":0},"citationItems":[{"id":"zS5qlsPV/E7BD4zi0","uris":["http://zotero.org/users/6107322/items/C24NFQZB"],"uri":["http://zotero.org/users/6107322/items/C24NFQZB"],"itemData":{"id":190,"type":"article-journal","container-title":"Journal of Neural Engineering","DOI":"10.1088/1741-2552/ab37b4","ISSN":"1741-2552","issue":"6","page":"066011","source":"Crossref","title":"Spatio-temporal structure of single neuron subthalamic activity identifies DBS target for anesthetized Tourette syndrome patients","volume":"16","author":[{"family":"Vissani","given":"Matteo"},{"family":"Cordella","given":"Roberto"},{"family":"Micera","given":"Silvestro"},{"family":"Eleopra","given":"Roberto"},{"family":"Romito","given":"Luigi M"},{"family":"Mazzoni","given":"Alberto"}],"issued":{"date-parts":[["2019",10,23]]}}}],"schema":"https://github.com/citation-style-language/schema/raw/master/csl-citation.json"} </w:instrText>
      </w:r>
      <w:r w:rsidR="00793730" w:rsidRPr="003B4A7D">
        <w:rPr>
          <w:rFonts w:ascii="Times New Roman" w:hAnsi="Times New Roman" w:cs="Times New Roman"/>
          <w:sz w:val="24"/>
          <w:szCs w:val="24"/>
          <w:highlight w:val="yellow"/>
          <w:lang w:val="en-US"/>
        </w:rPr>
        <w:fldChar w:fldCharType="separate"/>
      </w:r>
      <w:r w:rsidR="007D2AAF" w:rsidRPr="003B4A7D">
        <w:rPr>
          <w:rFonts w:ascii="Times New Roman" w:hAnsi="Times New Roman" w:cs="Times New Roman"/>
          <w:sz w:val="24"/>
          <w:highlight w:val="yellow"/>
          <w:lang w:val="en-US"/>
        </w:rPr>
        <w:t>(5)</w:t>
      </w:r>
      <w:r w:rsidR="00793730" w:rsidRPr="003B4A7D">
        <w:rPr>
          <w:rFonts w:ascii="Times New Roman" w:hAnsi="Times New Roman" w:cs="Times New Roman"/>
          <w:sz w:val="24"/>
          <w:szCs w:val="24"/>
          <w:highlight w:val="yellow"/>
          <w:lang w:val="en-US"/>
        </w:rPr>
        <w:fldChar w:fldCharType="end"/>
      </w:r>
      <w:r w:rsidR="005D1621" w:rsidRPr="00052CC2">
        <w:rPr>
          <w:rFonts w:ascii="Times New Roman" w:hAnsi="Times New Roman" w:cs="Times New Roman"/>
          <w:sz w:val="24"/>
          <w:szCs w:val="24"/>
          <w:lang w:val="en-US"/>
        </w:rPr>
        <w:t xml:space="preserve">. </w:t>
      </w:r>
      <w:r w:rsidR="008D1134" w:rsidRPr="00052CC2">
        <w:rPr>
          <w:rFonts w:ascii="Times New Roman" w:hAnsi="Times New Roman" w:cs="Times New Roman"/>
          <w:sz w:val="24"/>
          <w:szCs w:val="24"/>
          <w:lang w:val="en-US"/>
        </w:rPr>
        <w:t xml:space="preserve">The bursting </w:t>
      </w:r>
      <w:r w:rsidR="005D1621" w:rsidRPr="00052CC2">
        <w:rPr>
          <w:rFonts w:ascii="Times New Roman" w:hAnsi="Times New Roman" w:cs="Times New Roman"/>
          <w:sz w:val="24"/>
          <w:szCs w:val="24"/>
          <w:lang w:val="en-US"/>
        </w:rPr>
        <w:t>activity was characterized using the Rank Surprise Method</w:t>
      </w:r>
      <w:r w:rsidR="00793730"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yFFrOCV7","properties":{"formattedCitation":"(6)","plainCitation":"(6)","noteIndex":0},"citationItems":[{"id":"zS5qlsPV/vR5VBfPl","uris":["http://zotero.org/users/6107322/items/9MSVV89U"],"uri":["http://zotero.org/users/6107322/items/9MSVV89U"],"itemData":{"id":82,"type":"article-journal","abstract":"In spike-train data, bursts are considered as a unit of neural information and are of potential interest in studies of responses to any sensory stimulus. Consequently, burst detection appears to be a critical problem for which the Poisson-surprise (PS) method has been widely used for 20 years. However, this method has faced some recurrent criticism about the underlying assumptions regarding the interspike interval (ISI) distributions. In this paper, we avoid such assumptions by using a nonparametric approach for burst detection based on the ranks of ISI in the entire spike train. Similar to the PS statistic, a \"Rank surprise\" (RS) statistic is extracted. A new algorithm performing an exhaustive search of bursts in the spike trains is also presented. Compared to the performances of the PS method on realizations of gamma renewal processes and spike trains recorded in cat auditory cortex, we show that the RS method is very robust for any type of ISI distribution and is based on an elementary formalization of the definition of a burst. It presents an alternative to the PS method for non-Poisson spike trains and is simple to implement.","container-title":"Journal of Neuroscience Methods","DOI":"10.1016/j.jneumeth.2006.09.024","ISSN":"0165-0270","issue":"2","journalAbbreviation":"J. Neurosci. Methods","language":"eng","note":"PMID: 17070926","page":"349-358","source":"PubMed","title":"A nonparametric approach for detection of bursts in spike trains","volume":"160","author":[{"family":"Gourévitch","given":"Boris"},{"family":"Eggermont","given":"Jos J."}],"issued":{"date-parts":[["2007",3,15]]}}}],"schema":"https://github.com/citation-style-language/schema/raw/master/csl-citation.json"} </w:instrText>
      </w:r>
      <w:r w:rsidR="00793730"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(6)</w:t>
      </w:r>
      <w:r w:rsidR="00793730" w:rsidRPr="00052CC2">
        <w:rPr>
          <w:rFonts w:ascii="Times New Roman" w:hAnsi="Times New Roman" w:cs="Times New Roman"/>
          <w:sz w:val="24"/>
          <w:szCs w:val="24"/>
          <w:lang w:val="en-US"/>
        </w:rPr>
        <w:fldChar w:fldCharType="end"/>
      </w:r>
      <w:r w:rsidR="00A46685" w:rsidRPr="00052CC2">
        <w:rPr>
          <w:rFonts w:ascii="Times New Roman" w:hAnsi="Times New Roman" w:cs="Times New Roman"/>
          <w:sz w:val="24"/>
          <w:szCs w:val="24"/>
          <w:lang w:val="en-US"/>
        </w:rPr>
        <w:t>, setting -log (.01) as the surprise threshold</w:t>
      </w:r>
      <w:r w:rsidR="008D1134" w:rsidRPr="00052CC2">
        <w:rPr>
          <w:rFonts w:ascii="Times New Roman" w:hAnsi="Times New Roman" w:cs="Times New Roman"/>
          <w:sz w:val="24"/>
          <w:szCs w:val="24"/>
          <w:lang w:val="en-US"/>
        </w:rPr>
        <w:t>,</w:t>
      </w:r>
      <w:r w:rsidR="00A46685" w:rsidRPr="00052CC2">
        <w:rPr>
          <w:rFonts w:ascii="Times New Roman" w:hAnsi="Times New Roman" w:cs="Times New Roman"/>
          <w:sz w:val="24"/>
          <w:szCs w:val="24"/>
          <w:lang w:val="en-US"/>
        </w:rPr>
        <w:t xml:space="preserve"> and the 75th percentile of the ISI distribution pooled across neurons (48 </w:t>
      </w:r>
      <w:proofErr w:type="spellStart"/>
      <w:r w:rsidR="00A46685" w:rsidRPr="00052CC2">
        <w:rPr>
          <w:rFonts w:ascii="Times New Roman" w:hAnsi="Times New Roman" w:cs="Times New Roman"/>
          <w:sz w:val="24"/>
          <w:szCs w:val="24"/>
          <w:lang w:val="en-US"/>
        </w:rPr>
        <w:t>ms</w:t>
      </w:r>
      <w:proofErr w:type="spellEnd"/>
      <w:r w:rsidR="00A46685" w:rsidRPr="00052CC2">
        <w:rPr>
          <w:rFonts w:ascii="Times New Roman" w:hAnsi="Times New Roman" w:cs="Times New Roman"/>
          <w:sz w:val="24"/>
          <w:szCs w:val="24"/>
          <w:lang w:val="en-US"/>
        </w:rPr>
        <w:t>) as the limit for an ISI to be considered part of a burst.</w:t>
      </w:r>
      <w:r w:rsidR="00F50933" w:rsidRPr="00052CC2">
        <w:rPr>
          <w:rFonts w:ascii="Times New Roman" w:hAnsi="Times New Roman" w:cs="Times New Roman"/>
          <w:sz w:val="24"/>
          <w:szCs w:val="24"/>
          <w:lang w:val="en-US"/>
        </w:rPr>
        <w:t xml:space="preserve"> </w:t>
      </w:r>
      <w:r w:rsidR="005D1621" w:rsidRPr="00052CC2">
        <w:rPr>
          <w:rFonts w:ascii="Times New Roman" w:hAnsi="Times New Roman" w:cs="Times New Roman"/>
          <w:sz w:val="24"/>
          <w:szCs w:val="24"/>
          <w:lang w:val="en-US"/>
        </w:rPr>
        <w:t xml:space="preserve">We averaged the Intra-Burst Frequency </w:t>
      </w:r>
      <w:r w:rsidR="005D1621" w:rsidRPr="00052CC2">
        <w:rPr>
          <w:rFonts w:ascii="Times New Roman" w:hAnsi="Times New Roman" w:cs="Times New Roman"/>
          <w:sz w:val="24"/>
          <w:szCs w:val="24"/>
          <w:lang w:val="en-US"/>
        </w:rPr>
        <w:lastRenderedPageBreak/>
        <w:t>(IBF), Inter-Burst Interval (IBI)</w:t>
      </w:r>
      <w:r w:rsidR="008D1134" w:rsidRPr="00052CC2">
        <w:rPr>
          <w:rFonts w:ascii="Times New Roman" w:hAnsi="Times New Roman" w:cs="Times New Roman"/>
          <w:sz w:val="24"/>
          <w:szCs w:val="24"/>
          <w:lang w:val="en-US"/>
        </w:rPr>
        <w:t>,</w:t>
      </w:r>
      <w:r w:rsidR="005D1621" w:rsidRPr="00052CC2">
        <w:rPr>
          <w:rFonts w:ascii="Times New Roman" w:hAnsi="Times New Roman" w:cs="Times New Roman"/>
          <w:sz w:val="24"/>
          <w:szCs w:val="24"/>
          <w:lang w:val="en-US"/>
        </w:rPr>
        <w:t xml:space="preserve"> and the burst duration</w:t>
      </w:r>
      <w:r w:rsidR="008D1134" w:rsidRPr="00052CC2">
        <w:rPr>
          <w:rFonts w:ascii="Times New Roman" w:hAnsi="Times New Roman" w:cs="Times New Roman"/>
          <w:sz w:val="24"/>
          <w:szCs w:val="24"/>
          <w:lang w:val="en-US"/>
        </w:rPr>
        <w:t xml:space="preserve"> for each SUA</w:t>
      </w:r>
      <w:r w:rsidR="005D1621" w:rsidRPr="00052CC2">
        <w:rPr>
          <w:rFonts w:ascii="Times New Roman" w:hAnsi="Times New Roman" w:cs="Times New Roman"/>
          <w:sz w:val="24"/>
          <w:szCs w:val="24"/>
          <w:lang w:val="en-US"/>
        </w:rPr>
        <w:t>.</w:t>
      </w:r>
      <w:r w:rsidR="00024880" w:rsidRPr="00052CC2">
        <w:rPr>
          <w:rFonts w:ascii="Times New Roman" w:hAnsi="Times New Roman" w:cs="Times New Roman"/>
          <w:sz w:val="24"/>
          <w:szCs w:val="24"/>
          <w:lang w:val="en-US"/>
        </w:rPr>
        <w:t xml:space="preserve"> </w:t>
      </w:r>
      <w:r w:rsidR="008D1134" w:rsidRPr="00052CC2">
        <w:rPr>
          <w:rFonts w:ascii="Times New Roman" w:hAnsi="Times New Roman" w:cs="Times New Roman"/>
          <w:sz w:val="24"/>
          <w:szCs w:val="24"/>
          <w:lang w:val="en-US"/>
        </w:rPr>
        <w:t>The p</w:t>
      </w:r>
      <w:r w:rsidR="00793730" w:rsidRPr="00052CC2">
        <w:rPr>
          <w:rFonts w:ascii="Times New Roman" w:hAnsi="Times New Roman" w:cs="Times New Roman"/>
          <w:sz w:val="24"/>
          <w:szCs w:val="24"/>
          <w:lang w:val="en-US"/>
        </w:rPr>
        <w:t xml:space="preserve">ower spectral analysis </w:t>
      </w:r>
      <w:r w:rsidR="007C4873" w:rsidRPr="00052CC2">
        <w:rPr>
          <w:rFonts w:ascii="Times New Roman" w:hAnsi="Times New Roman" w:cs="Times New Roman"/>
          <w:sz w:val="24"/>
          <w:szCs w:val="24"/>
          <w:lang w:val="en-US"/>
        </w:rPr>
        <w:t xml:space="preserve">of the Background Unit Activity (BUA), i.e., the raw signal once action potentials </w:t>
      </w:r>
      <w:r w:rsidR="006D7D0D" w:rsidRPr="00052CC2">
        <w:rPr>
          <w:rFonts w:ascii="Times New Roman" w:hAnsi="Times New Roman" w:cs="Times New Roman"/>
          <w:sz w:val="24"/>
          <w:szCs w:val="24"/>
          <w:lang w:val="en-US"/>
        </w:rPr>
        <w:t>we</w:t>
      </w:r>
      <w:r w:rsidR="007C4873" w:rsidRPr="00052CC2">
        <w:rPr>
          <w:rFonts w:ascii="Times New Roman" w:hAnsi="Times New Roman" w:cs="Times New Roman"/>
          <w:sz w:val="24"/>
          <w:szCs w:val="24"/>
          <w:lang w:val="en-US"/>
        </w:rPr>
        <w:t>re removed</w:t>
      </w:r>
      <w:r w:rsidR="000577B7"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8op8u9Rn","properties":{"formattedCitation":"(7)","plainCitation":"(7)","noteIndex":0},"citationItems":[{"id":"zS5qlsPV/AsJYNH2Q","uris":["http://zotero.org/users/local/fZPfZB2e/items/NK7NNZ85"],"uri":["http://zotero.org/users/local/fZPfZB2e/items/NK7NNZ85"],"itemData":{"id":250,"type":"article-journal","container-title":"Journal of Neuroscience Methods","DOI":"10.1016/j.jneumeth.2009.10.024","ISSN":"01650270","issue":"1","journalAbbreviation":"Journal of Neuroscience Methods","language":"en","page":"116-129","source":"DOI.org (Crossref)","title":"Revealing neuronal functional organization through the relation between multi-scale oscillatory extracellular signals","volume":"186","author":[{"family":"Moran","given":"A."},{"family":"Bar-Gad","given":"I."}],"issued":{"date-parts":[["2010",1]]}}}],"schema":"https://github.com/citation-style-language/schema/raw/master/csl-citation.json"} </w:instrText>
      </w:r>
      <w:r w:rsidR="000577B7"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(7)</w:t>
      </w:r>
      <w:r w:rsidR="000577B7" w:rsidRPr="00052CC2">
        <w:rPr>
          <w:rFonts w:ascii="Times New Roman" w:hAnsi="Times New Roman" w:cs="Times New Roman"/>
          <w:sz w:val="24"/>
          <w:szCs w:val="24"/>
          <w:lang w:val="en-US"/>
        </w:rPr>
        <w:fldChar w:fldCharType="end"/>
      </w:r>
      <w:r w:rsidR="007C4873" w:rsidRPr="00052CC2">
        <w:rPr>
          <w:rFonts w:ascii="Times New Roman" w:hAnsi="Times New Roman" w:cs="Times New Roman"/>
          <w:sz w:val="24"/>
          <w:szCs w:val="24"/>
          <w:lang w:val="en-US"/>
        </w:rPr>
        <w:t xml:space="preserve">, </w:t>
      </w:r>
      <w:r w:rsidR="00793730" w:rsidRPr="00052CC2">
        <w:rPr>
          <w:rFonts w:ascii="Times New Roman" w:hAnsi="Times New Roman" w:cs="Times New Roman"/>
          <w:sz w:val="24"/>
          <w:szCs w:val="24"/>
          <w:lang w:val="en-US"/>
        </w:rPr>
        <w:t>was computed for each of the following frequency bands: delta (1–4) Hz, theta (4–8) Hz, alpha (8–12) Hz, beta (13–30) Hz</w:t>
      </w:r>
      <w:r w:rsidR="008D1134" w:rsidRPr="00052CC2">
        <w:rPr>
          <w:rFonts w:ascii="Times New Roman" w:hAnsi="Times New Roman" w:cs="Times New Roman"/>
          <w:sz w:val="24"/>
          <w:szCs w:val="24"/>
          <w:lang w:val="en-US"/>
        </w:rPr>
        <w:t>,</w:t>
      </w:r>
      <w:r w:rsidR="00793730" w:rsidRPr="00052CC2">
        <w:rPr>
          <w:rFonts w:ascii="Times New Roman" w:hAnsi="Times New Roman" w:cs="Times New Roman"/>
          <w:sz w:val="24"/>
          <w:szCs w:val="24"/>
          <w:lang w:val="en-US"/>
        </w:rPr>
        <w:t xml:space="preserve"> and gamma (30–100) Hz.</w:t>
      </w:r>
      <w:r w:rsidR="007C4873" w:rsidRPr="00052CC2">
        <w:rPr>
          <w:rFonts w:ascii="Times New Roman" w:hAnsi="Times New Roman" w:cs="Times New Roman"/>
          <w:sz w:val="24"/>
          <w:szCs w:val="24"/>
          <w:lang w:val="en-US"/>
        </w:rPr>
        <w:t xml:space="preserve"> Oscillatory SUA was identified according to the “modulation index”</w:t>
      </w:r>
      <w:r w:rsidR="007C4873"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zz93yCAs","properties":{"formattedCitation":"(8)","plainCitation":"(8)","noteIndex":0},"citationItems":[{"id":"zS5qlsPV/lA186aAK","uris":["http://zotero.org/users/6107322/items/LXJ3CHWR"],"uri":["http://zotero.org/users/6107322/items/LXJ3CHWR"],"itemData":{"id":2775,"type":"article-journal","abstract":"Estimation of the power spectrum is a common method for identifying oscillatory changes in neuronal activity. However, the stochastic nature of neuronal activity leads to severe biases in the estimation of these oscillations in single unit spike trains. Different biological and experimental factors cause the spike train to differentially reflect its underlying oscillatory rate function. We analyzed the effect of factors, such as the mean firing rate and the recording duration, on the detectability of oscillations and their significance, and tested these theoretical results on experimental data recorded in Parkinsonian non-human primates. The effect of these factors is dramatic, such that in some conditions, the detection of existing oscillations is impossible. Moreover, these biases impede the comparison of oscillations across brain regions, neuronal types, behavioral states and separate recordings with different underlying parameters, and lead inevitably to a gross misinterpretation of experimental results. We introduce a novel objective measure, the \"modulation index\", which overcomes these biases, and enables reliable detection of oscillations from spike trains and a direct estimation of the oscillation magnitude. The modulation index detects a high percentage of oscillations over a wide range of parameters, compared to classical spectral analysis methods, and enables an unbiased comparison between spike trains recorded from different neurons and using different experimental protocols.","container-title":"PLOS Computational Biology","DOI":"10.1371/journal.pcbi.1004252","ISSN":"1553-7358","issue":"4","journalAbbreviation":"PLOS Computational Biology","language":"en","note":"publisher: Public Library of Science","page":"e1004252","source":"PLoS Journals","title":"Quantifying Spike Train Oscillations: Biases, Distortions and Solutions","title-short":"Quantifying Spike Train Oscillations","volume":"11","author":[{"family":"Matzner","given":"Ayala"},{"family":"Bar-Gad","given":"Izhar"}],"issued":{"date-parts":[["2015",4,24]]}}}],"schema":"https://github.com/citation-style-language/schema/raw/master/csl-citation.json"} </w:instrText>
      </w:r>
      <w:r w:rsidR="007C4873"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(8)</w:t>
      </w:r>
      <w:r w:rsidR="007C4873" w:rsidRPr="00052CC2">
        <w:rPr>
          <w:rFonts w:ascii="Times New Roman" w:hAnsi="Times New Roman" w:cs="Times New Roman"/>
          <w:sz w:val="24"/>
          <w:szCs w:val="24"/>
          <w:lang w:val="en-US"/>
        </w:rPr>
        <w:fldChar w:fldCharType="end"/>
      </w:r>
      <w:r w:rsidR="008D1134" w:rsidRPr="00052CC2">
        <w:rPr>
          <w:rFonts w:ascii="Times New Roman" w:hAnsi="Times New Roman" w:cs="Times New Roman"/>
          <w:sz w:val="24"/>
          <w:szCs w:val="24"/>
          <w:lang w:val="en-US"/>
        </w:rPr>
        <w:t xml:space="preserve"> and</w:t>
      </w:r>
      <w:r w:rsidR="007C4873" w:rsidRPr="00052CC2">
        <w:rPr>
          <w:rFonts w:ascii="Times New Roman" w:hAnsi="Times New Roman" w:cs="Times New Roman"/>
          <w:sz w:val="24"/>
          <w:szCs w:val="24"/>
          <w:lang w:val="en-US"/>
        </w:rPr>
        <w:t xml:space="preserve"> corrected for the refractory period (3 </w:t>
      </w:r>
      <w:proofErr w:type="spellStart"/>
      <w:r w:rsidR="007C4873" w:rsidRPr="00052CC2">
        <w:rPr>
          <w:rFonts w:ascii="Times New Roman" w:hAnsi="Times New Roman" w:cs="Times New Roman"/>
          <w:sz w:val="24"/>
          <w:szCs w:val="24"/>
          <w:lang w:val="en-US"/>
        </w:rPr>
        <w:t>ms</w:t>
      </w:r>
      <w:proofErr w:type="spellEnd"/>
      <w:r w:rsidR="007C4873" w:rsidRPr="00052CC2">
        <w:rPr>
          <w:rFonts w:ascii="Times New Roman" w:hAnsi="Times New Roman" w:cs="Times New Roman"/>
          <w:sz w:val="24"/>
          <w:szCs w:val="24"/>
          <w:lang w:val="en-US"/>
        </w:rPr>
        <w:t>) to avoid biases in comparing spike trains with different firing rates and recording lengths. The relationship between oscillatory SUA and BUA was assessed through spectral cross-coherence</w:t>
      </w:r>
      <w:r w:rsidR="007C4873"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lntaXomU","properties":{"formattedCitation":"(9)","plainCitation":"(9)","noteIndex":0},"citationItems":[{"id":"zS5qlsPV/hHUVUjcr","uris":["http://zotero.org/users/6107322/items/U5UZ6DEU"],"uri":["http://zotero.org/users/6107322/items/U5UZ6DEU"],"itemData":{"id":2780,"type":"article-journal","container-title":"Journal of Neuroscience Methods","DOI":"10.1016/j.jneumeth.2009.10.024","ISSN":"01650270","issue":"1","journalAbbreviation":"Journal of Neuroscience Methods","language":"en","page":"116-129","source":"DOI.org (Crossref)","title":"Revealing neuronal functional organization through the relation between multi-scale oscillatory extracellular signals","volume":"186","author":[{"family":"Moran","given":"A."},{"family":"Bar-Gad","given":"I."}],"issued":{"date-parts":[["2010",1]]}}}],"schema":"https://github.com/citation-style-language/schema/raw/master/csl-citation.json"} </w:instrText>
      </w:r>
      <w:r w:rsidR="007C4873"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(9)</w:t>
      </w:r>
      <w:r w:rsidR="007C4873" w:rsidRPr="00052CC2">
        <w:rPr>
          <w:rFonts w:ascii="Times New Roman" w:hAnsi="Times New Roman" w:cs="Times New Roman"/>
          <w:sz w:val="24"/>
          <w:szCs w:val="24"/>
          <w:lang w:val="en-US"/>
        </w:rPr>
        <w:fldChar w:fldCharType="end"/>
      </w:r>
      <w:r w:rsidR="008D1134" w:rsidRPr="00052CC2">
        <w:rPr>
          <w:rFonts w:ascii="Times New Roman" w:hAnsi="Times New Roman" w:cs="Times New Roman"/>
          <w:sz w:val="24"/>
          <w:szCs w:val="24"/>
          <w:lang w:val="en-US"/>
        </w:rPr>
        <w:t xml:space="preserve"> and</w:t>
      </w:r>
      <w:r w:rsidR="007C4873" w:rsidRPr="00052CC2">
        <w:rPr>
          <w:rFonts w:ascii="Times New Roman" w:hAnsi="Times New Roman" w:cs="Times New Roman"/>
          <w:sz w:val="24"/>
          <w:szCs w:val="24"/>
          <w:lang w:val="en-US"/>
        </w:rPr>
        <w:t xml:space="preserve"> computed at the oscillation frequency of the SUA.</w:t>
      </w:r>
    </w:p>
    <w:p w14:paraId="391C61C3" w14:textId="7DFFFE4F" w:rsidR="005D1621" w:rsidRPr="00052CC2" w:rsidRDefault="005D1621" w:rsidP="00795328">
      <w:pPr>
        <w:spacing w:line="360" w:lineRule="auto"/>
        <w:jc w:val="both"/>
        <w:rPr>
          <w:lang w:val="en-US"/>
        </w:rPr>
      </w:pPr>
    </w:p>
    <w:p w14:paraId="60CC1422" w14:textId="6AB29550" w:rsidR="00B60876" w:rsidRPr="00052CC2" w:rsidRDefault="00B60876" w:rsidP="00795328">
      <w:pPr>
        <w:spacing w:line="360" w:lineRule="auto"/>
        <w:jc w:val="both"/>
        <w:rPr>
          <w:rFonts w:ascii="Times New Roman" w:hAnsi="Times New Roman" w:cs="Times New Roman"/>
          <w:sz w:val="24"/>
          <w:szCs w:val="24"/>
          <w:u w:val="single"/>
          <w:lang w:val="en-US"/>
        </w:rPr>
      </w:pPr>
      <w:bookmarkStart w:id="1" w:name="_Hlk55905200"/>
      <w:r w:rsidRPr="00052CC2">
        <w:rPr>
          <w:rFonts w:ascii="Times New Roman" w:hAnsi="Times New Roman" w:cs="Times New Roman"/>
          <w:sz w:val="24"/>
          <w:szCs w:val="24"/>
          <w:u w:val="single"/>
          <w:lang w:val="en-US"/>
        </w:rPr>
        <w:t xml:space="preserve">Uber-patient </w:t>
      </w:r>
      <w:r w:rsidR="00515B65" w:rsidRPr="00052CC2">
        <w:rPr>
          <w:rFonts w:ascii="Times New Roman" w:hAnsi="Times New Roman" w:cs="Times New Roman"/>
          <w:sz w:val="24"/>
          <w:szCs w:val="24"/>
          <w:u w:val="single"/>
          <w:lang w:val="en-US"/>
        </w:rPr>
        <w:t>analysis</w:t>
      </w:r>
    </w:p>
    <w:p w14:paraId="46C442FA" w14:textId="299AD980" w:rsidR="00CC1A68" w:rsidRPr="00052CC2" w:rsidRDefault="00BB5319" w:rsidP="00795328">
      <w:pPr>
        <w:spacing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 xml:space="preserve">Statistical comparisons of the distribution of </w:t>
      </w:r>
      <w:r w:rsidR="00515B65" w:rsidRPr="00052CC2">
        <w:rPr>
          <w:rFonts w:ascii="Times New Roman" w:hAnsi="Times New Roman" w:cs="Times New Roman"/>
          <w:sz w:val="24"/>
          <w:szCs w:val="24"/>
          <w:lang w:val="en-US"/>
        </w:rPr>
        <w:t>feature values</w:t>
      </w:r>
      <w:r w:rsidRPr="00052CC2">
        <w:rPr>
          <w:rFonts w:ascii="Times New Roman" w:hAnsi="Times New Roman" w:cs="Times New Roman"/>
          <w:sz w:val="24"/>
          <w:szCs w:val="24"/>
          <w:lang w:val="en-US"/>
        </w:rPr>
        <w:t xml:space="preserve"> between the two groups and mutual information analysis were c</w:t>
      </w:r>
      <w:r w:rsidR="00534FDE" w:rsidRPr="00052CC2">
        <w:rPr>
          <w:rFonts w:ascii="Times New Roman" w:hAnsi="Times New Roman" w:cs="Times New Roman"/>
          <w:sz w:val="24"/>
          <w:szCs w:val="24"/>
          <w:lang w:val="en-US"/>
        </w:rPr>
        <w:t xml:space="preserve">arried out using the uber-patient approach, i.e., pooling all neurons/channels from </w:t>
      </w:r>
      <w:r w:rsidR="00515B65" w:rsidRPr="00052CC2">
        <w:rPr>
          <w:rFonts w:ascii="Times New Roman" w:hAnsi="Times New Roman" w:cs="Times New Roman"/>
          <w:sz w:val="24"/>
          <w:szCs w:val="24"/>
          <w:lang w:val="en-US"/>
        </w:rPr>
        <w:t xml:space="preserve">all the patients in </w:t>
      </w:r>
      <w:r w:rsidR="00534FDE" w:rsidRPr="00052CC2">
        <w:rPr>
          <w:rFonts w:ascii="Times New Roman" w:hAnsi="Times New Roman" w:cs="Times New Roman"/>
          <w:sz w:val="24"/>
          <w:szCs w:val="24"/>
          <w:lang w:val="en-US"/>
        </w:rPr>
        <w:t xml:space="preserve">each group and comparing the distribution of each </w:t>
      </w:r>
      <w:r w:rsidR="00515B65" w:rsidRPr="00052CC2">
        <w:rPr>
          <w:rFonts w:ascii="Times New Roman" w:hAnsi="Times New Roman" w:cs="Times New Roman"/>
          <w:sz w:val="24"/>
          <w:szCs w:val="24"/>
          <w:lang w:val="en-US"/>
        </w:rPr>
        <w:t>feature</w:t>
      </w:r>
      <w:r w:rsidR="00534FDE" w:rsidRPr="00052CC2">
        <w:rPr>
          <w:rFonts w:ascii="Times New Roman" w:hAnsi="Times New Roman" w:cs="Times New Roman"/>
          <w:sz w:val="24"/>
          <w:szCs w:val="24"/>
          <w:lang w:val="en-US"/>
        </w:rPr>
        <w:t xml:space="preserve"> in the two resulting populations. This operation</w:t>
      </w:r>
      <w:r w:rsidR="00515B65" w:rsidRPr="00052CC2">
        <w:rPr>
          <w:rFonts w:ascii="Times New Roman" w:hAnsi="Times New Roman" w:cs="Times New Roman"/>
          <w:sz w:val="24"/>
          <w:szCs w:val="24"/>
          <w:lang w:val="en-US"/>
        </w:rPr>
        <w:t xml:space="preserve"> requires features to have similar values across patients of each group so that each patient makes a similar contribution to the pooling. To test this</w:t>
      </w:r>
      <w:r w:rsidR="007D6F08" w:rsidRPr="00052CC2">
        <w:rPr>
          <w:rFonts w:ascii="Times New Roman" w:hAnsi="Times New Roman" w:cs="Times New Roman"/>
          <w:sz w:val="24"/>
          <w:szCs w:val="24"/>
          <w:lang w:val="en-US"/>
        </w:rPr>
        <w:t xml:space="preserve"> assumption</w:t>
      </w:r>
      <w:r w:rsidR="00515B65" w:rsidRPr="00052CC2">
        <w:rPr>
          <w:rFonts w:ascii="Times New Roman" w:hAnsi="Times New Roman" w:cs="Times New Roman"/>
          <w:sz w:val="24"/>
          <w:szCs w:val="24"/>
          <w:lang w:val="en-US"/>
        </w:rPr>
        <w:t>, we performed the following procedure</w:t>
      </w:r>
      <w:r w:rsidR="006416C4"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Lsk1kHKL","properties":{"formattedCitation":"(10)","plainCitation":"(10)","noteIndex":0},"citationItems":[{"id":"zS5qlsPV/Hl0SHAHt","uris":["http://zotero.org/users/local/fZPfZB2e/items/XPAAZBKM"],"uri":["http://zotero.org/users/local/fZPfZB2e/items/XPAAZBKM"],"itemData":{"id":257,"type":"article-journal","abstract":"Dopamine and striatal dysfunctions play a key role in the pathophysiology of Parkinson’s disease (PD) and Dystonia, but our understanding of the changes in the discharge rate and pattern of striatal projection neurons (SPNs) remains limited. Here, we recorded and examined multi-unit signals from the striatum of PD and dystonic patients undergoing deep brain stimulation surgeries. Contrary to earlier human findings, we found no drastic changes in the spontaneous discharge of the well-isolated and stationary SPNs of the PD patients compared to the dystonic patients or to the normal levels of striatal activity reported in healthy animals. Moreover, cluster analysis using SPN discharge properties did not characterize two well-separated SPN subpopulations, indicating no SPN subpopulation-specific (D1 or D2 SPNs) discharge alterations in the pathological state. Our results imply that small to moderate changes in spontaneous SPN discharge related to PD and Dystonia are likely amplified by basal ganglia downstream structures.","container-title":"eLife","DOI":"10.7554/eLife.57445","ISSN":"2050-084X","language":"en","page":"e57445","source":"DOI.org (Crossref)","title":"What is the true discharge rate and pattern of the striatal projection neurons in Parkinson’s disease and Dystonia?","volume":"9","author":[{"family":"Valsky","given":"Dan"},{"family":"Heiman Grosberg","given":"Shai"},{"family":"Israel","given":"Zvi"},{"family":"Boraud","given":"Thomas"},{"family":"Bergman","given":"Hagai"},{"family":"Deffains","given":"Marc"}],"issued":{"date-parts":[["2020",8,19]]}}}],"schema":"https://github.com/citation-style-language/schema/raw/master/csl-citation.json"} </w:instrText>
      </w:r>
      <w:r w:rsidR="006416C4"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(10)</w:t>
      </w:r>
      <w:r w:rsidR="006416C4" w:rsidRPr="00052CC2">
        <w:rPr>
          <w:rFonts w:ascii="Times New Roman" w:hAnsi="Times New Roman" w:cs="Times New Roman"/>
          <w:sz w:val="24"/>
          <w:szCs w:val="24"/>
          <w:lang w:val="en-US"/>
        </w:rPr>
        <w:fldChar w:fldCharType="end"/>
      </w:r>
      <w:r w:rsidR="006E7D22" w:rsidRPr="00052CC2">
        <w:rPr>
          <w:rFonts w:ascii="Times New Roman" w:hAnsi="Times New Roman" w:cs="Times New Roman"/>
          <w:sz w:val="24"/>
          <w:szCs w:val="24"/>
          <w:lang w:val="en-US"/>
        </w:rPr>
        <w:t>. For each feature</w:t>
      </w:r>
      <w:r w:rsidR="008D1134" w:rsidRPr="00052CC2">
        <w:rPr>
          <w:rFonts w:ascii="Times New Roman" w:hAnsi="Times New Roman" w:cs="Times New Roman"/>
          <w:sz w:val="24"/>
          <w:szCs w:val="24"/>
          <w:lang w:val="en-US"/>
        </w:rPr>
        <w:t>,</w:t>
      </w:r>
      <w:r w:rsidR="006E7D22" w:rsidRPr="00052CC2">
        <w:rPr>
          <w:rFonts w:ascii="Times New Roman" w:hAnsi="Times New Roman" w:cs="Times New Roman"/>
          <w:sz w:val="24"/>
          <w:szCs w:val="24"/>
          <w:lang w:val="en-US"/>
        </w:rPr>
        <w:t xml:space="preserve"> we computed the </w:t>
      </w:r>
      <w:r w:rsidR="00534FDE" w:rsidRPr="00052CC2">
        <w:rPr>
          <w:rFonts w:ascii="Times New Roman" w:hAnsi="Times New Roman" w:cs="Times New Roman"/>
          <w:sz w:val="24"/>
          <w:szCs w:val="24"/>
          <w:lang w:val="en-US"/>
        </w:rPr>
        <w:t xml:space="preserve">mean </w:t>
      </w:r>
      <w:r w:rsidR="006E7D22" w:rsidRPr="00052CC2">
        <w:rPr>
          <w:rFonts w:ascii="Times New Roman" w:hAnsi="Times New Roman" w:cs="Times New Roman"/>
          <w:sz w:val="24"/>
          <w:szCs w:val="24"/>
          <w:lang w:val="en-US"/>
        </w:rPr>
        <w:t>value</w:t>
      </w:r>
      <w:r w:rsidR="00CC1A68" w:rsidRPr="00052CC2">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f</m:t>
            </m:r>
          </m:sub>
          <m:sup>
            <m:r>
              <w:rPr>
                <w:rFonts w:ascii="Cambria Math" w:hAnsi="Cambria Math" w:cs="Times New Roman"/>
                <w:sz w:val="24"/>
                <w:szCs w:val="24"/>
                <w:lang w:val="en-US"/>
              </w:rPr>
              <m:t>p</m:t>
            </m:r>
          </m:sup>
        </m:sSubSup>
      </m:oMath>
      <w:r w:rsidR="00534FDE" w:rsidRPr="00052CC2">
        <w:rPr>
          <w:rFonts w:ascii="Times New Roman" w:hAnsi="Times New Roman" w:cs="Times New Roman"/>
          <w:sz w:val="24"/>
          <w:szCs w:val="24"/>
          <w:lang w:val="en-US"/>
        </w:rPr>
        <w:t xml:space="preserve">and </w:t>
      </w:r>
      <w:r w:rsidR="006E7D22" w:rsidRPr="00052CC2">
        <w:rPr>
          <w:rFonts w:ascii="Times New Roman" w:hAnsi="Times New Roman" w:cs="Times New Roman"/>
          <w:sz w:val="24"/>
          <w:szCs w:val="24"/>
          <w:lang w:val="en-US"/>
        </w:rPr>
        <w:t xml:space="preserve">the </w:t>
      </w:r>
      <w:r w:rsidR="00534FDE" w:rsidRPr="00052CC2">
        <w:rPr>
          <w:rFonts w:ascii="Times New Roman" w:hAnsi="Times New Roman" w:cs="Times New Roman"/>
          <w:sz w:val="24"/>
          <w:szCs w:val="24"/>
          <w:lang w:val="en-US"/>
        </w:rPr>
        <w:t>standard deviation</w:t>
      </w:r>
      <w:r w:rsidR="006E7D22" w:rsidRPr="00052CC2">
        <w:rPr>
          <w:rFonts w:ascii="Times New Roman" w:hAnsi="Times New Roman" w:cs="Times New Roman"/>
          <w:sz w:val="24"/>
          <w:szCs w:val="24"/>
          <w:lang w:val="en-US"/>
        </w:rPr>
        <w:t xml:space="preserve"> </w:t>
      </w:r>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f</m:t>
            </m:r>
          </m:sub>
          <m:sup>
            <m:r>
              <w:rPr>
                <w:rFonts w:ascii="Cambria Math" w:hAnsi="Cambria Math" w:cs="Times New Roman"/>
                <w:sz w:val="24"/>
                <w:szCs w:val="24"/>
                <w:lang w:val="en-US"/>
              </w:rPr>
              <m:t>p</m:t>
            </m:r>
          </m:sup>
        </m:sSubSup>
      </m:oMath>
      <w:r w:rsidR="00CC1A68" w:rsidRPr="00052CC2">
        <w:rPr>
          <w:rFonts w:ascii="Times New Roman" w:hAnsi="Times New Roman" w:cs="Times New Roman"/>
          <w:i/>
          <w:iCs/>
          <w:sz w:val="24"/>
          <w:szCs w:val="24"/>
          <w:lang w:val="en-US"/>
        </w:rPr>
        <w:t xml:space="preserve"> </w:t>
      </w:r>
      <w:r w:rsidR="006E7D22" w:rsidRPr="00052CC2">
        <w:rPr>
          <w:rFonts w:ascii="Times New Roman" w:hAnsi="Times New Roman" w:cs="Times New Roman"/>
          <w:sz w:val="24"/>
          <w:szCs w:val="24"/>
          <w:lang w:val="en-US"/>
        </w:rPr>
        <w:t xml:space="preserve">for each patient, and the median value </w:t>
      </w:r>
      <w:proofErr w:type="spellStart"/>
      <w:r w:rsidR="00CC1A68" w:rsidRPr="00052CC2">
        <w:rPr>
          <w:rFonts w:ascii="Times New Roman" w:hAnsi="Times New Roman" w:cs="Times New Roman"/>
          <w:i/>
          <w:iCs/>
          <w:sz w:val="24"/>
          <w:szCs w:val="24"/>
          <w:lang w:val="en-US"/>
        </w:rPr>
        <w:t>F</w:t>
      </w:r>
      <w:r w:rsidR="00CC1A68" w:rsidRPr="00052CC2">
        <w:rPr>
          <w:rFonts w:ascii="Times New Roman" w:hAnsi="Times New Roman" w:cs="Times New Roman"/>
          <w:i/>
          <w:iCs/>
          <w:sz w:val="24"/>
          <w:szCs w:val="24"/>
          <w:vertAlign w:val="subscript"/>
          <w:lang w:val="en-US"/>
        </w:rPr>
        <w:t>group</w:t>
      </w:r>
      <w:proofErr w:type="spellEnd"/>
      <w:r w:rsidR="00CC1A68" w:rsidRPr="00052CC2">
        <w:rPr>
          <w:rFonts w:ascii="Times New Roman" w:hAnsi="Times New Roman" w:cs="Times New Roman"/>
          <w:sz w:val="24"/>
          <w:szCs w:val="24"/>
          <w:lang w:val="en-US"/>
        </w:rPr>
        <w:t xml:space="preserve"> </w:t>
      </w:r>
      <w:r w:rsidR="006E7D22" w:rsidRPr="00052CC2">
        <w:rPr>
          <w:rFonts w:ascii="Times New Roman" w:hAnsi="Times New Roman" w:cs="Times New Roman"/>
          <w:sz w:val="24"/>
          <w:szCs w:val="24"/>
          <w:lang w:val="en-US"/>
        </w:rPr>
        <w:t>of the means</w:t>
      </w:r>
      <w:r w:rsidR="00CC1A68" w:rsidRPr="00052CC2">
        <w:rPr>
          <w:rFonts w:ascii="Times New Roman" w:hAnsi="Times New Roman" w:cs="Times New Roman"/>
          <w:sz w:val="24"/>
          <w:szCs w:val="24"/>
          <w:lang w:val="en-US"/>
        </w:rPr>
        <w:t xml:space="preserve"> of the feature</w:t>
      </w:r>
      <w:r w:rsidR="006E7D22" w:rsidRPr="00052CC2">
        <w:rPr>
          <w:rFonts w:ascii="Times New Roman" w:hAnsi="Times New Roman" w:cs="Times New Roman"/>
          <w:sz w:val="24"/>
          <w:szCs w:val="24"/>
          <w:lang w:val="en-US"/>
        </w:rPr>
        <w:t xml:space="preserve"> across patients of the same group. </w:t>
      </w:r>
      <w:r w:rsidR="00CC1A68" w:rsidRPr="00052CC2">
        <w:rPr>
          <w:rFonts w:ascii="Times New Roman" w:hAnsi="Times New Roman" w:cs="Times New Roman"/>
          <w:sz w:val="24"/>
          <w:szCs w:val="24"/>
          <w:lang w:val="en-US"/>
        </w:rPr>
        <w:t xml:space="preserve">A patient was considered to have a feature distribution homogeneous to the rest of the group if </w:t>
      </w:r>
    </w:p>
    <w:p w14:paraId="68826F4A" w14:textId="13C5B880" w:rsidR="006E7D22" w:rsidRPr="00052CC2" w:rsidRDefault="005F05B8" w:rsidP="00CC1A68">
      <w:pPr>
        <w:spacing w:line="360" w:lineRule="auto"/>
        <w:jc w:val="center"/>
        <w:rPr>
          <w:rFonts w:ascii="Times New Roman" w:eastAsiaTheme="minorEastAsia" w:hAnsi="Times New Roman" w:cs="Times New Roman"/>
          <w:sz w:val="24"/>
          <w:szCs w:val="24"/>
          <w:lang w:val="en-US"/>
        </w:rPr>
      </w:pPr>
      <m:oMathPara>
        <m:oMath>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group</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μ</m:t>
                  </m:r>
                </m:e>
                <m:sub>
                  <m:r>
                    <w:rPr>
                      <w:rFonts w:ascii="Cambria Math" w:hAnsi="Cambria Math" w:cs="Times New Roman"/>
                      <w:sz w:val="24"/>
                      <w:szCs w:val="24"/>
                      <w:lang w:val="en-US"/>
                    </w:rPr>
                    <m:t>f</m:t>
                  </m:r>
                </m:sub>
                <m:sup>
                  <m:r>
                    <w:rPr>
                      <w:rFonts w:ascii="Cambria Math" w:hAnsi="Cambria Math" w:cs="Times New Roman"/>
                      <w:sz w:val="24"/>
                      <w:szCs w:val="24"/>
                      <w:lang w:val="en-US"/>
                    </w:rPr>
                    <m:t>p</m:t>
                  </m:r>
                </m:sup>
              </m:sSubSup>
            </m:e>
          </m:d>
          <m:r>
            <w:rPr>
              <w:rFonts w:ascii="Cambria Math" w:hAnsi="Cambria Math" w:cs="Times New Roman"/>
              <w:sz w:val="24"/>
              <w:szCs w:val="24"/>
              <w:lang w:val="en-US"/>
            </w:rPr>
            <m:t>≤2*</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σ</m:t>
              </m:r>
            </m:e>
            <m:sub>
              <m:r>
                <w:rPr>
                  <w:rFonts w:ascii="Cambria Math" w:hAnsi="Cambria Math" w:cs="Times New Roman"/>
                  <w:sz w:val="24"/>
                  <w:szCs w:val="24"/>
                  <w:lang w:val="en-US"/>
                </w:rPr>
                <m:t>f</m:t>
              </m:r>
            </m:sub>
            <m:sup>
              <m:r>
                <w:rPr>
                  <w:rFonts w:ascii="Cambria Math" w:hAnsi="Cambria Math" w:cs="Times New Roman"/>
                  <w:sz w:val="24"/>
                  <w:szCs w:val="24"/>
                  <w:lang w:val="en-US"/>
                </w:rPr>
                <m:t>p</m:t>
              </m:r>
            </m:sup>
          </m:sSubSup>
        </m:oMath>
      </m:oMathPara>
    </w:p>
    <w:p w14:paraId="74AC0B4D" w14:textId="15DF8928" w:rsidR="007D6F08" w:rsidRPr="00052CC2" w:rsidRDefault="00CC1A68" w:rsidP="00AC0408">
      <w:pPr>
        <w:spacing w:line="360" w:lineRule="auto"/>
        <w:rPr>
          <w:rFonts w:ascii="Times New Roman" w:hAnsi="Times New Roman" w:cs="Times New Roman"/>
          <w:sz w:val="24"/>
          <w:szCs w:val="24"/>
          <w:lang w:val="en-US"/>
        </w:rPr>
      </w:pPr>
      <w:r w:rsidRPr="00052CC2">
        <w:rPr>
          <w:rFonts w:ascii="Times New Roman" w:eastAsiaTheme="minorEastAsia" w:hAnsi="Times New Roman" w:cs="Times New Roman"/>
          <w:sz w:val="24"/>
          <w:szCs w:val="24"/>
          <w:lang w:val="en-US"/>
        </w:rPr>
        <w:t xml:space="preserve">For the </w:t>
      </w:r>
      <w:r w:rsidR="007D6F08" w:rsidRPr="00052CC2">
        <w:rPr>
          <w:rFonts w:ascii="Times New Roman" w:eastAsiaTheme="minorEastAsia" w:hAnsi="Times New Roman" w:cs="Times New Roman"/>
          <w:sz w:val="24"/>
          <w:szCs w:val="24"/>
          <w:lang w:val="en-US"/>
        </w:rPr>
        <w:t>ICB-</w:t>
      </w:r>
      <w:r w:rsidRPr="00052CC2">
        <w:rPr>
          <w:rFonts w:ascii="Times New Roman" w:eastAsiaTheme="minorEastAsia" w:hAnsi="Times New Roman" w:cs="Times New Roman"/>
          <w:sz w:val="24"/>
          <w:szCs w:val="24"/>
          <w:lang w:val="en-US"/>
        </w:rPr>
        <w:t xml:space="preserve"> group, the condition was matched by 12/12 patients for all</w:t>
      </w:r>
      <w:r w:rsidR="00DA35FA" w:rsidRPr="00052CC2">
        <w:rPr>
          <w:rFonts w:ascii="Times New Roman" w:eastAsiaTheme="minorEastAsia" w:hAnsi="Times New Roman" w:cs="Times New Roman"/>
          <w:sz w:val="24"/>
          <w:szCs w:val="24"/>
          <w:lang w:val="en-US"/>
        </w:rPr>
        <w:t xml:space="preserve"> inspected</w:t>
      </w:r>
      <w:r w:rsidRPr="00052CC2">
        <w:rPr>
          <w:rFonts w:ascii="Times New Roman" w:eastAsiaTheme="minorEastAsia" w:hAnsi="Times New Roman" w:cs="Times New Roman"/>
          <w:sz w:val="24"/>
          <w:szCs w:val="24"/>
          <w:lang w:val="en-US"/>
        </w:rPr>
        <w:t xml:space="preserve"> features.</w:t>
      </w:r>
      <w:r w:rsidR="00F50933" w:rsidRPr="00052CC2">
        <w:rPr>
          <w:rFonts w:ascii="Times New Roman" w:eastAsiaTheme="minorEastAsia" w:hAnsi="Times New Roman" w:cs="Times New Roman"/>
          <w:sz w:val="24"/>
          <w:szCs w:val="24"/>
          <w:lang w:val="en-US"/>
        </w:rPr>
        <w:t xml:space="preserve"> </w:t>
      </w:r>
      <w:r w:rsidR="00DA35FA" w:rsidRPr="00052CC2">
        <w:rPr>
          <w:rFonts w:ascii="Times New Roman" w:eastAsiaTheme="minorEastAsia" w:hAnsi="Times New Roman" w:cs="Times New Roman"/>
          <w:sz w:val="24"/>
          <w:szCs w:val="24"/>
          <w:lang w:val="en-US"/>
        </w:rPr>
        <w:t>For the IC</w:t>
      </w:r>
      <w:r w:rsidR="007D6F08" w:rsidRPr="00052CC2">
        <w:rPr>
          <w:rFonts w:ascii="Times New Roman" w:eastAsiaTheme="minorEastAsia" w:hAnsi="Times New Roman" w:cs="Times New Roman"/>
          <w:sz w:val="24"/>
          <w:szCs w:val="24"/>
          <w:lang w:val="en-US"/>
        </w:rPr>
        <w:t>B+</w:t>
      </w:r>
      <w:r w:rsidR="00DA35FA" w:rsidRPr="00052CC2">
        <w:rPr>
          <w:rFonts w:ascii="Times New Roman" w:eastAsiaTheme="minorEastAsia" w:hAnsi="Times New Roman" w:cs="Times New Roman"/>
          <w:sz w:val="24"/>
          <w:szCs w:val="24"/>
          <w:lang w:val="en-US"/>
        </w:rPr>
        <w:t xml:space="preserve"> group, the condition was matched by 12/12 patients for all features except cross-coherence theta, for which two outliers were present. We concluded that the feature distributions within groups were sufficiently homogeneous to allow for uber-patient analysis.</w:t>
      </w:r>
      <w:bookmarkEnd w:id="1"/>
    </w:p>
    <w:p w14:paraId="4DAED0FC" w14:textId="77777777" w:rsidR="00AC0408" w:rsidRPr="00052CC2" w:rsidRDefault="00AC0408" w:rsidP="00AC0408">
      <w:pPr>
        <w:spacing w:line="360" w:lineRule="auto"/>
        <w:rPr>
          <w:rFonts w:ascii="Times New Roman" w:hAnsi="Times New Roman" w:cs="Times New Roman"/>
          <w:sz w:val="24"/>
          <w:szCs w:val="24"/>
          <w:lang w:val="en-US"/>
        </w:rPr>
      </w:pPr>
    </w:p>
    <w:p w14:paraId="08E86969" w14:textId="51386BD1" w:rsidR="00AC0408" w:rsidRPr="00052CC2" w:rsidRDefault="00AC0408" w:rsidP="00B77154">
      <w:pPr>
        <w:spacing w:after="0" w:line="360" w:lineRule="auto"/>
        <w:jc w:val="both"/>
        <w:rPr>
          <w:rFonts w:ascii="Times New Roman" w:hAnsi="Times New Roman" w:cs="Times New Roman"/>
          <w:sz w:val="24"/>
          <w:szCs w:val="24"/>
          <w:u w:val="single"/>
          <w:lang w:val="en-US"/>
        </w:rPr>
      </w:pPr>
      <w:bookmarkStart w:id="2" w:name="_Hlk54687774"/>
      <w:r w:rsidRPr="00052CC2">
        <w:rPr>
          <w:rFonts w:ascii="Times New Roman" w:hAnsi="Times New Roman" w:cs="Times New Roman"/>
          <w:sz w:val="24"/>
          <w:szCs w:val="24"/>
          <w:u w:val="single"/>
          <w:lang w:val="en-US"/>
        </w:rPr>
        <w:t>Statistical Analysis</w:t>
      </w:r>
    </w:p>
    <w:p w14:paraId="49D75364" w14:textId="5D094C69" w:rsidR="00AC0408" w:rsidRPr="00052CC2" w:rsidRDefault="00AC0408" w:rsidP="00AC0408">
      <w:pPr>
        <w:spacing w:after="0"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To control for multiple comparisons</w:t>
      </w:r>
      <w:r w:rsidR="008D1134" w:rsidRPr="00052CC2">
        <w:rPr>
          <w:rFonts w:ascii="Times New Roman" w:hAnsi="Times New Roman" w:cs="Times New Roman"/>
          <w:sz w:val="24"/>
          <w:szCs w:val="24"/>
          <w:lang w:val="en-US"/>
        </w:rPr>
        <w:t>,</w:t>
      </w:r>
      <w:r w:rsidRPr="00052CC2">
        <w:rPr>
          <w:rFonts w:ascii="Times New Roman" w:hAnsi="Times New Roman" w:cs="Times New Roman"/>
          <w:sz w:val="24"/>
          <w:szCs w:val="24"/>
          <w:lang w:val="en-US"/>
        </w:rPr>
        <w:t xml:space="preserve"> we applied the False Discovery Rate (FDR) correction with </w:t>
      </w:r>
      <w:r w:rsidR="005F3BF1" w:rsidRPr="00052CC2">
        <w:rPr>
          <w:rFonts w:ascii="Times New Roman" w:hAnsi="Times New Roman" w:cs="Times New Roman"/>
          <w:sz w:val="24"/>
          <w:szCs w:val="24"/>
          <w:lang w:val="en-US"/>
        </w:rPr>
        <w:t xml:space="preserve">the </w:t>
      </w:r>
      <w:proofErr w:type="spellStart"/>
      <w:r w:rsidRPr="00052CC2">
        <w:rPr>
          <w:rFonts w:ascii="Times New Roman" w:hAnsi="Times New Roman" w:cs="Times New Roman"/>
          <w:sz w:val="24"/>
          <w:szCs w:val="24"/>
          <w:lang w:val="en-US"/>
        </w:rPr>
        <w:t>Benjamini</w:t>
      </w:r>
      <w:proofErr w:type="spellEnd"/>
      <w:r w:rsidRPr="00052CC2">
        <w:rPr>
          <w:rFonts w:ascii="Times New Roman" w:hAnsi="Times New Roman" w:cs="Times New Roman"/>
          <w:sz w:val="24"/>
          <w:szCs w:val="24"/>
          <w:lang w:val="en-US"/>
        </w:rPr>
        <w:t xml:space="preserve"> and Hochberg method </w:t>
      </w:r>
      <w:r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C5Jll0iZ","properties":{"formattedCitation":"(11)","plainCitation":"(11)","noteIndex":0},"citationItems":[{"id":"zS5qlsPV/LbpCwoTA","uris":["http://zotero.org/users/6107322/items/T5679F2Y"],"uri":["http://zotero.org/users/6107322/items/T5679F2Y"],"itemData":{"id":2786,"type":"webpage","title":"Controlling the False Discovery Rate: A Practical and Powerful Approach to Multiple Testing - Benjamini - 1995 - Journal of the Royal Statistical Society: Series B (Methodological) - Wiley Online Library","URL":"https://rss.onlinelibrary.wiley.com/doi/10.1111/j.2517-6161.1995.tb02031.x","accessed":{"date-parts":[["2020",11,5]]}}}],"schema":"https://github.com/citation-style-language/schema/raw/master/csl-citation.json"} </w:instrText>
      </w:r>
      <w:r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(11)</w:t>
      </w:r>
      <w:r w:rsidRPr="00052CC2">
        <w:rPr>
          <w:rFonts w:ascii="Times New Roman" w:hAnsi="Times New Roman" w:cs="Times New Roman"/>
          <w:sz w:val="24"/>
          <w:szCs w:val="24"/>
          <w:lang w:val="en-US"/>
        </w:rPr>
        <w:fldChar w:fldCharType="end"/>
      </w:r>
      <w:r w:rsidRPr="00052CC2">
        <w:rPr>
          <w:rFonts w:ascii="Times New Roman" w:hAnsi="Times New Roman" w:cs="Times New Roman"/>
          <w:sz w:val="24"/>
          <w:szCs w:val="24"/>
          <w:lang w:val="en-US"/>
        </w:rPr>
        <w:t xml:space="preserve"> (</w:t>
      </w:r>
      <w:r w:rsidRPr="00052CC2">
        <w:rPr>
          <w:rFonts w:ascii="Cambria Math" w:hAnsi="Cambria Math" w:cs="Cambria Math"/>
          <w:sz w:val="24"/>
          <w:szCs w:val="24"/>
          <w:lang w:val="en-US"/>
        </w:rPr>
        <w:t>𝛼</w:t>
      </w:r>
      <w:r w:rsidRPr="00052CC2">
        <w:rPr>
          <w:rFonts w:ascii="Times New Roman" w:hAnsi="Times New Roman" w:cs="Times New Roman"/>
          <w:sz w:val="24"/>
          <w:szCs w:val="24"/>
          <w:lang w:val="en-US"/>
        </w:rPr>
        <w:t xml:space="preserve"> = 0.05) within each group of features (firing patterns, bursting activity, spectral power, spectral coherence).</w:t>
      </w:r>
    </w:p>
    <w:p w14:paraId="7C8D0A76" w14:textId="77777777" w:rsidR="00AC0408" w:rsidRPr="00052CC2" w:rsidRDefault="00AC0408" w:rsidP="00B77154">
      <w:pPr>
        <w:spacing w:after="0" w:line="360" w:lineRule="auto"/>
        <w:jc w:val="both"/>
        <w:rPr>
          <w:rFonts w:ascii="Times New Roman" w:hAnsi="Times New Roman" w:cs="Times New Roman"/>
          <w:sz w:val="24"/>
          <w:szCs w:val="24"/>
          <w:u w:val="single"/>
          <w:lang w:val="en-US"/>
        </w:rPr>
      </w:pPr>
    </w:p>
    <w:p w14:paraId="02399CD3" w14:textId="0DC991BB" w:rsidR="00B77154" w:rsidRPr="00052CC2" w:rsidRDefault="00B77154" w:rsidP="00B77154">
      <w:pPr>
        <w:spacing w:after="0" w:line="360" w:lineRule="auto"/>
        <w:jc w:val="both"/>
        <w:rPr>
          <w:rFonts w:ascii="Times New Roman" w:hAnsi="Times New Roman" w:cs="Times New Roman"/>
          <w:sz w:val="24"/>
          <w:szCs w:val="24"/>
          <w:u w:val="single"/>
          <w:lang w:val="en-US"/>
        </w:rPr>
      </w:pPr>
      <w:r w:rsidRPr="00052CC2">
        <w:rPr>
          <w:rFonts w:ascii="Times New Roman" w:hAnsi="Times New Roman" w:cs="Times New Roman"/>
          <w:sz w:val="24"/>
          <w:szCs w:val="24"/>
          <w:u w:val="single"/>
          <w:lang w:val="en-US"/>
        </w:rPr>
        <w:t>Mutual information analysis</w:t>
      </w:r>
    </w:p>
    <w:bookmarkEnd w:id="2"/>
    <w:p w14:paraId="211740FA" w14:textId="1BE3795C" w:rsidR="00A84C0A" w:rsidRPr="00052CC2" w:rsidRDefault="00B77154" w:rsidP="00B60876">
      <w:pPr>
        <w:spacing w:after="0"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lastRenderedPageBreak/>
        <w:t xml:space="preserve">We computed the mutual information carried by single neural features about </w:t>
      </w:r>
      <w:r w:rsidR="008D1134" w:rsidRPr="00052CC2">
        <w:rPr>
          <w:rFonts w:ascii="Times New Roman" w:hAnsi="Times New Roman" w:cs="Times New Roman"/>
          <w:sz w:val="24"/>
          <w:szCs w:val="24"/>
          <w:lang w:val="en-US"/>
        </w:rPr>
        <w:t xml:space="preserve">the </w:t>
      </w:r>
      <w:r w:rsidRPr="00052CC2">
        <w:rPr>
          <w:rFonts w:ascii="Times New Roman" w:hAnsi="Times New Roman" w:cs="Times New Roman"/>
          <w:sz w:val="24"/>
          <w:szCs w:val="24"/>
          <w:lang w:val="en-US"/>
        </w:rPr>
        <w:t>IC</w:t>
      </w:r>
      <w:r w:rsidR="00194C7B" w:rsidRPr="00052CC2">
        <w:rPr>
          <w:rFonts w:ascii="Times New Roman" w:hAnsi="Times New Roman" w:cs="Times New Roman"/>
          <w:sz w:val="24"/>
          <w:szCs w:val="24"/>
          <w:lang w:val="en-US"/>
        </w:rPr>
        <w:t>B</w:t>
      </w:r>
      <w:r w:rsidRPr="00052CC2">
        <w:rPr>
          <w:rFonts w:ascii="Times New Roman" w:hAnsi="Times New Roman" w:cs="Times New Roman"/>
          <w:sz w:val="24"/>
          <w:szCs w:val="24"/>
          <w:lang w:val="en-US"/>
        </w:rPr>
        <w:t xml:space="preserve"> condition using the Information Breakdown Toolbox in M</w:t>
      </w:r>
      <w:r w:rsidR="00903C83" w:rsidRPr="00052CC2">
        <w:rPr>
          <w:rFonts w:ascii="Times New Roman" w:hAnsi="Times New Roman" w:cs="Times New Roman"/>
          <w:sz w:val="24"/>
          <w:szCs w:val="24"/>
          <w:lang w:val="en-US"/>
        </w:rPr>
        <w:t>ATLAB</w:t>
      </w:r>
      <w:r w:rsidRPr="00052CC2">
        <w:rPr>
          <w:rFonts w:ascii="Times New Roman" w:hAnsi="Times New Roman" w:cs="Times New Roman"/>
          <w:sz w:val="24"/>
          <w:szCs w:val="24"/>
          <w:lang w:val="en-US"/>
        </w:rPr>
        <w:t xml:space="preserve"> </w:t>
      </w:r>
      <w:r w:rsidR="00793730"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n5T6GDhh","properties":{"formattedCitation":"(12)","plainCitation":"(12)","noteIndex":0},"citationItems":[{"id":"zS5qlsPV/QLw6hQE6","uris":["http://zotero.org/users/6107322/items/EEQA8IKD"],"uri":["http://zotero.org/users/6107322/items/EEQA8IKD"],"itemData":{"id":79,"type":"article-journal","abstract":"BACKGROUND: Information theory is an increasingly popular framework for studying how the brain encodes sensory information. Despite its widespread use for the analysis of spike trains of single neurons and of small neural populations, its application to the analysis of other types of neurophysiological signals (EEGs, LFPs, BOLD) has remained relatively limited so far. This is due to the limited-sampling bias which affects calculation of information, to the complexity of the techniques to eliminate the bias, and to the lack of publicly available fast routines for the information analysis of multi-dimensional responses.\nRESULTS: Here we introduce a new C- and Matlab-based information theoretic toolbox, specifically developed for neuroscience data. This toolbox implements a novel computationally-optimized algorithm for estimating many of the main information theoretic quantities and bias correction techniques used in neuroscience applications. We illustrate and test the toolbox in several ways. First, we verify that these algorithms provide accurate and unbiased estimates of the information carried by analog brain signals (i.e. LFPs, EEGs, or BOLD) even when using limited amounts of experimental data. This test is important since existing algorithms were so far tested primarily on spike trains. Second, we apply the toolbox to the analysis of EEGs recorded from a subject watching natural movies, and we characterize the electrodes locations, frequencies and signal features carrying the most visual information. Third, we explain how the toolbox can be used to break down the information carried by different features of the neural signal into distinct components reflecting different ways in which correlations between parts of the neural signal contribute to coding. We illustrate this breakdown by analyzing LFPs recorded from primary visual cortex during presentation of naturalistic movies.\nCONCLUSION: The new toolbox presented here implements fast and data-robust computations of the most relevant quantities used in information theoretic analysis of neural data. The toolbox can be easily used within Matlab, the environment used by most neuroscience laboratories for the acquisition, preprocessing and plotting of neural data. It can therefore significantly enlarge the domain of application of information theory to neuroscience, and lead to new discoveries about the neural code.","container-title":"BMC neuroscience","DOI":"10.1186/1471-2202-10-81","ISSN":"1471-2202","journalAbbreviation":"BMC Neurosci","language":"eng","note":"PMID: 19607698\nPMCID: PMC2723115","page":"81","source":"PubMed","title":"A toolbox for the fast information analysis of multiple-site LFP, EEG and spike train recordings","volume":"10","author":[{"family":"Magri","given":"Cesare"},{"family":"Whittingstall","given":"Kevin"},{"family":"Singh","given":"Vanessa"},{"family":"Logothetis","given":"Nikos K."},{"family":"Panzeri","given":"Stefano"}],"issued":{"date-parts":[["2009",7,16]]}}}],"schema":"https://github.com/citation-style-language/schema/raw/master/csl-citation.json"} </w:instrText>
      </w:r>
      <w:r w:rsidR="00793730"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(12)</w:t>
      </w:r>
      <w:r w:rsidR="00793730" w:rsidRPr="00052CC2">
        <w:rPr>
          <w:rFonts w:ascii="Times New Roman" w:hAnsi="Times New Roman" w:cs="Times New Roman"/>
          <w:sz w:val="24"/>
          <w:szCs w:val="24"/>
          <w:lang w:val="en-US"/>
        </w:rPr>
        <w:fldChar w:fldCharType="end"/>
      </w:r>
      <w:r w:rsidRPr="00052CC2">
        <w:rPr>
          <w:rFonts w:ascii="Times New Roman" w:hAnsi="Times New Roman" w:cs="Times New Roman"/>
          <w:sz w:val="24"/>
          <w:szCs w:val="24"/>
          <w:lang w:val="en-US"/>
        </w:rPr>
        <w:t xml:space="preserve">. </w:t>
      </w:r>
      <w:r w:rsidR="006B6F0B" w:rsidRPr="00052CC2">
        <w:rPr>
          <w:rFonts w:ascii="Times New Roman" w:hAnsi="Times New Roman" w:cs="Times New Roman"/>
          <w:sz w:val="24"/>
          <w:szCs w:val="24"/>
          <w:lang w:val="en-US"/>
        </w:rPr>
        <w:t xml:space="preserve">The </w:t>
      </w:r>
      <w:r w:rsidR="00A84C0A" w:rsidRPr="00052CC2">
        <w:rPr>
          <w:rFonts w:ascii="Times New Roman" w:hAnsi="Times New Roman" w:cs="Times New Roman"/>
          <w:sz w:val="24"/>
          <w:szCs w:val="24"/>
          <w:lang w:val="en-US"/>
        </w:rPr>
        <w:t xml:space="preserve">mutual </w:t>
      </w:r>
      <w:r w:rsidR="006B6F0B" w:rsidRPr="00052CC2">
        <w:rPr>
          <w:rFonts w:ascii="Times New Roman" w:hAnsi="Times New Roman" w:cs="Times New Roman"/>
          <w:sz w:val="24"/>
          <w:szCs w:val="24"/>
          <w:lang w:val="en-US"/>
        </w:rPr>
        <w:t>information I(</w:t>
      </w:r>
      <w:proofErr w:type="spellStart"/>
      <w:r w:rsidR="006B6F0B" w:rsidRPr="00052CC2">
        <w:rPr>
          <w:rFonts w:ascii="Times New Roman" w:hAnsi="Times New Roman" w:cs="Times New Roman"/>
          <w:sz w:val="24"/>
          <w:szCs w:val="24"/>
          <w:lang w:val="en-US"/>
        </w:rPr>
        <w:t>G;</w:t>
      </w:r>
      <w:r w:rsidR="00A84C0A" w:rsidRPr="00052CC2">
        <w:rPr>
          <w:rFonts w:ascii="Times New Roman" w:hAnsi="Times New Roman" w:cs="Times New Roman"/>
          <w:sz w:val="24"/>
          <w:szCs w:val="24"/>
          <w:lang w:val="en-US"/>
        </w:rPr>
        <w:t>F</w:t>
      </w:r>
      <w:r w:rsidR="00A84C0A" w:rsidRPr="00052CC2">
        <w:rPr>
          <w:rFonts w:ascii="Times New Roman" w:hAnsi="Times New Roman" w:cs="Times New Roman"/>
          <w:sz w:val="24"/>
          <w:szCs w:val="24"/>
          <w:vertAlign w:val="subscript"/>
          <w:lang w:val="en-US"/>
        </w:rPr>
        <w:t>i</w:t>
      </w:r>
      <w:proofErr w:type="spellEnd"/>
      <w:r w:rsidR="00A84C0A" w:rsidRPr="00052CC2">
        <w:rPr>
          <w:rFonts w:ascii="Times New Roman" w:hAnsi="Times New Roman" w:cs="Times New Roman"/>
          <w:sz w:val="24"/>
          <w:szCs w:val="24"/>
          <w:lang w:val="en-US"/>
        </w:rPr>
        <w:t>) quantified how much information the neural feature F</w:t>
      </w:r>
      <w:r w:rsidR="00A84C0A" w:rsidRPr="00052CC2">
        <w:rPr>
          <w:rFonts w:ascii="Times New Roman" w:hAnsi="Times New Roman" w:cs="Times New Roman"/>
          <w:sz w:val="24"/>
          <w:szCs w:val="24"/>
          <w:vertAlign w:val="subscript"/>
          <w:lang w:val="en-US"/>
        </w:rPr>
        <w:t>i</w:t>
      </w:r>
      <w:r w:rsidR="00A84C0A" w:rsidRPr="00052CC2">
        <w:rPr>
          <w:rFonts w:ascii="Times New Roman" w:hAnsi="Times New Roman" w:cs="Times New Roman"/>
          <w:sz w:val="24"/>
          <w:szCs w:val="24"/>
          <w:lang w:val="en-US"/>
        </w:rPr>
        <w:t xml:space="preserve"> carried about the set of groups G = {IC</w:t>
      </w:r>
      <w:r w:rsidR="0047523A" w:rsidRPr="00052CC2">
        <w:rPr>
          <w:rFonts w:ascii="Times New Roman" w:hAnsi="Times New Roman" w:cs="Times New Roman"/>
          <w:sz w:val="24"/>
          <w:szCs w:val="24"/>
          <w:lang w:val="en-US"/>
        </w:rPr>
        <w:t>B+</w:t>
      </w:r>
      <w:r w:rsidR="00A84C0A" w:rsidRPr="00052CC2">
        <w:rPr>
          <w:rFonts w:ascii="Times New Roman" w:hAnsi="Times New Roman" w:cs="Times New Roman"/>
          <w:sz w:val="24"/>
          <w:szCs w:val="24"/>
          <w:lang w:val="en-US"/>
        </w:rPr>
        <w:t xml:space="preserve">, </w:t>
      </w:r>
      <w:r w:rsidR="0047523A" w:rsidRPr="00052CC2">
        <w:rPr>
          <w:rFonts w:ascii="Times New Roman" w:hAnsi="Times New Roman" w:cs="Times New Roman"/>
          <w:sz w:val="24"/>
          <w:szCs w:val="24"/>
          <w:lang w:val="en-US"/>
        </w:rPr>
        <w:t>ICB-</w:t>
      </w:r>
      <w:r w:rsidR="00A84C0A" w:rsidRPr="00052CC2">
        <w:rPr>
          <w:rFonts w:ascii="Times New Roman" w:hAnsi="Times New Roman" w:cs="Times New Roman"/>
          <w:sz w:val="24"/>
          <w:szCs w:val="24"/>
          <w:lang w:val="en-US"/>
        </w:rPr>
        <w:t xml:space="preserve">} as follows </w:t>
      </w:r>
      <w:r w:rsidR="00A84C0A"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Mhf8e4nu","properties":{"formattedCitation":"(13)","plainCitation":"(13)","noteIndex":0},"citationItems":[{"id":"zS5qlsPV/MR4I822W","uris":["http://zotero.org/users/6107322/items/ISJDFK4X"],"uri":["http://zotero.org/users/6107322/items/ISJDFK4X"],"itemData":{"id":24,"type":"article-journal","container-title":"Bell System Technical Journal","DOI":"10.1002/j.1538-7305.1948.tb01338.x","ISSN":"00058580","issue":"3","language":"en","page":"379-423","source":"Crossref","title":"A Mathematical Theory of Communication","volume":"27","author":[{"family":"Shannon","given":"C. E."}],"issued":{"date-parts":[["1948",7]]}}}],"schema":"https://github.com/citation-style-language/schema/raw/master/csl-citation.json"} </w:instrText>
      </w:r>
      <w:r w:rsidR="00A84C0A"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(13)</w:t>
      </w:r>
      <w:r w:rsidR="00A84C0A" w:rsidRPr="00052CC2">
        <w:rPr>
          <w:rFonts w:ascii="Times New Roman" w:hAnsi="Times New Roman" w:cs="Times New Roman"/>
          <w:sz w:val="24"/>
          <w:szCs w:val="24"/>
          <w:lang w:val="en-US"/>
        </w:rPr>
        <w:fldChar w:fldCharType="end"/>
      </w:r>
      <w:r w:rsidR="00A84C0A" w:rsidRPr="00052CC2">
        <w:rPr>
          <w:rFonts w:ascii="Times New Roman" w:hAnsi="Times New Roman" w:cs="Times New Roman"/>
          <w:sz w:val="24"/>
          <w:szCs w:val="24"/>
          <w:lang w:val="en-US"/>
        </w:rPr>
        <w:t>:</w:t>
      </w:r>
    </w:p>
    <w:p w14:paraId="2833D1E6" w14:textId="77777777" w:rsidR="00A84C0A" w:rsidRPr="00052CC2" w:rsidRDefault="00A84C0A" w:rsidP="00A16CF1">
      <w:pPr>
        <w:pStyle w:val="Refhead"/>
        <w:spacing w:before="0" w:after="0"/>
        <w:ind w:left="720"/>
        <w:jc w:val="both"/>
        <w:rPr>
          <w:b w:val="0"/>
        </w:rPr>
      </w:pPr>
    </w:p>
    <w:p w14:paraId="547BF25E" w14:textId="20AAE48E" w:rsidR="00A84C0A" w:rsidRPr="00052CC2" w:rsidRDefault="00A84C0A" w:rsidP="00515B65">
      <w:pPr>
        <w:spacing w:after="0" w:line="360" w:lineRule="auto"/>
        <w:jc w:val="both"/>
        <w:rPr>
          <w:rFonts w:ascii="Times New Roman" w:eastAsiaTheme="minorEastAsia" w:hAnsi="Times New Roman" w:cs="Times New Roman"/>
          <w:szCs w:val="20"/>
        </w:rPr>
      </w:pPr>
      <m:oMathPara>
        <m:oMath>
          <m:r>
            <m:rPr>
              <m:sty m:val="b"/>
            </m:rPr>
            <w:rPr>
              <w:rFonts w:ascii="Cambria Math" w:hAnsi="Cambria Math"/>
              <w:szCs w:val="20"/>
            </w:rPr>
            <m:t>I</m:t>
          </m:r>
          <m:d>
            <m:dPr>
              <m:ctrlPr>
                <w:rPr>
                  <w:rFonts w:ascii="Cambria Math" w:hAnsi="Cambria Math"/>
                  <w:szCs w:val="20"/>
                </w:rPr>
              </m:ctrlPr>
            </m:dPr>
            <m:e>
              <m:r>
                <m:rPr>
                  <m:sty m:val="p"/>
                </m:rPr>
                <w:rPr>
                  <w:rFonts w:ascii="Cambria Math" w:hAnsi="Cambria Math" w:cs="Times New Roman"/>
                  <w:sz w:val="24"/>
                  <w:szCs w:val="24"/>
                  <w:lang w:val="en-US"/>
                </w:rPr>
                <m:t>G;F</m:t>
              </m:r>
              <m:r>
                <m:rPr>
                  <m:sty m:val="p"/>
                </m:rPr>
                <w:rPr>
                  <w:rFonts w:ascii="Cambria Math" w:hAnsi="Cambria Math" w:cs="Times New Roman"/>
                  <w:sz w:val="24"/>
                  <w:szCs w:val="24"/>
                  <w:vertAlign w:val="subscript"/>
                  <w:lang w:val="en-US"/>
                </w:rPr>
                <m:t>i</m:t>
              </m:r>
            </m:e>
          </m:d>
          <m:r>
            <m:rPr>
              <m:sty m:val="b"/>
            </m:rPr>
            <w:rPr>
              <w:rFonts w:ascii="Cambria Math" w:hAnsi="Cambria Math"/>
              <w:szCs w:val="20"/>
            </w:rPr>
            <m:t xml:space="preserve">= </m:t>
          </m:r>
          <m:nary>
            <m:naryPr>
              <m:chr m:val="∑"/>
              <m:limLoc m:val="undOvr"/>
              <m:supHide m:val="1"/>
              <m:ctrlPr>
                <w:rPr>
                  <w:rFonts w:ascii="Cambria Math" w:hAnsi="Cambria Math"/>
                  <w:szCs w:val="20"/>
                </w:rPr>
              </m:ctrlPr>
            </m:naryPr>
            <m:sub>
              <m:r>
                <m:rPr>
                  <m:sty m:val="b"/>
                </m:rPr>
                <w:rPr>
                  <w:rFonts w:ascii="Cambria Math" w:hAnsi="Cambria Math"/>
                  <w:szCs w:val="20"/>
                </w:rPr>
                <m:t>g</m:t>
              </m:r>
            </m:sub>
            <m:sup/>
            <m:e>
              <m:r>
                <m:rPr>
                  <m:sty m:val="b"/>
                </m:rPr>
                <w:rPr>
                  <w:rFonts w:ascii="Cambria Math" w:hAnsi="Cambria Math"/>
                  <w:szCs w:val="20"/>
                </w:rPr>
                <m:t>P(g)</m:t>
              </m:r>
              <m:nary>
                <m:naryPr>
                  <m:chr m:val="∑"/>
                  <m:limLoc m:val="undOvr"/>
                  <m:supHide m:val="1"/>
                  <m:ctrlPr>
                    <w:rPr>
                      <w:rFonts w:ascii="Cambria Math" w:hAnsi="Cambria Math"/>
                      <w:szCs w:val="20"/>
                    </w:rPr>
                  </m:ctrlPr>
                </m:naryPr>
                <m:sub>
                  <m:sSub>
                    <m:sSubPr>
                      <m:ctrlPr>
                        <w:rPr>
                          <w:rFonts w:ascii="Cambria Math" w:hAnsi="Cambria Math"/>
                          <w:szCs w:val="20"/>
                        </w:rPr>
                      </m:ctrlPr>
                    </m:sSubPr>
                    <m:e>
                      <m:r>
                        <m:rPr>
                          <m:sty m:val="b"/>
                        </m:rPr>
                        <w:rPr>
                          <w:rFonts w:ascii="Cambria Math" w:hAnsi="Cambria Math"/>
                          <w:szCs w:val="20"/>
                        </w:rPr>
                        <m:t>f</m:t>
                      </m:r>
                    </m:e>
                    <m:sub>
                      <m:r>
                        <m:rPr>
                          <m:sty m:val="b"/>
                        </m:rPr>
                        <w:rPr>
                          <w:rFonts w:ascii="Cambria Math" w:hAnsi="Cambria Math"/>
                          <w:szCs w:val="20"/>
                        </w:rPr>
                        <m:t>i</m:t>
                      </m:r>
                    </m:sub>
                  </m:sSub>
                </m:sub>
                <m:sup/>
                <m:e>
                  <m:r>
                    <m:rPr>
                      <m:sty m:val="b"/>
                    </m:rPr>
                    <w:rPr>
                      <w:rFonts w:ascii="Cambria Math" w:hAnsi="Cambria Math"/>
                      <w:szCs w:val="20"/>
                    </w:rPr>
                    <m:t>P(</m:t>
                  </m:r>
                  <m:sSub>
                    <m:sSubPr>
                      <m:ctrlPr>
                        <w:rPr>
                          <w:rFonts w:ascii="Cambria Math" w:hAnsi="Cambria Math"/>
                          <w:szCs w:val="20"/>
                        </w:rPr>
                      </m:ctrlPr>
                    </m:sSubPr>
                    <m:e>
                      <m:r>
                        <m:rPr>
                          <m:sty m:val="b"/>
                        </m:rPr>
                        <w:rPr>
                          <w:rFonts w:ascii="Cambria Math" w:hAnsi="Cambria Math"/>
                          <w:szCs w:val="20"/>
                        </w:rPr>
                        <m:t>f</m:t>
                      </m:r>
                    </m:e>
                    <m:sub>
                      <m:r>
                        <m:rPr>
                          <m:sty m:val="b"/>
                        </m:rPr>
                        <w:rPr>
                          <w:rFonts w:ascii="Cambria Math" w:hAnsi="Cambria Math"/>
                          <w:szCs w:val="20"/>
                        </w:rPr>
                        <m:t>i</m:t>
                      </m:r>
                    </m:sub>
                  </m:sSub>
                  <m:r>
                    <m:rPr>
                      <m:sty m:val="b"/>
                    </m:rPr>
                    <w:rPr>
                      <w:rFonts w:ascii="Cambria Math" w:hAnsi="Cambria Math"/>
                      <w:szCs w:val="20"/>
                    </w:rPr>
                    <m:t>|g)</m:t>
                  </m:r>
                  <m:sSub>
                    <m:sSubPr>
                      <m:ctrlPr>
                        <w:rPr>
                          <w:rFonts w:ascii="Cambria Math" w:hAnsi="Cambria Math"/>
                          <w:szCs w:val="20"/>
                        </w:rPr>
                      </m:ctrlPr>
                    </m:sSubPr>
                    <m:e>
                      <m:r>
                        <m:rPr>
                          <m:sty m:val="b"/>
                        </m:rPr>
                        <w:rPr>
                          <w:rFonts w:ascii="Cambria Math" w:hAnsi="Cambria Math"/>
                          <w:szCs w:val="20"/>
                        </w:rPr>
                        <m:t>log</m:t>
                      </m:r>
                    </m:e>
                    <m:sub>
                      <m:r>
                        <m:rPr>
                          <m:sty m:val="b"/>
                        </m:rPr>
                        <w:rPr>
                          <w:rFonts w:ascii="Cambria Math" w:hAnsi="Cambria Math"/>
                          <w:szCs w:val="20"/>
                        </w:rPr>
                        <m:t>2</m:t>
                      </m:r>
                    </m:sub>
                  </m:sSub>
                  <m:f>
                    <m:fPr>
                      <m:ctrlPr>
                        <w:rPr>
                          <w:rFonts w:ascii="Cambria Math" w:hAnsi="Cambria Math"/>
                          <w:szCs w:val="20"/>
                        </w:rPr>
                      </m:ctrlPr>
                    </m:fPr>
                    <m:num>
                      <m:r>
                        <m:rPr>
                          <m:sty m:val="b"/>
                        </m:rPr>
                        <w:rPr>
                          <w:rFonts w:ascii="Cambria Math" w:hAnsi="Cambria Math"/>
                          <w:szCs w:val="20"/>
                        </w:rPr>
                        <m:t>P(</m:t>
                      </m:r>
                      <m:sSub>
                        <m:sSubPr>
                          <m:ctrlPr>
                            <w:rPr>
                              <w:rFonts w:ascii="Cambria Math" w:hAnsi="Cambria Math"/>
                              <w:szCs w:val="20"/>
                            </w:rPr>
                          </m:ctrlPr>
                        </m:sSubPr>
                        <m:e>
                          <m:r>
                            <m:rPr>
                              <m:sty m:val="b"/>
                            </m:rPr>
                            <w:rPr>
                              <w:rFonts w:ascii="Cambria Math" w:hAnsi="Cambria Math"/>
                              <w:szCs w:val="20"/>
                            </w:rPr>
                            <m:t>f</m:t>
                          </m:r>
                        </m:e>
                        <m:sub>
                          <m:r>
                            <m:rPr>
                              <m:sty m:val="b"/>
                            </m:rPr>
                            <w:rPr>
                              <w:rFonts w:ascii="Cambria Math" w:hAnsi="Cambria Math"/>
                              <w:szCs w:val="20"/>
                            </w:rPr>
                            <m:t>i</m:t>
                          </m:r>
                        </m:sub>
                      </m:sSub>
                      <m:r>
                        <m:rPr>
                          <m:sty m:val="b"/>
                        </m:rPr>
                        <w:rPr>
                          <w:rFonts w:ascii="Cambria Math" w:hAnsi="Cambria Math"/>
                          <w:szCs w:val="20"/>
                        </w:rPr>
                        <m:t>|g)</m:t>
                      </m:r>
                    </m:num>
                    <m:den>
                      <m:r>
                        <m:rPr>
                          <m:sty m:val="b"/>
                        </m:rPr>
                        <w:rPr>
                          <w:rFonts w:ascii="Cambria Math" w:hAnsi="Cambria Math"/>
                          <w:szCs w:val="20"/>
                        </w:rPr>
                        <m:t>P(</m:t>
                      </m:r>
                      <m:sSub>
                        <m:sSubPr>
                          <m:ctrlPr>
                            <w:rPr>
                              <w:rFonts w:ascii="Cambria Math" w:hAnsi="Cambria Math"/>
                              <w:szCs w:val="20"/>
                            </w:rPr>
                          </m:ctrlPr>
                        </m:sSubPr>
                        <m:e>
                          <m:r>
                            <m:rPr>
                              <m:sty m:val="b"/>
                            </m:rPr>
                            <w:rPr>
                              <w:rFonts w:ascii="Cambria Math" w:hAnsi="Cambria Math"/>
                              <w:szCs w:val="20"/>
                            </w:rPr>
                            <m:t>f</m:t>
                          </m:r>
                        </m:e>
                        <m:sub>
                          <m:r>
                            <m:rPr>
                              <m:sty m:val="b"/>
                            </m:rPr>
                            <w:rPr>
                              <w:rFonts w:ascii="Cambria Math" w:hAnsi="Cambria Math"/>
                              <w:szCs w:val="20"/>
                            </w:rPr>
                            <m:t>i</m:t>
                          </m:r>
                        </m:sub>
                      </m:sSub>
                      <m:r>
                        <m:rPr>
                          <m:sty m:val="b"/>
                        </m:rPr>
                        <w:rPr>
                          <w:rFonts w:ascii="Cambria Math" w:hAnsi="Cambria Math"/>
                          <w:szCs w:val="20"/>
                        </w:rPr>
                        <m:t>)</m:t>
                      </m:r>
                    </m:den>
                  </m:f>
                </m:e>
              </m:nary>
            </m:e>
          </m:nary>
        </m:oMath>
      </m:oMathPara>
    </w:p>
    <w:p w14:paraId="7741F9C7" w14:textId="23758977" w:rsidR="00B77154" w:rsidRPr="00052CC2" w:rsidRDefault="00A84C0A" w:rsidP="00B60876">
      <w:pPr>
        <w:spacing w:after="0" w:line="360" w:lineRule="auto"/>
        <w:jc w:val="both"/>
        <w:rPr>
          <w:rFonts w:ascii="Times New Roman" w:hAnsi="Times New Roman" w:cs="Times New Roman"/>
          <w:sz w:val="24"/>
          <w:szCs w:val="24"/>
          <w:lang w:val="en-US"/>
        </w:rPr>
      </w:pPr>
      <w:r w:rsidRPr="00052CC2">
        <w:rPr>
          <w:rFonts w:ascii="Times New Roman" w:eastAsiaTheme="minorEastAsia" w:hAnsi="Times New Roman" w:cs="Times New Roman"/>
          <w:szCs w:val="20"/>
          <w:lang w:val="en-GB"/>
        </w:rPr>
        <w:t>where P(g) is the probability of the occurrence of the group g, P(</w:t>
      </w:r>
      <w:r w:rsidRPr="00052CC2">
        <w:rPr>
          <w:rFonts w:ascii="Times New Roman" w:hAnsi="Times New Roman" w:cs="Times New Roman"/>
          <w:sz w:val="24"/>
          <w:szCs w:val="24"/>
          <w:lang w:val="en-US"/>
        </w:rPr>
        <w:t>f</w:t>
      </w:r>
      <w:r w:rsidRPr="00052CC2">
        <w:rPr>
          <w:rFonts w:ascii="Times New Roman" w:hAnsi="Times New Roman" w:cs="Times New Roman"/>
          <w:sz w:val="24"/>
          <w:szCs w:val="24"/>
          <w:vertAlign w:val="subscript"/>
          <w:lang w:val="en-US"/>
        </w:rPr>
        <w:t>i</w:t>
      </w:r>
      <w:r w:rsidRPr="00052CC2">
        <w:rPr>
          <w:rFonts w:ascii="Times New Roman" w:hAnsi="Times New Roman" w:cs="Times New Roman"/>
          <w:sz w:val="24"/>
          <w:szCs w:val="24"/>
          <w:lang w:val="en-US"/>
        </w:rPr>
        <w:t xml:space="preserve">) is the probability of the </w:t>
      </w:r>
      <w:proofErr w:type="spellStart"/>
      <w:r w:rsidRPr="00052CC2">
        <w:rPr>
          <w:rFonts w:ascii="Times New Roman" w:hAnsi="Times New Roman" w:cs="Times New Roman"/>
          <w:sz w:val="24"/>
          <w:szCs w:val="24"/>
          <w:lang w:val="en-US"/>
        </w:rPr>
        <w:t>i</w:t>
      </w:r>
      <w:proofErr w:type="spellEnd"/>
      <w:r w:rsidRPr="00052CC2">
        <w:rPr>
          <w:rFonts w:ascii="Times New Roman" w:hAnsi="Times New Roman" w:cs="Times New Roman"/>
          <w:sz w:val="24"/>
          <w:szCs w:val="24"/>
          <w:lang w:val="en-US"/>
        </w:rPr>
        <w:t>-feature to have value f</w:t>
      </w:r>
      <w:r w:rsidRPr="00052CC2">
        <w:rPr>
          <w:rFonts w:ascii="Times New Roman" w:hAnsi="Times New Roman" w:cs="Times New Roman"/>
          <w:sz w:val="24"/>
          <w:szCs w:val="24"/>
          <w:vertAlign w:val="subscript"/>
          <w:lang w:val="en-US"/>
        </w:rPr>
        <w:t>i</w:t>
      </w:r>
      <w:r w:rsidRPr="00052CC2">
        <w:rPr>
          <w:rFonts w:ascii="Times New Roman" w:hAnsi="Times New Roman" w:cs="Times New Roman"/>
          <w:sz w:val="24"/>
          <w:szCs w:val="24"/>
          <w:lang w:val="en-US"/>
        </w:rPr>
        <w:t xml:space="preserve"> over all patients and groups</w:t>
      </w:r>
      <w:r w:rsidR="00B60876" w:rsidRPr="00052CC2">
        <w:rPr>
          <w:rFonts w:ascii="Times New Roman" w:hAnsi="Times New Roman" w:cs="Times New Roman"/>
          <w:sz w:val="24"/>
          <w:szCs w:val="24"/>
          <w:lang w:val="en-US"/>
        </w:rPr>
        <w:t>, and P(</w:t>
      </w:r>
      <w:proofErr w:type="spellStart"/>
      <w:r w:rsidR="00B60876" w:rsidRPr="00052CC2">
        <w:rPr>
          <w:rFonts w:ascii="Times New Roman" w:hAnsi="Times New Roman" w:cs="Times New Roman"/>
          <w:sz w:val="24"/>
          <w:szCs w:val="24"/>
          <w:lang w:val="en-US"/>
        </w:rPr>
        <w:t>f</w:t>
      </w:r>
      <w:r w:rsidR="00B60876" w:rsidRPr="00052CC2">
        <w:rPr>
          <w:rFonts w:ascii="Times New Roman" w:hAnsi="Times New Roman" w:cs="Times New Roman"/>
          <w:sz w:val="24"/>
          <w:szCs w:val="24"/>
          <w:vertAlign w:val="subscript"/>
          <w:lang w:val="en-US"/>
        </w:rPr>
        <w:t>i</w:t>
      </w:r>
      <w:r w:rsidR="00B60876" w:rsidRPr="00052CC2">
        <w:rPr>
          <w:rFonts w:ascii="Times New Roman" w:hAnsi="Times New Roman" w:cs="Times New Roman"/>
          <w:sz w:val="24"/>
          <w:szCs w:val="24"/>
          <w:lang w:val="en-US"/>
        </w:rPr>
        <w:t>|g</w:t>
      </w:r>
      <w:proofErr w:type="spellEnd"/>
      <w:r w:rsidR="00B60876" w:rsidRPr="00052CC2">
        <w:rPr>
          <w:rFonts w:ascii="Times New Roman" w:hAnsi="Times New Roman" w:cs="Times New Roman"/>
          <w:sz w:val="24"/>
          <w:szCs w:val="24"/>
          <w:lang w:val="en-US"/>
        </w:rPr>
        <w:t>) is the probability of the value f</w:t>
      </w:r>
      <w:r w:rsidR="00B60876" w:rsidRPr="00052CC2">
        <w:rPr>
          <w:rFonts w:ascii="Times New Roman" w:hAnsi="Times New Roman" w:cs="Times New Roman"/>
          <w:sz w:val="24"/>
          <w:szCs w:val="24"/>
          <w:vertAlign w:val="subscript"/>
          <w:lang w:val="en-US"/>
        </w:rPr>
        <w:t xml:space="preserve">i </w:t>
      </w:r>
      <w:r w:rsidR="00B60876" w:rsidRPr="00052CC2">
        <w:rPr>
          <w:rFonts w:ascii="Times New Roman" w:hAnsi="Times New Roman" w:cs="Times New Roman"/>
          <w:sz w:val="24"/>
          <w:szCs w:val="24"/>
          <w:lang w:val="en-US"/>
        </w:rPr>
        <w:t xml:space="preserve"> </w:t>
      </w:r>
      <w:r w:rsidR="00903C83" w:rsidRPr="00052CC2">
        <w:rPr>
          <w:rFonts w:ascii="Times New Roman" w:hAnsi="Times New Roman" w:cs="Times New Roman"/>
          <w:sz w:val="24"/>
          <w:szCs w:val="24"/>
          <w:lang w:val="en-US"/>
        </w:rPr>
        <w:t>occurring</w:t>
      </w:r>
      <w:r w:rsidR="00B60876" w:rsidRPr="00052CC2">
        <w:rPr>
          <w:rFonts w:ascii="Times New Roman" w:hAnsi="Times New Roman" w:cs="Times New Roman"/>
          <w:sz w:val="24"/>
          <w:szCs w:val="24"/>
          <w:lang w:val="en-US"/>
        </w:rPr>
        <w:t xml:space="preserve"> during group g.</w:t>
      </w:r>
      <w:r w:rsidR="00F50933" w:rsidRPr="00052CC2">
        <w:rPr>
          <w:rFonts w:ascii="Times New Roman" w:hAnsi="Times New Roman" w:cs="Times New Roman"/>
          <w:sz w:val="24"/>
          <w:szCs w:val="24"/>
          <w:lang w:val="en-US"/>
        </w:rPr>
        <w:t xml:space="preserve"> </w:t>
      </w:r>
      <w:r w:rsidR="00B77154" w:rsidRPr="00052CC2">
        <w:rPr>
          <w:rFonts w:ascii="Times New Roman" w:hAnsi="Times New Roman" w:cs="Times New Roman"/>
          <w:sz w:val="24"/>
          <w:szCs w:val="24"/>
          <w:lang w:val="en-US"/>
        </w:rPr>
        <w:t xml:space="preserve">We limited the information bias due to the small data set </w:t>
      </w:r>
      <w:r w:rsidR="008D1134" w:rsidRPr="00052CC2">
        <w:rPr>
          <w:rFonts w:ascii="Times New Roman" w:hAnsi="Times New Roman" w:cs="Times New Roman"/>
          <w:sz w:val="24"/>
          <w:szCs w:val="24"/>
          <w:lang w:val="en-US"/>
        </w:rPr>
        <w:t>by grouping</w:t>
      </w:r>
      <w:r w:rsidR="00B77154" w:rsidRPr="00052CC2">
        <w:rPr>
          <w:rFonts w:ascii="Times New Roman" w:hAnsi="Times New Roman" w:cs="Times New Roman"/>
          <w:sz w:val="24"/>
          <w:szCs w:val="24"/>
          <w:lang w:val="en-US"/>
        </w:rPr>
        <w:t xml:space="preserve"> neural feature values in four bins</w:t>
      </w:r>
      <w:r w:rsidR="008D1134" w:rsidRPr="00052CC2">
        <w:rPr>
          <w:rFonts w:ascii="Times New Roman" w:hAnsi="Times New Roman" w:cs="Times New Roman"/>
          <w:sz w:val="24"/>
          <w:szCs w:val="24"/>
          <w:lang w:val="en-US"/>
        </w:rPr>
        <w:t xml:space="preserve"> and applying</w:t>
      </w:r>
      <w:r w:rsidR="00B77154" w:rsidRPr="00052CC2">
        <w:rPr>
          <w:rFonts w:ascii="Times New Roman" w:hAnsi="Times New Roman" w:cs="Times New Roman"/>
          <w:sz w:val="24"/>
          <w:szCs w:val="24"/>
          <w:lang w:val="en-US"/>
        </w:rPr>
        <w:t xml:space="preserve"> the </w:t>
      </w:r>
      <w:proofErr w:type="spellStart"/>
      <w:r w:rsidR="00B77154" w:rsidRPr="00052CC2">
        <w:rPr>
          <w:rFonts w:ascii="Times New Roman" w:hAnsi="Times New Roman" w:cs="Times New Roman"/>
          <w:sz w:val="24"/>
          <w:szCs w:val="24"/>
          <w:lang w:val="en-US"/>
        </w:rPr>
        <w:t>Panzeri</w:t>
      </w:r>
      <w:proofErr w:type="spellEnd"/>
      <w:r w:rsidR="00B77154" w:rsidRPr="00052CC2">
        <w:rPr>
          <w:rFonts w:ascii="Times New Roman" w:hAnsi="Times New Roman" w:cs="Times New Roman"/>
          <w:sz w:val="24"/>
          <w:szCs w:val="24"/>
          <w:lang w:val="en-US"/>
        </w:rPr>
        <w:t xml:space="preserve">–Treves bias correction </w:t>
      </w:r>
      <w:r w:rsidR="00793730"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kVh0hPcx","properties":{"formattedCitation":"(14)","plainCitation":"(14)","noteIndex":0},"citationItems":[{"id":"zS5qlsPV/Ce4Jzwy2","uris":["http://zotero.org/users/6107322/items/G8I5J7V9"],"uri":["http://zotero.org/users/6107322/items/G8I5J7V9"],"itemData":{"id":21,"type":"article-journal","container-title":"Journal of Neurophysiology","DOI":"10.1152/jn.00559.2007","ISSN":"0022-3077, 1522-1598","issue":"3","language":"en","page":"1064-1072","source":"Crossref","title":"Correcting for the Sampling Bias Problem in Spike Train Information Measures","volume":"98","author":[{"family":"Panzeri","given":"Stefano"},{"family":"Senatore","given":"Riccardo"},{"family":"Montemurro","given":"Marcelo A."},{"family":"Petersen","given":"Rasmus S."}],"issued":{"date-parts":[["2007",9]]}}}],"schema":"https://github.com/citation-style-language/schema/raw/master/csl-citation.json"} </w:instrText>
      </w:r>
      <w:r w:rsidR="00793730"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(14)</w:t>
      </w:r>
      <w:r w:rsidR="00793730" w:rsidRPr="00052CC2">
        <w:rPr>
          <w:rFonts w:ascii="Times New Roman" w:hAnsi="Times New Roman" w:cs="Times New Roman"/>
          <w:sz w:val="24"/>
          <w:szCs w:val="24"/>
          <w:lang w:val="en-US"/>
        </w:rPr>
        <w:fldChar w:fldCharType="end"/>
      </w:r>
      <w:r w:rsidR="00B77154" w:rsidRPr="00052CC2">
        <w:rPr>
          <w:rFonts w:ascii="Times New Roman" w:hAnsi="Times New Roman" w:cs="Times New Roman"/>
          <w:sz w:val="24"/>
          <w:szCs w:val="24"/>
          <w:lang w:val="en-US"/>
        </w:rPr>
        <w:t>. We assessed information significance by defining the 95</w:t>
      </w:r>
      <w:r w:rsidR="00B77154" w:rsidRPr="00052CC2">
        <w:rPr>
          <w:rFonts w:ascii="Times New Roman" w:hAnsi="Times New Roman" w:cs="Times New Roman"/>
          <w:sz w:val="24"/>
          <w:szCs w:val="24"/>
          <w:vertAlign w:val="superscript"/>
          <w:lang w:val="en-US"/>
        </w:rPr>
        <w:t>th</w:t>
      </w:r>
      <w:r w:rsidR="00B77154" w:rsidRPr="00052CC2">
        <w:rPr>
          <w:rFonts w:ascii="Times New Roman" w:hAnsi="Times New Roman" w:cs="Times New Roman"/>
          <w:sz w:val="24"/>
          <w:szCs w:val="24"/>
          <w:lang w:val="en-US"/>
        </w:rPr>
        <w:t xml:space="preserve"> percentile of information obtained across 500 bootstrapped datasets as </w:t>
      </w:r>
      <w:r w:rsidR="00B77154" w:rsidRPr="00052CC2">
        <w:rPr>
          <w:rFonts w:ascii="Times New Roman" w:hAnsi="Times New Roman" w:cs="Times New Roman"/>
          <w:i/>
          <w:sz w:val="24"/>
          <w:szCs w:val="24"/>
          <w:lang w:val="en-US"/>
        </w:rPr>
        <w:t>p</w:t>
      </w:r>
      <w:r w:rsidR="008D1134" w:rsidRPr="00052CC2">
        <w:rPr>
          <w:rFonts w:ascii="Times New Roman" w:hAnsi="Times New Roman" w:cs="Times New Roman"/>
          <w:i/>
          <w:sz w:val="24"/>
          <w:szCs w:val="24"/>
          <w:lang w:val="en-US"/>
        </w:rPr>
        <w:t xml:space="preserve"> </w:t>
      </w:r>
      <w:r w:rsidR="00B77154" w:rsidRPr="00052CC2">
        <w:rPr>
          <w:rFonts w:ascii="Times New Roman" w:hAnsi="Times New Roman" w:cs="Times New Roman"/>
          <w:sz w:val="24"/>
          <w:szCs w:val="24"/>
          <w:lang w:val="en-US"/>
        </w:rPr>
        <w:t>&lt;</w:t>
      </w:r>
      <w:r w:rsidR="008D1134" w:rsidRPr="00052CC2">
        <w:rPr>
          <w:rFonts w:ascii="Times New Roman" w:hAnsi="Times New Roman" w:cs="Times New Roman"/>
          <w:sz w:val="24"/>
          <w:szCs w:val="24"/>
          <w:lang w:val="en-US"/>
        </w:rPr>
        <w:t xml:space="preserve"> </w:t>
      </w:r>
      <w:r w:rsidR="00B77154" w:rsidRPr="00052CC2">
        <w:rPr>
          <w:rFonts w:ascii="Times New Roman" w:hAnsi="Times New Roman" w:cs="Times New Roman"/>
          <w:sz w:val="24"/>
          <w:szCs w:val="24"/>
          <w:lang w:val="en-US"/>
        </w:rPr>
        <w:t xml:space="preserve">0.05 significance threshold </w:t>
      </w:r>
      <w:r w:rsidR="00793730"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MHXmKWgU","properties":{"formattedCitation":"(12)","plainCitation":"(12)","noteIndex":0},"citationItems":[{"id":"zS5qlsPV/QLw6hQE6","uris":["http://zotero.org/users/6107322/items/EEQA8IKD"],"uri":["http://zotero.org/users/6107322/items/EEQA8IKD"],"itemData":{"id":79,"type":"article-journal","abstract":"BACKGROUND: Information theory is an increasingly popular framework for studying how the brain encodes sensory information. Despite its widespread use for the analysis of spike trains of single neurons and of small neural populations, its application to the analysis of other types of neurophysiological signals (EEGs, LFPs, BOLD) has remained relatively limited so far. This is due to the limited-sampling bias which affects calculation of information, to the complexity of the techniques to eliminate the bias, and to the lack of publicly available fast routines for the information analysis of multi-dimensional responses.\nRESULTS: Here we introduce a new C- and Matlab-based information theoretic toolbox, specifically developed for neuroscience data. This toolbox implements a novel computationally-optimized algorithm for estimating many of the main information theoretic quantities and bias correction techniques used in neuroscience applications. We illustrate and test the toolbox in several ways. First, we verify that these algorithms provide accurate and unbiased estimates of the information carried by analog brain signals (i.e. LFPs, EEGs, or BOLD) even when using limited amounts of experimental data. This test is important since existing algorithms were so far tested primarily on spike trains. Second, we apply the toolbox to the analysis of EEGs recorded from a subject watching natural movies, and we characterize the electrodes locations, frequencies and signal features carrying the most visual information. Third, we explain how the toolbox can be used to break down the information carried by different features of the neural signal into distinct components reflecting different ways in which correlations between parts of the neural signal contribute to coding. We illustrate this breakdown by analyzing LFPs recorded from primary visual cortex during presentation of naturalistic movies.\nCONCLUSION: The new toolbox presented here implements fast and data-robust computations of the most relevant quantities used in information theoretic analysis of neural data. The toolbox can be easily used within Matlab, the environment used by most neuroscience laboratories for the acquisition, preprocessing and plotting of neural data. It can therefore significantly enlarge the domain of application of information theory to neuroscience, and lead to new discoveries about the neural code.","container-title":"BMC neuroscience","DOI":"10.1186/1471-2202-10-81","ISSN":"1471-2202","journalAbbreviation":"BMC Neurosci","language":"eng","note":"PMID: 19607698\nPMCID: PMC2723115","page":"81","source":"PubMed","title":"A toolbox for the fast information analysis of multiple-site LFP, EEG and spike train recordings","volume":"10","author":[{"family":"Magri","given":"Cesare"},{"family":"Whittingstall","given":"Kevin"},{"family":"Singh","given":"Vanessa"},{"family":"Logothetis","given":"Nikos K."},{"family":"Panzeri","given":"Stefano"}],"issued":{"date-parts":[["2009",7,16]]}}}],"schema":"https://github.com/citation-style-language/schema/raw/master/csl-citation.json"} </w:instrText>
      </w:r>
      <w:r w:rsidR="00793730"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(12)</w:t>
      </w:r>
      <w:r w:rsidR="00793730" w:rsidRPr="00052CC2">
        <w:rPr>
          <w:rFonts w:ascii="Times New Roman" w:hAnsi="Times New Roman" w:cs="Times New Roman"/>
          <w:sz w:val="24"/>
          <w:szCs w:val="24"/>
          <w:lang w:val="en-US"/>
        </w:rPr>
        <w:fldChar w:fldCharType="end"/>
      </w:r>
      <w:r w:rsidR="00B77154" w:rsidRPr="00052CC2">
        <w:rPr>
          <w:rFonts w:ascii="Times New Roman" w:hAnsi="Times New Roman" w:cs="Times New Roman"/>
          <w:sz w:val="24"/>
          <w:szCs w:val="24"/>
          <w:lang w:val="en-US"/>
        </w:rPr>
        <w:t>.</w:t>
      </w:r>
    </w:p>
    <w:p w14:paraId="52AFD03D" w14:textId="629A9213" w:rsidR="00B77154" w:rsidRPr="00052CC2" w:rsidRDefault="00B77154" w:rsidP="00B77154">
      <w:pPr>
        <w:spacing w:after="0" w:line="360" w:lineRule="auto"/>
        <w:jc w:val="both"/>
        <w:rPr>
          <w:rFonts w:ascii="Times New Roman" w:hAnsi="Times New Roman" w:cs="Times New Roman"/>
          <w:sz w:val="24"/>
          <w:szCs w:val="24"/>
          <w:lang w:val="en-US"/>
        </w:rPr>
      </w:pPr>
    </w:p>
    <w:p w14:paraId="15E7C503" w14:textId="248BEBAE" w:rsidR="00BB1242" w:rsidRPr="00052CC2" w:rsidRDefault="00BB1242" w:rsidP="00BB1242">
      <w:pPr>
        <w:spacing w:after="0" w:line="360" w:lineRule="auto"/>
        <w:jc w:val="both"/>
        <w:rPr>
          <w:rFonts w:ascii="Times New Roman" w:hAnsi="Times New Roman" w:cs="Times New Roman"/>
          <w:sz w:val="24"/>
          <w:szCs w:val="24"/>
          <w:u w:val="single"/>
          <w:lang w:val="en-US"/>
        </w:rPr>
      </w:pPr>
      <w:r w:rsidRPr="00052CC2">
        <w:rPr>
          <w:rFonts w:ascii="Times New Roman" w:hAnsi="Times New Roman" w:cs="Times New Roman"/>
          <w:sz w:val="24"/>
          <w:szCs w:val="24"/>
          <w:u w:val="single"/>
          <w:lang w:val="en-US"/>
        </w:rPr>
        <w:t>General Linear Model</w:t>
      </w:r>
    </w:p>
    <w:p w14:paraId="44CD3077" w14:textId="686A1A39" w:rsidR="00AC0408" w:rsidRPr="00052CC2" w:rsidRDefault="00A46685" w:rsidP="00AC0408">
      <w:pPr>
        <w:spacing w:after="0" w:line="360" w:lineRule="auto"/>
        <w:jc w:val="both"/>
        <w:rPr>
          <w:rFonts w:ascii="Times New Roman" w:hAnsi="Times New Roman" w:cs="Times New Roman"/>
          <w:sz w:val="24"/>
          <w:szCs w:val="24"/>
          <w:lang w:val="en-US"/>
        </w:rPr>
      </w:pPr>
      <w:r w:rsidRPr="00052CC2">
        <w:rPr>
          <w:rFonts w:ascii="Times New Roman" w:hAnsi="Times New Roman" w:cs="Times New Roman"/>
          <w:sz w:val="24"/>
          <w:szCs w:val="24"/>
          <w:lang w:val="en-US"/>
        </w:rPr>
        <w:t>To test for a significant relation</w:t>
      </w:r>
      <w:r w:rsidR="008D1134" w:rsidRPr="00052CC2">
        <w:rPr>
          <w:rFonts w:ascii="Times New Roman" w:hAnsi="Times New Roman" w:cs="Times New Roman"/>
          <w:sz w:val="24"/>
          <w:szCs w:val="24"/>
          <w:lang w:val="en-US"/>
        </w:rPr>
        <w:t>ship</w:t>
      </w:r>
      <w:r w:rsidR="006B6F0B" w:rsidRPr="00052CC2">
        <w:rPr>
          <w:rFonts w:ascii="Times New Roman" w:hAnsi="Times New Roman" w:cs="Times New Roman"/>
          <w:sz w:val="24"/>
          <w:szCs w:val="24"/>
          <w:lang w:val="en-US"/>
        </w:rPr>
        <w:t xml:space="preserve"> between neural features </w:t>
      </w:r>
      <w:r w:rsidR="00B60876" w:rsidRPr="00052CC2">
        <w:rPr>
          <w:rFonts w:ascii="Times New Roman" w:hAnsi="Times New Roman" w:cs="Times New Roman"/>
          <w:sz w:val="24"/>
          <w:szCs w:val="24"/>
          <w:lang w:val="en-US"/>
        </w:rPr>
        <w:t xml:space="preserve">and clinical scores </w:t>
      </w:r>
      <w:r w:rsidR="00A16CF1" w:rsidRPr="00052CC2">
        <w:rPr>
          <w:rFonts w:ascii="Times New Roman" w:hAnsi="Times New Roman" w:cs="Times New Roman"/>
          <w:sz w:val="24"/>
          <w:szCs w:val="24"/>
          <w:lang w:val="en-US"/>
        </w:rPr>
        <w:t xml:space="preserve">and to rule out possible confounding factors such as motor severity and </w:t>
      </w:r>
      <w:r w:rsidR="005A3B86" w:rsidRPr="00052CC2">
        <w:rPr>
          <w:rFonts w:ascii="Times New Roman" w:hAnsi="Times New Roman" w:cs="Times New Roman"/>
          <w:sz w:val="24"/>
          <w:szCs w:val="24"/>
          <w:lang w:val="en-US"/>
        </w:rPr>
        <w:t>disease phenotypes, we performed the following analys</w:t>
      </w:r>
      <w:r w:rsidR="00BB5319" w:rsidRPr="00052CC2">
        <w:rPr>
          <w:rFonts w:ascii="Times New Roman" w:hAnsi="Times New Roman" w:cs="Times New Roman"/>
          <w:sz w:val="24"/>
          <w:szCs w:val="24"/>
          <w:lang w:val="en-US"/>
        </w:rPr>
        <w:t>i</w:t>
      </w:r>
      <w:r w:rsidR="005A3B86" w:rsidRPr="00052CC2">
        <w:rPr>
          <w:rFonts w:ascii="Times New Roman" w:hAnsi="Times New Roman" w:cs="Times New Roman"/>
          <w:sz w:val="24"/>
          <w:szCs w:val="24"/>
          <w:lang w:val="en-US"/>
        </w:rPr>
        <w:t xml:space="preserve">s. </w:t>
      </w:r>
      <w:r w:rsidR="00BB5319" w:rsidRPr="00052CC2">
        <w:rPr>
          <w:rFonts w:ascii="Times New Roman" w:hAnsi="Times New Roman" w:cs="Times New Roman"/>
          <w:sz w:val="24"/>
          <w:szCs w:val="24"/>
          <w:lang w:val="en-US"/>
        </w:rPr>
        <w:t>We</w:t>
      </w:r>
      <w:r w:rsidR="005A3B86" w:rsidRPr="00052CC2">
        <w:rPr>
          <w:rFonts w:ascii="Times New Roman" w:hAnsi="Times New Roman" w:cs="Times New Roman"/>
          <w:sz w:val="24"/>
          <w:szCs w:val="24"/>
          <w:lang w:val="en-US"/>
        </w:rPr>
        <w:t xml:space="preserve"> performed a </w:t>
      </w:r>
      <w:r w:rsidR="00BB5319" w:rsidRPr="00052CC2">
        <w:rPr>
          <w:rFonts w:ascii="Times New Roman" w:hAnsi="Times New Roman" w:cs="Times New Roman"/>
          <w:sz w:val="24"/>
          <w:szCs w:val="24"/>
          <w:lang w:val="en-US"/>
        </w:rPr>
        <w:t>general linear model (GLM)</w:t>
      </w:r>
      <w:r w:rsidR="00740752" w:rsidRPr="00052CC2">
        <w:rPr>
          <w:rFonts w:ascii="Times New Roman" w:hAnsi="Times New Roman" w:cs="Times New Roman"/>
          <w:sz w:val="24"/>
          <w:szCs w:val="24"/>
          <w:lang w:val="en-US"/>
        </w:rPr>
        <w:t xml:space="preserve"> </w:t>
      </w:r>
      <w:r w:rsidR="005A3B86" w:rsidRPr="00052CC2">
        <w:rPr>
          <w:rFonts w:ascii="Times New Roman" w:hAnsi="Times New Roman" w:cs="Times New Roman"/>
          <w:sz w:val="24"/>
          <w:szCs w:val="24"/>
          <w:lang w:val="en-US"/>
        </w:rPr>
        <w:t xml:space="preserve">analysis using </w:t>
      </w:r>
      <w:r w:rsidR="00BB5319" w:rsidRPr="00052CC2">
        <w:rPr>
          <w:rFonts w:ascii="Times New Roman" w:hAnsi="Times New Roman" w:cs="Times New Roman"/>
          <w:sz w:val="24"/>
          <w:szCs w:val="24"/>
          <w:lang w:val="en-US"/>
        </w:rPr>
        <w:t xml:space="preserve">the neural features playing a critical role in the classification procedure as predictors for </w:t>
      </w:r>
      <w:r w:rsidR="005A3B86" w:rsidRPr="00052CC2">
        <w:rPr>
          <w:rFonts w:ascii="Times New Roman" w:hAnsi="Times New Roman" w:cs="Times New Roman"/>
          <w:sz w:val="24"/>
          <w:szCs w:val="24"/>
          <w:lang w:val="en-US"/>
        </w:rPr>
        <w:t>UPDRS OFF meds scores, BIS scores, and their sub-scales.</w:t>
      </w:r>
      <w:r w:rsidR="00740752" w:rsidRPr="00052CC2">
        <w:rPr>
          <w:rFonts w:ascii="Times New Roman" w:hAnsi="Times New Roman" w:cs="Times New Roman"/>
          <w:sz w:val="24"/>
          <w:szCs w:val="24"/>
          <w:lang w:val="en-US"/>
        </w:rPr>
        <w:t xml:space="preserve"> </w:t>
      </w:r>
      <w:r w:rsidR="008D1134" w:rsidRPr="00052CC2">
        <w:rPr>
          <w:rFonts w:ascii="Times New Roman" w:hAnsi="Times New Roman" w:cs="Times New Roman"/>
          <w:sz w:val="24"/>
          <w:szCs w:val="24"/>
          <w:lang w:val="en-US"/>
        </w:rPr>
        <w:t>An i</w:t>
      </w:r>
      <w:r w:rsidR="00BB5319" w:rsidRPr="00052CC2">
        <w:rPr>
          <w:rFonts w:ascii="Times New Roman" w:hAnsi="Times New Roman" w:cs="Times New Roman"/>
          <w:sz w:val="24"/>
          <w:szCs w:val="24"/>
          <w:lang w:val="en-US"/>
        </w:rPr>
        <w:t>nteraction of predictors was allowed if the full model (with interactions) was justified by the Akaike Information Criterion</w:t>
      </w:r>
      <w:bookmarkStart w:id="3" w:name="_Hlk55914931"/>
      <w:r w:rsidR="006D7D0D"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WPkNK2fj","properties":{"formattedCitation":"(15)","plainCitation":"(15)","noteIndex":0},"citationItems":[{"id":"zS5qlsPV/zZhIXi3E","uris":["http://zotero.org/users/local/fZPfZB2e/items/QA9KASZ7"],"uri":["http://zotero.org/users/local/fZPfZB2e/items/QA9KASZ7"],"itemData":{"id":286,"type":"article-journal","container-title":"Statistics and Computing","DOI":"10.1007/s11222-013-9416-2","ISSN":"0960-3174, 1573-1375","issue":"6","journalAbbreviation":"Stat Comput","language":"en","page":"997-1016","source":"DOI.org (Crossref)","title":"Understanding predictive information criteria for Bayesian models","volume":"24","author":[{"family":"Gelman","given":"Andrew"},{"family":"Hwang","given":"Jessica"},{"family":"Vehtari","given":"Aki"}],"issued":{"date-parts":[["2014",11]]}}}],"schema":"https://github.com/citation-style-language/schema/raw/master/csl-citation.json"} </w:instrText>
      </w:r>
      <w:r w:rsidR="006D7D0D"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(15)</w:t>
      </w:r>
      <w:r w:rsidR="006D7D0D" w:rsidRPr="00052CC2">
        <w:rPr>
          <w:rFonts w:ascii="Times New Roman" w:hAnsi="Times New Roman" w:cs="Times New Roman"/>
          <w:sz w:val="24"/>
          <w:szCs w:val="24"/>
          <w:lang w:val="en-US"/>
        </w:rPr>
        <w:fldChar w:fldCharType="end"/>
      </w:r>
      <w:r w:rsidR="006D7D0D" w:rsidRPr="00052CC2">
        <w:rPr>
          <w:rFonts w:ascii="Times New Roman" w:hAnsi="Times New Roman" w:cs="Times New Roman"/>
          <w:sz w:val="24"/>
          <w:szCs w:val="24"/>
          <w:lang w:val="en-US"/>
        </w:rPr>
        <w:t xml:space="preserve">. </w:t>
      </w:r>
      <w:r w:rsidR="00AC0408" w:rsidRPr="00052CC2">
        <w:rPr>
          <w:rFonts w:ascii="Times New Roman" w:hAnsi="Times New Roman" w:cs="Times New Roman"/>
          <w:sz w:val="24"/>
          <w:szCs w:val="24"/>
          <w:lang w:val="en-US"/>
        </w:rPr>
        <w:t>Also</w:t>
      </w:r>
      <w:r w:rsidR="008D1134" w:rsidRPr="00052CC2">
        <w:rPr>
          <w:rFonts w:ascii="Times New Roman" w:hAnsi="Times New Roman" w:cs="Times New Roman"/>
          <w:sz w:val="24"/>
          <w:szCs w:val="24"/>
          <w:lang w:val="en-US"/>
        </w:rPr>
        <w:t>,</w:t>
      </w:r>
      <w:r w:rsidR="00AC0408" w:rsidRPr="00052CC2">
        <w:rPr>
          <w:rFonts w:ascii="Times New Roman" w:hAnsi="Times New Roman" w:cs="Times New Roman"/>
          <w:sz w:val="24"/>
          <w:szCs w:val="24"/>
          <w:lang w:val="en-US"/>
        </w:rPr>
        <w:t xml:space="preserve"> in this case</w:t>
      </w:r>
      <w:r w:rsidR="008D1134" w:rsidRPr="00052CC2">
        <w:rPr>
          <w:rFonts w:ascii="Times New Roman" w:hAnsi="Times New Roman" w:cs="Times New Roman"/>
          <w:sz w:val="24"/>
          <w:szCs w:val="24"/>
          <w:lang w:val="en-US"/>
        </w:rPr>
        <w:t>,</w:t>
      </w:r>
      <w:r w:rsidR="00AC0408" w:rsidRPr="00052CC2">
        <w:rPr>
          <w:rFonts w:ascii="Times New Roman" w:hAnsi="Times New Roman" w:cs="Times New Roman"/>
          <w:sz w:val="24"/>
          <w:szCs w:val="24"/>
          <w:lang w:val="en-US"/>
        </w:rPr>
        <w:t xml:space="preserve"> to control for multiple comparisons</w:t>
      </w:r>
      <w:r w:rsidR="008D1134" w:rsidRPr="00052CC2">
        <w:rPr>
          <w:rFonts w:ascii="Times New Roman" w:hAnsi="Times New Roman" w:cs="Times New Roman"/>
          <w:sz w:val="24"/>
          <w:szCs w:val="24"/>
          <w:lang w:val="en-US"/>
        </w:rPr>
        <w:t>,</w:t>
      </w:r>
      <w:r w:rsidR="00AC0408" w:rsidRPr="00052CC2">
        <w:rPr>
          <w:rFonts w:ascii="Times New Roman" w:hAnsi="Times New Roman" w:cs="Times New Roman"/>
          <w:sz w:val="24"/>
          <w:szCs w:val="24"/>
          <w:lang w:val="en-US"/>
        </w:rPr>
        <w:t xml:space="preserve"> we applied the False Discovery Rate (FDR) correction with </w:t>
      </w:r>
      <w:r w:rsidR="008D1134" w:rsidRPr="00052CC2">
        <w:rPr>
          <w:rFonts w:ascii="Times New Roman" w:hAnsi="Times New Roman" w:cs="Times New Roman"/>
          <w:sz w:val="24"/>
          <w:szCs w:val="24"/>
          <w:lang w:val="en-US"/>
        </w:rPr>
        <w:t xml:space="preserve">the </w:t>
      </w:r>
      <w:proofErr w:type="spellStart"/>
      <w:r w:rsidR="00AC0408" w:rsidRPr="00052CC2">
        <w:rPr>
          <w:rFonts w:ascii="Times New Roman" w:hAnsi="Times New Roman" w:cs="Times New Roman"/>
          <w:sz w:val="24"/>
          <w:szCs w:val="24"/>
          <w:lang w:val="en-US"/>
        </w:rPr>
        <w:t>Benjamini</w:t>
      </w:r>
      <w:proofErr w:type="spellEnd"/>
      <w:r w:rsidR="00AC0408" w:rsidRPr="00052CC2">
        <w:rPr>
          <w:rFonts w:ascii="Times New Roman" w:hAnsi="Times New Roman" w:cs="Times New Roman"/>
          <w:sz w:val="24"/>
          <w:szCs w:val="24"/>
          <w:lang w:val="en-US"/>
        </w:rPr>
        <w:t xml:space="preserve"> and Hochberg method</w:t>
      </w:r>
      <w:r w:rsidR="00AC0408" w:rsidRPr="00052CC2">
        <w:rPr>
          <w:rFonts w:ascii="Times New Roman" w:hAnsi="Times New Roman" w:cs="Times New Roman"/>
          <w:sz w:val="24"/>
          <w:szCs w:val="24"/>
          <w:lang w:val="en-US"/>
        </w:rPr>
        <w:fldChar w:fldCharType="begin"/>
      </w:r>
      <w:r w:rsidR="00E01EEA">
        <w:rPr>
          <w:rFonts w:ascii="Times New Roman" w:hAnsi="Times New Roman" w:cs="Times New Roman"/>
          <w:sz w:val="24"/>
          <w:szCs w:val="24"/>
          <w:lang w:val="en-US"/>
        </w:rPr>
        <w:instrText xml:space="preserve"> ADDIN ZOTERO_ITEM CSL_CITATION {"citationID":"1LakYcQP","properties":{"formattedCitation":"(11)","plainCitation":"(11)","noteIndex":0},"citationItems":[{"id":"zS5qlsPV/LbpCwoTA","uris":["http://zotero.org/users/6107322/items/T5679F2Y"],"uri":["http://zotero.org/users/6107322/items/T5679F2Y"],"itemData":{"id":2786,"type":"webpage","title":"Controlling the False Discovery Rate: A Practical and Powerful Approach to Multiple Testing - Benjamini - 1995 - Journal of the Royal Statistical Society: Series B (Methodological) - Wiley Online Library","URL":"https://rss.onlinelibrary.wiley.com/doi/10.1111/j.2517-6161.1995.tb02031.x","accessed":{"date-parts":[["2020",11,5]]}}}],"schema":"https://github.com/citation-style-language/schema/raw/master/csl-citation.json"} </w:instrText>
      </w:r>
      <w:r w:rsidR="00AC0408" w:rsidRPr="00052CC2">
        <w:rPr>
          <w:rFonts w:ascii="Times New Roman" w:hAnsi="Times New Roman" w:cs="Times New Roman"/>
          <w:sz w:val="24"/>
          <w:szCs w:val="24"/>
          <w:lang w:val="en-US"/>
        </w:rPr>
        <w:fldChar w:fldCharType="separate"/>
      </w:r>
      <w:r w:rsidR="007D2AAF" w:rsidRPr="00052CC2">
        <w:rPr>
          <w:rFonts w:ascii="Times New Roman" w:hAnsi="Times New Roman" w:cs="Times New Roman"/>
          <w:sz w:val="24"/>
          <w:lang w:val="en-US"/>
        </w:rPr>
        <w:t>(11)</w:t>
      </w:r>
      <w:r w:rsidR="00AC0408" w:rsidRPr="00052CC2">
        <w:rPr>
          <w:rFonts w:ascii="Times New Roman" w:hAnsi="Times New Roman" w:cs="Times New Roman"/>
          <w:sz w:val="24"/>
          <w:szCs w:val="24"/>
          <w:lang w:val="en-US"/>
        </w:rPr>
        <w:fldChar w:fldCharType="end"/>
      </w:r>
      <w:r w:rsidR="00AC0408" w:rsidRPr="00052CC2">
        <w:rPr>
          <w:rFonts w:ascii="Times New Roman" w:hAnsi="Times New Roman" w:cs="Times New Roman"/>
          <w:sz w:val="24"/>
          <w:szCs w:val="24"/>
          <w:lang w:val="en-US"/>
        </w:rPr>
        <w:t xml:space="preserve"> (</w:t>
      </w:r>
      <w:r w:rsidR="00AC0408" w:rsidRPr="00052CC2">
        <w:rPr>
          <w:rFonts w:ascii="Cambria Math" w:hAnsi="Cambria Math" w:cs="Cambria Math"/>
          <w:sz w:val="24"/>
          <w:szCs w:val="24"/>
          <w:lang w:val="en-US"/>
        </w:rPr>
        <w:t>𝛼</w:t>
      </w:r>
      <w:r w:rsidR="00AC0408" w:rsidRPr="00052CC2">
        <w:rPr>
          <w:rFonts w:ascii="Times New Roman" w:hAnsi="Times New Roman" w:cs="Times New Roman"/>
          <w:sz w:val="24"/>
          <w:szCs w:val="24"/>
          <w:lang w:val="en-US"/>
        </w:rPr>
        <w:t xml:space="preserve"> = 0.05) within each group of features (firing patterns, bursting activity, spectral power, spectral coherence).</w:t>
      </w:r>
    </w:p>
    <w:bookmarkEnd w:id="3"/>
    <w:p w14:paraId="5395F660" w14:textId="77777777" w:rsidR="00AC0408" w:rsidRPr="00052CC2" w:rsidRDefault="00AC0408" w:rsidP="00B77154">
      <w:pPr>
        <w:spacing w:after="0" w:line="360" w:lineRule="auto"/>
        <w:jc w:val="both"/>
        <w:rPr>
          <w:rFonts w:ascii="Times New Roman" w:hAnsi="Times New Roman" w:cs="Times New Roman"/>
          <w:sz w:val="24"/>
          <w:szCs w:val="24"/>
          <w:u w:val="single"/>
          <w:lang w:val="en-US"/>
        </w:rPr>
      </w:pPr>
    </w:p>
    <w:p w14:paraId="1FAB986A" w14:textId="0CC3E4CD" w:rsidR="00B77154" w:rsidRDefault="00E01EEA" w:rsidP="00B77154">
      <w:pPr>
        <w:spacing w:after="0" w:line="360" w:lineRule="auto"/>
        <w:jc w:val="both"/>
        <w:rPr>
          <w:rFonts w:ascii="Times New Roman" w:hAnsi="Times New Roman" w:cs="Times New Roman"/>
          <w:sz w:val="24"/>
          <w:szCs w:val="24"/>
          <w:lang w:val="en-US"/>
        </w:rPr>
      </w:pPr>
      <w:r w:rsidRPr="00E01EEA">
        <w:rPr>
          <w:rFonts w:ascii="Times New Roman" w:hAnsi="Times New Roman" w:cs="Times New Roman"/>
          <w:sz w:val="24"/>
          <w:szCs w:val="24"/>
          <w:lang w:val="en-US"/>
        </w:rPr>
        <w:t>SUPPLEMETARY REFERE</w:t>
      </w:r>
      <w:r>
        <w:rPr>
          <w:rFonts w:ascii="Times New Roman" w:hAnsi="Times New Roman" w:cs="Times New Roman"/>
          <w:sz w:val="24"/>
          <w:szCs w:val="24"/>
          <w:lang w:val="en-US"/>
        </w:rPr>
        <w:t>N</w:t>
      </w:r>
      <w:r w:rsidRPr="00E01EEA">
        <w:rPr>
          <w:rFonts w:ascii="Times New Roman" w:hAnsi="Times New Roman" w:cs="Times New Roman"/>
          <w:sz w:val="24"/>
          <w:szCs w:val="24"/>
          <w:lang w:val="en-US"/>
        </w:rPr>
        <w:t>CES</w:t>
      </w:r>
    </w:p>
    <w:p w14:paraId="2CFFF606" w14:textId="77777777" w:rsidR="00E01EEA" w:rsidRPr="00E01EEA" w:rsidRDefault="00E01EEA" w:rsidP="00E01EEA">
      <w:pPr>
        <w:pStyle w:val="Bibliography"/>
        <w:rPr>
          <w:rFonts w:ascii="Times New Roman" w:hAnsi="Times New Roman" w:cs="Times New Roman"/>
          <w:sz w:val="24"/>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E01EEA">
        <w:rPr>
          <w:rFonts w:ascii="Times New Roman" w:hAnsi="Times New Roman" w:cs="Times New Roman"/>
          <w:sz w:val="24"/>
          <w:lang w:val="en-US"/>
        </w:rPr>
        <w:t xml:space="preserve">1. </w:t>
      </w:r>
      <w:r w:rsidRPr="00E01EEA">
        <w:rPr>
          <w:rFonts w:ascii="Times New Roman" w:hAnsi="Times New Roman" w:cs="Times New Roman"/>
          <w:sz w:val="24"/>
          <w:lang w:val="en-US"/>
        </w:rPr>
        <w:tab/>
        <w:t xml:space="preserve">Ciecierski K, Mandat T, Rola R, Raś ZW, Przybyszewski AW. Computer aided subthalamic nucleus (STN) localization during deep brain stimulation (DBS) surgery in Parkinson’s patients. Annales Academiae Medicae Silesiensis. 2014;68(5):275–83. </w:t>
      </w:r>
    </w:p>
    <w:p w14:paraId="728E02E4"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t xml:space="preserve">2. </w:t>
      </w:r>
      <w:r w:rsidRPr="00E01EEA">
        <w:rPr>
          <w:rFonts w:ascii="Times New Roman" w:hAnsi="Times New Roman" w:cs="Times New Roman"/>
          <w:sz w:val="24"/>
          <w:lang w:val="en-US"/>
        </w:rPr>
        <w:tab/>
        <w:t xml:space="preserve">Quiroga RQ, Nadasdy Z, Ben-Shaul Y. Unsupervised spike detection and sorting with wavelets and superparamagnetic clustering. Neural Comput. 2004 Aug;16(8):1661–87. </w:t>
      </w:r>
    </w:p>
    <w:p w14:paraId="4D11E64E"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t xml:space="preserve">3. </w:t>
      </w:r>
      <w:r w:rsidRPr="00E01EEA">
        <w:rPr>
          <w:rFonts w:ascii="Times New Roman" w:hAnsi="Times New Roman" w:cs="Times New Roman"/>
          <w:sz w:val="24"/>
          <w:lang w:val="en-US"/>
        </w:rPr>
        <w:tab/>
        <w:t xml:space="preserve">Giorni A, Windels F, Stratton PG, Cook R, Silberstein P, Coyne T, et al. Single-unit activity of the anterior Globus pallidus internus in Tourette patients and posterior Globus pallidus internus in dystonic patients. Clin Neurophysiol. 2017;128(12):2510–8. </w:t>
      </w:r>
    </w:p>
    <w:p w14:paraId="42BD1361"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t xml:space="preserve">4. </w:t>
      </w:r>
      <w:r w:rsidRPr="00E01EEA">
        <w:rPr>
          <w:rFonts w:ascii="Times New Roman" w:hAnsi="Times New Roman" w:cs="Times New Roman"/>
          <w:sz w:val="24"/>
          <w:lang w:val="en-US"/>
        </w:rPr>
        <w:tab/>
        <w:t xml:space="preserve">Shimazaki H, Shinomoto S. Kernel bandwidth optimization in spike rate estimation. J Comput Neurosci. 2010 Aug;29(1–2):171–82. </w:t>
      </w:r>
    </w:p>
    <w:p w14:paraId="6A9D504B"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lastRenderedPageBreak/>
        <w:t xml:space="preserve">5. </w:t>
      </w:r>
      <w:r w:rsidRPr="00E01EEA">
        <w:rPr>
          <w:rFonts w:ascii="Times New Roman" w:hAnsi="Times New Roman" w:cs="Times New Roman"/>
          <w:sz w:val="24"/>
          <w:lang w:val="en-US"/>
        </w:rPr>
        <w:tab/>
        <w:t xml:space="preserve">Vissani M, Cordella R, Micera S, Eleopra R, Romito LM, Mazzoni A. Spatio-temporal structure of single neuron subthalamic activity identifies DBS target for anesthetized Tourette syndrome patients. Journal of Neural Engineering. 2019 Oct 23;16(6):066011. </w:t>
      </w:r>
    </w:p>
    <w:p w14:paraId="301E4834"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t xml:space="preserve">6. </w:t>
      </w:r>
      <w:r w:rsidRPr="00E01EEA">
        <w:rPr>
          <w:rFonts w:ascii="Times New Roman" w:hAnsi="Times New Roman" w:cs="Times New Roman"/>
          <w:sz w:val="24"/>
          <w:lang w:val="en-US"/>
        </w:rPr>
        <w:tab/>
        <w:t xml:space="preserve">Gourévitch B, Eggermont JJ. A nonparametric approach for detection of bursts in spike trains. J Neurosci Methods. 2007 Mar 15;160(2):349–58. </w:t>
      </w:r>
    </w:p>
    <w:p w14:paraId="14C4CF81"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t xml:space="preserve">7. </w:t>
      </w:r>
      <w:r w:rsidRPr="00E01EEA">
        <w:rPr>
          <w:rFonts w:ascii="Times New Roman" w:hAnsi="Times New Roman" w:cs="Times New Roman"/>
          <w:sz w:val="24"/>
          <w:lang w:val="en-US"/>
        </w:rPr>
        <w:tab/>
        <w:t xml:space="preserve">Moran A, Bar-Gad I. Revealing neuronal functional organization through the relation between multi-scale oscillatory extracellular signals. Journal of Neuroscience Methods. 2010 Jan;186(1):116–29. </w:t>
      </w:r>
    </w:p>
    <w:p w14:paraId="5D594ED2"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t xml:space="preserve">8. </w:t>
      </w:r>
      <w:r w:rsidRPr="00E01EEA">
        <w:rPr>
          <w:rFonts w:ascii="Times New Roman" w:hAnsi="Times New Roman" w:cs="Times New Roman"/>
          <w:sz w:val="24"/>
          <w:lang w:val="en-US"/>
        </w:rPr>
        <w:tab/>
        <w:t xml:space="preserve">Matzner A, Bar-Gad I. Quantifying Spike Train Oscillations: Biases, Distortions and Solutions. PLOS Computational Biology. 2015 Apr 24;11(4):e1004252. </w:t>
      </w:r>
    </w:p>
    <w:p w14:paraId="4631A8A7"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t xml:space="preserve">9. </w:t>
      </w:r>
      <w:r w:rsidRPr="00E01EEA">
        <w:rPr>
          <w:rFonts w:ascii="Times New Roman" w:hAnsi="Times New Roman" w:cs="Times New Roman"/>
          <w:sz w:val="24"/>
          <w:lang w:val="en-US"/>
        </w:rPr>
        <w:tab/>
        <w:t xml:space="preserve">Moran A, Bar-Gad I. Revealing neuronal functional organization through the relation between multi-scale oscillatory extracellular signals. Journal of Neuroscience Methods. 2010 Jan;186(1):116–29. </w:t>
      </w:r>
    </w:p>
    <w:p w14:paraId="7A1FEAC0"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t xml:space="preserve">10. </w:t>
      </w:r>
      <w:r w:rsidRPr="00E01EEA">
        <w:rPr>
          <w:rFonts w:ascii="Times New Roman" w:hAnsi="Times New Roman" w:cs="Times New Roman"/>
          <w:sz w:val="24"/>
          <w:lang w:val="en-US"/>
        </w:rPr>
        <w:tab/>
        <w:t xml:space="preserve">Valsky D, Heiman Grosberg S, Israel Z, Boraud T, Bergman H, Deffains M. What is the true discharge rate and pattern of the striatal projection neurons in Parkinson’s disease and Dystonia? eLife. 2020 Aug 19;9:e57445. </w:t>
      </w:r>
    </w:p>
    <w:p w14:paraId="357DD105"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t xml:space="preserve">11. </w:t>
      </w:r>
      <w:r w:rsidRPr="00E01EEA">
        <w:rPr>
          <w:rFonts w:ascii="Times New Roman" w:hAnsi="Times New Roman" w:cs="Times New Roman"/>
          <w:sz w:val="24"/>
          <w:lang w:val="en-US"/>
        </w:rPr>
        <w:tab/>
        <w:t>Controlling the False Discovery Rate: A Practical and Powerful Approach to Multiple Testing - Benjamini - 1995 - Journal of the Royal Statistical Society: Series B (Methodological) - Wiley Online Library [Internet]. [cited 2020 Nov 5]. Available from: https://rss.onlinelibrary.wiley.com/doi/10.1111/j.2517-6161.1995.tb02031.x</w:t>
      </w:r>
    </w:p>
    <w:p w14:paraId="36C87DAA"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t xml:space="preserve">12. </w:t>
      </w:r>
      <w:r w:rsidRPr="00E01EEA">
        <w:rPr>
          <w:rFonts w:ascii="Times New Roman" w:hAnsi="Times New Roman" w:cs="Times New Roman"/>
          <w:sz w:val="24"/>
          <w:lang w:val="en-US"/>
        </w:rPr>
        <w:tab/>
        <w:t xml:space="preserve">Magri C, Whittingstall K, Singh V, Logothetis NK, Panzeri S. A toolbox for the fast information analysis of multiple-site LFP, EEG and spike train recordings. BMC Neurosci. 2009 Jul 16;10:81. </w:t>
      </w:r>
    </w:p>
    <w:p w14:paraId="4489BC39"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lang w:val="en-US"/>
        </w:rPr>
        <w:t xml:space="preserve">13. </w:t>
      </w:r>
      <w:r w:rsidRPr="00E01EEA">
        <w:rPr>
          <w:rFonts w:ascii="Times New Roman" w:hAnsi="Times New Roman" w:cs="Times New Roman"/>
          <w:sz w:val="24"/>
          <w:lang w:val="en-US"/>
        </w:rPr>
        <w:tab/>
        <w:t xml:space="preserve">Shannon CE. A Mathematical Theory of Communication. Bell System Technical Journal. 1948 Jul;27(3):379–423. </w:t>
      </w:r>
    </w:p>
    <w:p w14:paraId="7306ABE6" w14:textId="77777777" w:rsidR="00E01EEA" w:rsidRPr="00E01EEA" w:rsidRDefault="00E01EEA" w:rsidP="00E01EEA">
      <w:pPr>
        <w:pStyle w:val="Bibliography"/>
        <w:rPr>
          <w:rFonts w:ascii="Times New Roman" w:hAnsi="Times New Roman" w:cs="Times New Roman"/>
          <w:sz w:val="24"/>
          <w:lang w:val="en-US"/>
        </w:rPr>
      </w:pPr>
      <w:r w:rsidRPr="00E01EEA">
        <w:rPr>
          <w:rFonts w:ascii="Times New Roman" w:hAnsi="Times New Roman" w:cs="Times New Roman"/>
          <w:sz w:val="24"/>
        </w:rPr>
        <w:t xml:space="preserve">14. </w:t>
      </w:r>
      <w:r w:rsidRPr="00E01EEA">
        <w:rPr>
          <w:rFonts w:ascii="Times New Roman" w:hAnsi="Times New Roman" w:cs="Times New Roman"/>
          <w:sz w:val="24"/>
        </w:rPr>
        <w:tab/>
        <w:t xml:space="preserve">Panzeri S, Senatore R, Montemurro MA, Petersen RS. </w:t>
      </w:r>
      <w:r w:rsidRPr="00E01EEA">
        <w:rPr>
          <w:rFonts w:ascii="Times New Roman" w:hAnsi="Times New Roman" w:cs="Times New Roman"/>
          <w:sz w:val="24"/>
          <w:lang w:val="en-US"/>
        </w:rPr>
        <w:t xml:space="preserve">Correcting for the Sampling Bias Problem in Spike Train Information Measures. Journal of Neurophysiology. 2007 Sep;98(3):1064–72. </w:t>
      </w:r>
    </w:p>
    <w:p w14:paraId="61FD848C" w14:textId="77777777" w:rsidR="00E01EEA" w:rsidRPr="00E01EEA" w:rsidRDefault="00E01EEA" w:rsidP="00E01EEA">
      <w:pPr>
        <w:pStyle w:val="Bibliography"/>
        <w:rPr>
          <w:rFonts w:ascii="Times New Roman" w:hAnsi="Times New Roman" w:cs="Times New Roman"/>
          <w:sz w:val="24"/>
        </w:rPr>
      </w:pPr>
      <w:r w:rsidRPr="00E01EEA">
        <w:rPr>
          <w:rFonts w:ascii="Times New Roman" w:hAnsi="Times New Roman" w:cs="Times New Roman"/>
          <w:sz w:val="24"/>
          <w:lang w:val="en-US"/>
        </w:rPr>
        <w:t xml:space="preserve">15. </w:t>
      </w:r>
      <w:r w:rsidRPr="00E01EEA">
        <w:rPr>
          <w:rFonts w:ascii="Times New Roman" w:hAnsi="Times New Roman" w:cs="Times New Roman"/>
          <w:sz w:val="24"/>
          <w:lang w:val="en-US"/>
        </w:rPr>
        <w:tab/>
        <w:t xml:space="preserve">Gelman A, Hwang J, Vehtari A. Understanding predictive information criteria for Bayesian models. </w:t>
      </w:r>
      <w:r w:rsidRPr="00E01EEA">
        <w:rPr>
          <w:rFonts w:ascii="Times New Roman" w:hAnsi="Times New Roman" w:cs="Times New Roman"/>
          <w:sz w:val="24"/>
        </w:rPr>
        <w:t xml:space="preserve">Stat Comput. 2014 Nov;24(6):997–1016. </w:t>
      </w:r>
    </w:p>
    <w:p w14:paraId="522D46FE" w14:textId="165E9C1F" w:rsidR="00E01EEA" w:rsidRPr="00E01EEA" w:rsidRDefault="00E01EEA" w:rsidP="00B77154">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3E321F11" w14:textId="0F1F0C48" w:rsidR="00B77154" w:rsidRPr="00052CC2" w:rsidRDefault="00B77154" w:rsidP="00795328">
      <w:pPr>
        <w:spacing w:line="360" w:lineRule="auto"/>
        <w:jc w:val="both"/>
        <w:rPr>
          <w:rFonts w:ascii="Times New Roman" w:hAnsi="Times New Roman" w:cs="Times New Roman"/>
          <w:sz w:val="24"/>
          <w:szCs w:val="24"/>
          <w:lang w:val="en-US"/>
        </w:rPr>
      </w:pPr>
    </w:p>
    <w:sectPr w:rsidR="00B77154" w:rsidRPr="00052CC2">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F6308" w14:textId="77777777" w:rsidR="005F05B8" w:rsidRDefault="005F05B8" w:rsidP="00024880">
      <w:pPr>
        <w:spacing w:after="0" w:line="240" w:lineRule="auto"/>
      </w:pPr>
      <w:r>
        <w:separator/>
      </w:r>
    </w:p>
  </w:endnote>
  <w:endnote w:type="continuationSeparator" w:id="0">
    <w:p w14:paraId="7871DF05" w14:textId="77777777" w:rsidR="005F05B8" w:rsidRDefault="005F05B8" w:rsidP="0002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4352244"/>
      <w:docPartObj>
        <w:docPartGallery w:val="Page Numbers (Bottom of Page)"/>
        <w:docPartUnique/>
      </w:docPartObj>
    </w:sdtPr>
    <w:sdtEndPr/>
    <w:sdtContent>
      <w:p w14:paraId="1202C793" w14:textId="4A44A61B" w:rsidR="00024880" w:rsidRDefault="00024880">
        <w:pPr>
          <w:pStyle w:val="Footer"/>
        </w:pPr>
        <w:r>
          <w:fldChar w:fldCharType="begin"/>
        </w:r>
        <w:r>
          <w:instrText>PAGE   \* MERGEFORMAT</w:instrText>
        </w:r>
        <w:r>
          <w:fldChar w:fldCharType="separate"/>
        </w:r>
        <w:r>
          <w:t>2</w:t>
        </w:r>
        <w:r>
          <w:fldChar w:fldCharType="end"/>
        </w:r>
      </w:p>
    </w:sdtContent>
  </w:sdt>
  <w:p w14:paraId="74DF4FA8" w14:textId="77777777" w:rsidR="00024880" w:rsidRDefault="00024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33B37" w14:textId="77777777" w:rsidR="005F05B8" w:rsidRDefault="005F05B8" w:rsidP="00024880">
      <w:pPr>
        <w:spacing w:after="0" w:line="240" w:lineRule="auto"/>
      </w:pPr>
      <w:r>
        <w:separator/>
      </w:r>
    </w:p>
  </w:footnote>
  <w:footnote w:type="continuationSeparator" w:id="0">
    <w:p w14:paraId="154CE635" w14:textId="77777777" w:rsidR="005F05B8" w:rsidRDefault="005F05B8" w:rsidP="00024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D73344"/>
    <w:multiLevelType w:val="hybridMultilevel"/>
    <w:tmpl w:val="BAE0D2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1szSxMDS2MDEyMTRT0lEKTi0uzszPAykwqgUAH7uIRSwAAAA="/>
  </w:docVars>
  <w:rsids>
    <w:rsidRoot w:val="0008755B"/>
    <w:rsid w:val="00024880"/>
    <w:rsid w:val="00052CC2"/>
    <w:rsid w:val="000577B7"/>
    <w:rsid w:val="00073B38"/>
    <w:rsid w:val="0008755B"/>
    <w:rsid w:val="000E4520"/>
    <w:rsid w:val="000E5515"/>
    <w:rsid w:val="000F59C5"/>
    <w:rsid w:val="0015737A"/>
    <w:rsid w:val="00164F2A"/>
    <w:rsid w:val="00194C7B"/>
    <w:rsid w:val="0019529C"/>
    <w:rsid w:val="001D5969"/>
    <w:rsid w:val="001F3468"/>
    <w:rsid w:val="0028493D"/>
    <w:rsid w:val="00285329"/>
    <w:rsid w:val="002B2071"/>
    <w:rsid w:val="0037491E"/>
    <w:rsid w:val="00376571"/>
    <w:rsid w:val="003821A9"/>
    <w:rsid w:val="003B4A7D"/>
    <w:rsid w:val="003C7E52"/>
    <w:rsid w:val="003D6243"/>
    <w:rsid w:val="003F61D7"/>
    <w:rsid w:val="0042664F"/>
    <w:rsid w:val="00463BAA"/>
    <w:rsid w:val="004705C6"/>
    <w:rsid w:val="0047523A"/>
    <w:rsid w:val="004E6D88"/>
    <w:rsid w:val="005071DC"/>
    <w:rsid w:val="00511480"/>
    <w:rsid w:val="00515B65"/>
    <w:rsid w:val="00534FDE"/>
    <w:rsid w:val="005A1C02"/>
    <w:rsid w:val="005A3B86"/>
    <w:rsid w:val="005A4500"/>
    <w:rsid w:val="005D1621"/>
    <w:rsid w:val="005F05B8"/>
    <w:rsid w:val="005F3BF1"/>
    <w:rsid w:val="005F4E56"/>
    <w:rsid w:val="006416C4"/>
    <w:rsid w:val="006466A7"/>
    <w:rsid w:val="006A39D0"/>
    <w:rsid w:val="006B6F0B"/>
    <w:rsid w:val="006B7944"/>
    <w:rsid w:val="006C7791"/>
    <w:rsid w:val="006D7D0D"/>
    <w:rsid w:val="006E7D22"/>
    <w:rsid w:val="006F0757"/>
    <w:rsid w:val="00713A45"/>
    <w:rsid w:val="00740752"/>
    <w:rsid w:val="007818C6"/>
    <w:rsid w:val="00793730"/>
    <w:rsid w:val="00795328"/>
    <w:rsid w:val="007C4873"/>
    <w:rsid w:val="007D2AAF"/>
    <w:rsid w:val="007D6F08"/>
    <w:rsid w:val="007F025D"/>
    <w:rsid w:val="008451EE"/>
    <w:rsid w:val="008D1134"/>
    <w:rsid w:val="00903C83"/>
    <w:rsid w:val="00946868"/>
    <w:rsid w:val="0099690F"/>
    <w:rsid w:val="009A3323"/>
    <w:rsid w:val="009A52CB"/>
    <w:rsid w:val="009B6445"/>
    <w:rsid w:val="009D452A"/>
    <w:rsid w:val="009F3809"/>
    <w:rsid w:val="00A1448D"/>
    <w:rsid w:val="00A16CF1"/>
    <w:rsid w:val="00A37F4B"/>
    <w:rsid w:val="00A464AF"/>
    <w:rsid w:val="00A46685"/>
    <w:rsid w:val="00A84C0A"/>
    <w:rsid w:val="00A9044D"/>
    <w:rsid w:val="00AC0408"/>
    <w:rsid w:val="00AD24CD"/>
    <w:rsid w:val="00B51B15"/>
    <w:rsid w:val="00B60876"/>
    <w:rsid w:val="00B758AB"/>
    <w:rsid w:val="00B77154"/>
    <w:rsid w:val="00BA1212"/>
    <w:rsid w:val="00BB1242"/>
    <w:rsid w:val="00BB5319"/>
    <w:rsid w:val="00BB7CDF"/>
    <w:rsid w:val="00BE78F9"/>
    <w:rsid w:val="00C0461D"/>
    <w:rsid w:val="00C908E4"/>
    <w:rsid w:val="00CC1A68"/>
    <w:rsid w:val="00CD1951"/>
    <w:rsid w:val="00D437AA"/>
    <w:rsid w:val="00DA35FA"/>
    <w:rsid w:val="00DC331E"/>
    <w:rsid w:val="00DD2199"/>
    <w:rsid w:val="00DE67C4"/>
    <w:rsid w:val="00E01EEA"/>
    <w:rsid w:val="00E07F09"/>
    <w:rsid w:val="00E91A19"/>
    <w:rsid w:val="00E9493A"/>
    <w:rsid w:val="00EE45F8"/>
    <w:rsid w:val="00F0142A"/>
    <w:rsid w:val="00F02DC5"/>
    <w:rsid w:val="00F31527"/>
    <w:rsid w:val="00F50933"/>
    <w:rsid w:val="00FE56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C160"/>
  <w15:chartTrackingRefBased/>
  <w15:docId w15:val="{B8FAD75D-38A5-47B0-AEEF-B49608840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755B"/>
    <w:rPr>
      <w:sz w:val="16"/>
      <w:szCs w:val="16"/>
    </w:rPr>
  </w:style>
  <w:style w:type="paragraph" w:styleId="CommentText">
    <w:name w:val="annotation text"/>
    <w:basedOn w:val="Normal"/>
    <w:link w:val="CommentTextChar"/>
    <w:uiPriority w:val="99"/>
    <w:unhideWhenUsed/>
    <w:rsid w:val="0008755B"/>
    <w:pPr>
      <w:spacing w:line="240" w:lineRule="auto"/>
    </w:pPr>
    <w:rPr>
      <w:sz w:val="20"/>
      <w:szCs w:val="20"/>
    </w:rPr>
  </w:style>
  <w:style w:type="character" w:customStyle="1" w:styleId="CommentTextChar">
    <w:name w:val="Comment Text Char"/>
    <w:basedOn w:val="DefaultParagraphFont"/>
    <w:link w:val="CommentText"/>
    <w:uiPriority w:val="99"/>
    <w:rsid w:val="0008755B"/>
    <w:rPr>
      <w:sz w:val="20"/>
      <w:szCs w:val="20"/>
    </w:rPr>
  </w:style>
  <w:style w:type="paragraph" w:styleId="CommentSubject">
    <w:name w:val="annotation subject"/>
    <w:basedOn w:val="CommentText"/>
    <w:next w:val="CommentText"/>
    <w:link w:val="CommentSubjectChar"/>
    <w:uiPriority w:val="99"/>
    <w:semiHidden/>
    <w:unhideWhenUsed/>
    <w:rsid w:val="0008755B"/>
    <w:rPr>
      <w:b/>
      <w:bCs/>
    </w:rPr>
  </w:style>
  <w:style w:type="character" w:customStyle="1" w:styleId="CommentSubjectChar">
    <w:name w:val="Comment Subject Char"/>
    <w:basedOn w:val="CommentTextChar"/>
    <w:link w:val="CommentSubject"/>
    <w:uiPriority w:val="99"/>
    <w:semiHidden/>
    <w:rsid w:val="0008755B"/>
    <w:rPr>
      <w:b/>
      <w:bCs/>
      <w:sz w:val="20"/>
      <w:szCs w:val="20"/>
    </w:rPr>
  </w:style>
  <w:style w:type="paragraph" w:styleId="BalloonText">
    <w:name w:val="Balloon Text"/>
    <w:basedOn w:val="Normal"/>
    <w:link w:val="BalloonTextChar"/>
    <w:uiPriority w:val="99"/>
    <w:semiHidden/>
    <w:unhideWhenUsed/>
    <w:rsid w:val="00087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55B"/>
    <w:rPr>
      <w:rFonts w:ascii="Segoe UI" w:hAnsi="Segoe UI" w:cs="Segoe UI"/>
      <w:sz w:val="18"/>
      <w:szCs w:val="18"/>
    </w:rPr>
  </w:style>
  <w:style w:type="paragraph" w:styleId="ListParagraph">
    <w:name w:val="List Paragraph"/>
    <w:basedOn w:val="Normal"/>
    <w:uiPriority w:val="34"/>
    <w:qFormat/>
    <w:rsid w:val="00BA1212"/>
    <w:pPr>
      <w:ind w:left="720"/>
      <w:contextualSpacing/>
    </w:pPr>
  </w:style>
  <w:style w:type="paragraph" w:styleId="Bibliography">
    <w:name w:val="Bibliography"/>
    <w:basedOn w:val="Normal"/>
    <w:next w:val="Normal"/>
    <w:uiPriority w:val="37"/>
    <w:unhideWhenUsed/>
    <w:rsid w:val="00793730"/>
    <w:pPr>
      <w:tabs>
        <w:tab w:val="left" w:pos="504"/>
      </w:tabs>
      <w:spacing w:after="240" w:line="240" w:lineRule="auto"/>
      <w:ind w:left="504" w:hanging="504"/>
    </w:pPr>
  </w:style>
  <w:style w:type="paragraph" w:customStyle="1" w:styleId="Refhead">
    <w:name w:val="Ref head"/>
    <w:basedOn w:val="Normal"/>
    <w:rsid w:val="006B6F0B"/>
    <w:pPr>
      <w:keepNext/>
      <w:spacing w:before="120" w:after="120" w:line="240" w:lineRule="auto"/>
      <w:outlineLvl w:val="0"/>
    </w:pPr>
    <w:rPr>
      <w:rFonts w:ascii="Times New Roman" w:eastAsia="Times New Roman" w:hAnsi="Times New Roman" w:cs="Times New Roman"/>
      <w:b/>
      <w:bCs/>
      <w:kern w:val="28"/>
      <w:sz w:val="24"/>
      <w:szCs w:val="24"/>
      <w:lang w:val="en-US"/>
    </w:rPr>
  </w:style>
  <w:style w:type="character" w:customStyle="1" w:styleId="c-timestamplabel">
    <w:name w:val="c-timestamp__label"/>
    <w:basedOn w:val="DefaultParagraphFont"/>
    <w:rsid w:val="00534FDE"/>
  </w:style>
  <w:style w:type="character" w:styleId="PlaceholderText">
    <w:name w:val="Placeholder Text"/>
    <w:basedOn w:val="DefaultParagraphFont"/>
    <w:uiPriority w:val="99"/>
    <w:semiHidden/>
    <w:rsid w:val="00CC1A68"/>
    <w:rPr>
      <w:color w:val="808080"/>
    </w:rPr>
  </w:style>
  <w:style w:type="paragraph" w:customStyle="1" w:styleId="chapter-para">
    <w:name w:val="chapter-para"/>
    <w:basedOn w:val="Normal"/>
    <w:rsid w:val="002B207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2B2071"/>
    <w:rPr>
      <w:i/>
      <w:iCs/>
    </w:rPr>
  </w:style>
  <w:style w:type="paragraph" w:styleId="Header">
    <w:name w:val="header"/>
    <w:basedOn w:val="Normal"/>
    <w:link w:val="HeaderChar"/>
    <w:uiPriority w:val="99"/>
    <w:unhideWhenUsed/>
    <w:rsid w:val="00024880"/>
    <w:pPr>
      <w:tabs>
        <w:tab w:val="center" w:pos="4819"/>
        <w:tab w:val="right" w:pos="9638"/>
      </w:tabs>
      <w:spacing w:after="0" w:line="240" w:lineRule="auto"/>
    </w:pPr>
  </w:style>
  <w:style w:type="character" w:customStyle="1" w:styleId="HeaderChar">
    <w:name w:val="Header Char"/>
    <w:basedOn w:val="DefaultParagraphFont"/>
    <w:link w:val="Header"/>
    <w:uiPriority w:val="99"/>
    <w:rsid w:val="00024880"/>
  </w:style>
  <w:style w:type="paragraph" w:styleId="Footer">
    <w:name w:val="footer"/>
    <w:basedOn w:val="Normal"/>
    <w:link w:val="FooterChar"/>
    <w:uiPriority w:val="99"/>
    <w:unhideWhenUsed/>
    <w:rsid w:val="00024880"/>
    <w:pPr>
      <w:tabs>
        <w:tab w:val="center" w:pos="4819"/>
        <w:tab w:val="right" w:pos="9638"/>
      </w:tabs>
      <w:spacing w:after="0" w:line="240" w:lineRule="auto"/>
    </w:pPr>
  </w:style>
  <w:style w:type="character" w:customStyle="1" w:styleId="FooterChar">
    <w:name w:val="Footer Char"/>
    <w:basedOn w:val="DefaultParagraphFont"/>
    <w:link w:val="Footer"/>
    <w:uiPriority w:val="99"/>
    <w:rsid w:val="00024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550012">
      <w:bodyDiv w:val="1"/>
      <w:marLeft w:val="0"/>
      <w:marRight w:val="0"/>
      <w:marTop w:val="0"/>
      <w:marBottom w:val="0"/>
      <w:divBdr>
        <w:top w:val="none" w:sz="0" w:space="0" w:color="auto"/>
        <w:left w:val="none" w:sz="0" w:space="0" w:color="auto"/>
        <w:bottom w:val="none" w:sz="0" w:space="0" w:color="auto"/>
        <w:right w:val="none" w:sz="0" w:space="0" w:color="auto"/>
      </w:divBdr>
    </w:div>
    <w:div w:id="572356309">
      <w:bodyDiv w:val="1"/>
      <w:marLeft w:val="0"/>
      <w:marRight w:val="0"/>
      <w:marTop w:val="0"/>
      <w:marBottom w:val="0"/>
      <w:divBdr>
        <w:top w:val="none" w:sz="0" w:space="0" w:color="auto"/>
        <w:left w:val="none" w:sz="0" w:space="0" w:color="auto"/>
        <w:bottom w:val="none" w:sz="0" w:space="0" w:color="auto"/>
        <w:right w:val="none" w:sz="0" w:space="0" w:color="auto"/>
      </w:divBdr>
      <w:divsChild>
        <w:div w:id="1287471811">
          <w:marLeft w:val="0"/>
          <w:marRight w:val="0"/>
          <w:marTop w:val="0"/>
          <w:marBottom w:val="0"/>
          <w:divBdr>
            <w:top w:val="none" w:sz="0" w:space="0" w:color="auto"/>
            <w:left w:val="none" w:sz="0" w:space="0" w:color="auto"/>
            <w:bottom w:val="none" w:sz="0" w:space="0" w:color="auto"/>
            <w:right w:val="none" w:sz="0" w:space="0" w:color="auto"/>
          </w:divBdr>
          <w:divsChild>
            <w:div w:id="1473787623">
              <w:marLeft w:val="0"/>
              <w:marRight w:val="0"/>
              <w:marTop w:val="0"/>
              <w:marBottom w:val="0"/>
              <w:divBdr>
                <w:top w:val="none" w:sz="0" w:space="0" w:color="auto"/>
                <w:left w:val="none" w:sz="0" w:space="0" w:color="auto"/>
                <w:bottom w:val="none" w:sz="0" w:space="0" w:color="auto"/>
                <w:right w:val="none" w:sz="0" w:space="0" w:color="auto"/>
              </w:divBdr>
              <w:divsChild>
                <w:div w:id="1968312240">
                  <w:marLeft w:val="0"/>
                  <w:marRight w:val="0"/>
                  <w:marTop w:val="0"/>
                  <w:marBottom w:val="0"/>
                  <w:divBdr>
                    <w:top w:val="none" w:sz="0" w:space="0" w:color="auto"/>
                    <w:left w:val="none" w:sz="0" w:space="0" w:color="auto"/>
                    <w:bottom w:val="none" w:sz="0" w:space="0" w:color="auto"/>
                    <w:right w:val="none" w:sz="0" w:space="0" w:color="auto"/>
                  </w:divBdr>
                  <w:divsChild>
                    <w:div w:id="2076858070">
                      <w:marLeft w:val="0"/>
                      <w:marRight w:val="0"/>
                      <w:marTop w:val="0"/>
                      <w:marBottom w:val="0"/>
                      <w:divBdr>
                        <w:top w:val="none" w:sz="0" w:space="0" w:color="auto"/>
                        <w:left w:val="none" w:sz="0" w:space="0" w:color="auto"/>
                        <w:bottom w:val="none" w:sz="0" w:space="0" w:color="auto"/>
                        <w:right w:val="none" w:sz="0" w:space="0" w:color="auto"/>
                      </w:divBdr>
                      <w:divsChild>
                        <w:div w:id="1517617385">
                          <w:marLeft w:val="0"/>
                          <w:marRight w:val="0"/>
                          <w:marTop w:val="0"/>
                          <w:marBottom w:val="0"/>
                          <w:divBdr>
                            <w:top w:val="none" w:sz="0" w:space="0" w:color="auto"/>
                            <w:left w:val="none" w:sz="0" w:space="0" w:color="auto"/>
                            <w:bottom w:val="none" w:sz="0" w:space="0" w:color="auto"/>
                            <w:right w:val="none" w:sz="0" w:space="0" w:color="auto"/>
                          </w:divBdr>
                          <w:divsChild>
                            <w:div w:id="2143377576">
                              <w:marLeft w:val="-240"/>
                              <w:marRight w:val="-120"/>
                              <w:marTop w:val="0"/>
                              <w:marBottom w:val="0"/>
                              <w:divBdr>
                                <w:top w:val="none" w:sz="0" w:space="0" w:color="auto"/>
                                <w:left w:val="none" w:sz="0" w:space="0" w:color="auto"/>
                                <w:bottom w:val="none" w:sz="0" w:space="0" w:color="auto"/>
                                <w:right w:val="none" w:sz="0" w:space="0" w:color="auto"/>
                              </w:divBdr>
                              <w:divsChild>
                                <w:div w:id="617495142">
                                  <w:marLeft w:val="0"/>
                                  <w:marRight w:val="0"/>
                                  <w:marTop w:val="0"/>
                                  <w:marBottom w:val="60"/>
                                  <w:divBdr>
                                    <w:top w:val="none" w:sz="0" w:space="0" w:color="auto"/>
                                    <w:left w:val="none" w:sz="0" w:space="0" w:color="auto"/>
                                    <w:bottom w:val="none" w:sz="0" w:space="0" w:color="auto"/>
                                    <w:right w:val="none" w:sz="0" w:space="0" w:color="auto"/>
                                  </w:divBdr>
                                  <w:divsChild>
                                    <w:div w:id="487671110">
                                      <w:marLeft w:val="0"/>
                                      <w:marRight w:val="0"/>
                                      <w:marTop w:val="0"/>
                                      <w:marBottom w:val="0"/>
                                      <w:divBdr>
                                        <w:top w:val="none" w:sz="0" w:space="0" w:color="auto"/>
                                        <w:left w:val="none" w:sz="0" w:space="0" w:color="auto"/>
                                        <w:bottom w:val="none" w:sz="0" w:space="0" w:color="auto"/>
                                        <w:right w:val="none" w:sz="0" w:space="0" w:color="auto"/>
                                      </w:divBdr>
                                      <w:divsChild>
                                        <w:div w:id="243875828">
                                          <w:marLeft w:val="0"/>
                                          <w:marRight w:val="0"/>
                                          <w:marTop w:val="0"/>
                                          <w:marBottom w:val="0"/>
                                          <w:divBdr>
                                            <w:top w:val="none" w:sz="0" w:space="0" w:color="auto"/>
                                            <w:left w:val="none" w:sz="0" w:space="0" w:color="auto"/>
                                            <w:bottom w:val="none" w:sz="0" w:space="0" w:color="auto"/>
                                            <w:right w:val="none" w:sz="0" w:space="0" w:color="auto"/>
                                          </w:divBdr>
                                          <w:divsChild>
                                            <w:div w:id="846094423">
                                              <w:marLeft w:val="0"/>
                                              <w:marRight w:val="0"/>
                                              <w:marTop w:val="0"/>
                                              <w:marBottom w:val="0"/>
                                              <w:divBdr>
                                                <w:top w:val="none" w:sz="0" w:space="0" w:color="auto"/>
                                                <w:left w:val="none" w:sz="0" w:space="0" w:color="auto"/>
                                                <w:bottom w:val="none" w:sz="0" w:space="0" w:color="auto"/>
                                                <w:right w:val="none" w:sz="0" w:space="0" w:color="auto"/>
                                              </w:divBdr>
                                              <w:divsChild>
                                                <w:div w:id="1906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1821321">
          <w:marLeft w:val="0"/>
          <w:marRight w:val="0"/>
          <w:marTop w:val="0"/>
          <w:marBottom w:val="0"/>
          <w:divBdr>
            <w:top w:val="none" w:sz="0" w:space="0" w:color="auto"/>
            <w:left w:val="none" w:sz="0" w:space="0" w:color="auto"/>
            <w:bottom w:val="none" w:sz="0" w:space="0" w:color="auto"/>
            <w:right w:val="none" w:sz="0" w:space="0" w:color="auto"/>
          </w:divBdr>
          <w:divsChild>
            <w:div w:id="1468745384">
              <w:marLeft w:val="0"/>
              <w:marRight w:val="0"/>
              <w:marTop w:val="0"/>
              <w:marBottom w:val="0"/>
              <w:divBdr>
                <w:top w:val="none" w:sz="0" w:space="0" w:color="auto"/>
                <w:left w:val="none" w:sz="0" w:space="0" w:color="auto"/>
                <w:bottom w:val="none" w:sz="0" w:space="0" w:color="auto"/>
                <w:right w:val="none" w:sz="0" w:space="0" w:color="auto"/>
              </w:divBdr>
              <w:divsChild>
                <w:div w:id="214633628">
                  <w:marLeft w:val="0"/>
                  <w:marRight w:val="0"/>
                  <w:marTop w:val="0"/>
                  <w:marBottom w:val="0"/>
                  <w:divBdr>
                    <w:top w:val="none" w:sz="0" w:space="0" w:color="auto"/>
                    <w:left w:val="none" w:sz="0" w:space="0" w:color="auto"/>
                    <w:bottom w:val="none" w:sz="0" w:space="0" w:color="auto"/>
                    <w:right w:val="none" w:sz="0" w:space="0" w:color="auto"/>
                  </w:divBdr>
                  <w:divsChild>
                    <w:div w:id="843401832">
                      <w:marLeft w:val="0"/>
                      <w:marRight w:val="0"/>
                      <w:marTop w:val="0"/>
                      <w:marBottom w:val="0"/>
                      <w:divBdr>
                        <w:top w:val="none" w:sz="0" w:space="0" w:color="auto"/>
                        <w:left w:val="none" w:sz="0" w:space="0" w:color="auto"/>
                        <w:bottom w:val="none" w:sz="0" w:space="0" w:color="auto"/>
                        <w:right w:val="none" w:sz="0" w:space="0" w:color="auto"/>
                      </w:divBdr>
                      <w:divsChild>
                        <w:div w:id="1634166976">
                          <w:marLeft w:val="0"/>
                          <w:marRight w:val="0"/>
                          <w:marTop w:val="0"/>
                          <w:marBottom w:val="0"/>
                          <w:divBdr>
                            <w:top w:val="none" w:sz="0" w:space="0" w:color="auto"/>
                            <w:left w:val="none" w:sz="0" w:space="0" w:color="auto"/>
                            <w:bottom w:val="none" w:sz="0" w:space="0" w:color="auto"/>
                            <w:right w:val="none" w:sz="0" w:space="0" w:color="auto"/>
                          </w:divBdr>
                          <w:divsChild>
                            <w:div w:id="444933293">
                              <w:marLeft w:val="0"/>
                              <w:marRight w:val="120"/>
                              <w:marTop w:val="0"/>
                              <w:marBottom w:val="0"/>
                              <w:divBdr>
                                <w:top w:val="none" w:sz="0" w:space="0" w:color="auto"/>
                                <w:left w:val="none" w:sz="0" w:space="0" w:color="auto"/>
                                <w:bottom w:val="none" w:sz="0" w:space="0" w:color="auto"/>
                                <w:right w:val="none" w:sz="0" w:space="0" w:color="auto"/>
                              </w:divBdr>
                              <w:divsChild>
                                <w:div w:id="1421179159">
                                  <w:marLeft w:val="-300"/>
                                  <w:marRight w:val="0"/>
                                  <w:marTop w:val="0"/>
                                  <w:marBottom w:val="0"/>
                                  <w:divBdr>
                                    <w:top w:val="none" w:sz="0" w:space="0" w:color="auto"/>
                                    <w:left w:val="none" w:sz="0" w:space="0" w:color="auto"/>
                                    <w:bottom w:val="none" w:sz="0" w:space="0" w:color="auto"/>
                                    <w:right w:val="none" w:sz="0" w:space="0" w:color="auto"/>
                                  </w:divBdr>
                                </w:div>
                              </w:divsChild>
                            </w:div>
                            <w:div w:id="1673293347">
                              <w:marLeft w:val="-240"/>
                              <w:marRight w:val="-120"/>
                              <w:marTop w:val="0"/>
                              <w:marBottom w:val="0"/>
                              <w:divBdr>
                                <w:top w:val="none" w:sz="0" w:space="0" w:color="auto"/>
                                <w:left w:val="none" w:sz="0" w:space="0" w:color="auto"/>
                                <w:bottom w:val="none" w:sz="0" w:space="0" w:color="auto"/>
                                <w:right w:val="none" w:sz="0" w:space="0" w:color="auto"/>
                              </w:divBdr>
                              <w:divsChild>
                                <w:div w:id="1739472199">
                                  <w:marLeft w:val="0"/>
                                  <w:marRight w:val="0"/>
                                  <w:marTop w:val="0"/>
                                  <w:marBottom w:val="60"/>
                                  <w:divBdr>
                                    <w:top w:val="none" w:sz="0" w:space="0" w:color="auto"/>
                                    <w:left w:val="none" w:sz="0" w:space="0" w:color="auto"/>
                                    <w:bottom w:val="none" w:sz="0" w:space="0" w:color="auto"/>
                                    <w:right w:val="none" w:sz="0" w:space="0" w:color="auto"/>
                                  </w:divBdr>
                                  <w:divsChild>
                                    <w:div w:id="1963993731">
                                      <w:marLeft w:val="0"/>
                                      <w:marRight w:val="0"/>
                                      <w:marTop w:val="0"/>
                                      <w:marBottom w:val="0"/>
                                      <w:divBdr>
                                        <w:top w:val="none" w:sz="0" w:space="0" w:color="auto"/>
                                        <w:left w:val="none" w:sz="0" w:space="0" w:color="auto"/>
                                        <w:bottom w:val="none" w:sz="0" w:space="0" w:color="auto"/>
                                        <w:right w:val="none" w:sz="0" w:space="0" w:color="auto"/>
                                      </w:divBdr>
                                      <w:divsChild>
                                        <w:div w:id="1261989935">
                                          <w:marLeft w:val="0"/>
                                          <w:marRight w:val="0"/>
                                          <w:marTop w:val="0"/>
                                          <w:marBottom w:val="0"/>
                                          <w:divBdr>
                                            <w:top w:val="none" w:sz="0" w:space="0" w:color="auto"/>
                                            <w:left w:val="none" w:sz="0" w:space="0" w:color="auto"/>
                                            <w:bottom w:val="none" w:sz="0" w:space="0" w:color="auto"/>
                                            <w:right w:val="none" w:sz="0" w:space="0" w:color="auto"/>
                                          </w:divBdr>
                                          <w:divsChild>
                                            <w:div w:id="1905725773">
                                              <w:marLeft w:val="0"/>
                                              <w:marRight w:val="0"/>
                                              <w:marTop w:val="0"/>
                                              <w:marBottom w:val="0"/>
                                              <w:divBdr>
                                                <w:top w:val="none" w:sz="0" w:space="0" w:color="auto"/>
                                                <w:left w:val="none" w:sz="0" w:space="0" w:color="auto"/>
                                                <w:bottom w:val="none" w:sz="0" w:space="0" w:color="auto"/>
                                                <w:right w:val="none" w:sz="0" w:space="0" w:color="auto"/>
                                              </w:divBdr>
                                              <w:divsChild>
                                                <w:div w:id="1048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4244912">
          <w:marLeft w:val="0"/>
          <w:marRight w:val="0"/>
          <w:marTop w:val="0"/>
          <w:marBottom w:val="0"/>
          <w:divBdr>
            <w:top w:val="none" w:sz="0" w:space="0" w:color="auto"/>
            <w:left w:val="none" w:sz="0" w:space="0" w:color="auto"/>
            <w:bottom w:val="none" w:sz="0" w:space="0" w:color="auto"/>
            <w:right w:val="none" w:sz="0" w:space="0" w:color="auto"/>
          </w:divBdr>
          <w:divsChild>
            <w:div w:id="884097668">
              <w:marLeft w:val="0"/>
              <w:marRight w:val="0"/>
              <w:marTop w:val="0"/>
              <w:marBottom w:val="240"/>
              <w:divBdr>
                <w:top w:val="none" w:sz="0" w:space="0" w:color="auto"/>
                <w:left w:val="none" w:sz="0" w:space="0" w:color="auto"/>
                <w:bottom w:val="none" w:sz="0" w:space="0" w:color="auto"/>
                <w:right w:val="none" w:sz="0" w:space="0" w:color="auto"/>
              </w:divBdr>
              <w:divsChild>
                <w:div w:id="1700886811">
                  <w:marLeft w:val="0"/>
                  <w:marRight w:val="0"/>
                  <w:marTop w:val="0"/>
                  <w:marBottom w:val="0"/>
                  <w:divBdr>
                    <w:top w:val="none" w:sz="0" w:space="0" w:color="auto"/>
                    <w:left w:val="none" w:sz="0" w:space="0" w:color="auto"/>
                    <w:bottom w:val="none" w:sz="0" w:space="0" w:color="auto"/>
                    <w:right w:val="none" w:sz="0" w:space="0" w:color="auto"/>
                  </w:divBdr>
                  <w:divsChild>
                    <w:div w:id="1202209239">
                      <w:marLeft w:val="0"/>
                      <w:marRight w:val="0"/>
                      <w:marTop w:val="0"/>
                      <w:marBottom w:val="0"/>
                      <w:divBdr>
                        <w:top w:val="none" w:sz="0" w:space="0" w:color="auto"/>
                        <w:left w:val="none" w:sz="0" w:space="0" w:color="auto"/>
                        <w:bottom w:val="none" w:sz="0" w:space="0" w:color="auto"/>
                        <w:right w:val="none" w:sz="0" w:space="0" w:color="auto"/>
                      </w:divBdr>
                      <w:divsChild>
                        <w:div w:id="430660202">
                          <w:marLeft w:val="0"/>
                          <w:marRight w:val="0"/>
                          <w:marTop w:val="0"/>
                          <w:marBottom w:val="0"/>
                          <w:divBdr>
                            <w:top w:val="none" w:sz="0" w:space="0" w:color="auto"/>
                            <w:left w:val="none" w:sz="0" w:space="0" w:color="auto"/>
                            <w:bottom w:val="none" w:sz="0" w:space="0" w:color="auto"/>
                            <w:right w:val="none" w:sz="0" w:space="0" w:color="auto"/>
                          </w:divBdr>
                          <w:divsChild>
                            <w:div w:id="529418834">
                              <w:marLeft w:val="0"/>
                              <w:marRight w:val="120"/>
                              <w:marTop w:val="0"/>
                              <w:marBottom w:val="0"/>
                              <w:divBdr>
                                <w:top w:val="none" w:sz="0" w:space="0" w:color="auto"/>
                                <w:left w:val="none" w:sz="0" w:space="0" w:color="auto"/>
                                <w:bottom w:val="none" w:sz="0" w:space="0" w:color="auto"/>
                                <w:right w:val="none" w:sz="0" w:space="0" w:color="auto"/>
                              </w:divBdr>
                              <w:divsChild>
                                <w:div w:id="2045475876">
                                  <w:marLeft w:val="-300"/>
                                  <w:marRight w:val="0"/>
                                  <w:marTop w:val="0"/>
                                  <w:marBottom w:val="0"/>
                                  <w:divBdr>
                                    <w:top w:val="none" w:sz="0" w:space="0" w:color="auto"/>
                                    <w:left w:val="none" w:sz="0" w:space="0" w:color="auto"/>
                                    <w:bottom w:val="none" w:sz="0" w:space="0" w:color="auto"/>
                                    <w:right w:val="none" w:sz="0" w:space="0" w:color="auto"/>
                                  </w:divBdr>
                                </w:div>
                              </w:divsChild>
                            </w:div>
                            <w:div w:id="1516308788">
                              <w:marLeft w:val="-240"/>
                              <w:marRight w:val="-120"/>
                              <w:marTop w:val="0"/>
                              <w:marBottom w:val="0"/>
                              <w:divBdr>
                                <w:top w:val="none" w:sz="0" w:space="0" w:color="auto"/>
                                <w:left w:val="none" w:sz="0" w:space="0" w:color="auto"/>
                                <w:bottom w:val="none" w:sz="0" w:space="0" w:color="auto"/>
                                <w:right w:val="none" w:sz="0" w:space="0" w:color="auto"/>
                              </w:divBdr>
                              <w:divsChild>
                                <w:div w:id="1697121846">
                                  <w:marLeft w:val="0"/>
                                  <w:marRight w:val="0"/>
                                  <w:marTop w:val="0"/>
                                  <w:marBottom w:val="60"/>
                                  <w:divBdr>
                                    <w:top w:val="none" w:sz="0" w:space="0" w:color="auto"/>
                                    <w:left w:val="none" w:sz="0" w:space="0" w:color="auto"/>
                                    <w:bottom w:val="none" w:sz="0" w:space="0" w:color="auto"/>
                                    <w:right w:val="none" w:sz="0" w:space="0" w:color="auto"/>
                                  </w:divBdr>
                                  <w:divsChild>
                                    <w:div w:id="1573193581">
                                      <w:marLeft w:val="0"/>
                                      <w:marRight w:val="0"/>
                                      <w:marTop w:val="0"/>
                                      <w:marBottom w:val="0"/>
                                      <w:divBdr>
                                        <w:top w:val="none" w:sz="0" w:space="0" w:color="auto"/>
                                        <w:left w:val="none" w:sz="0" w:space="0" w:color="auto"/>
                                        <w:bottom w:val="none" w:sz="0" w:space="0" w:color="auto"/>
                                        <w:right w:val="none" w:sz="0" w:space="0" w:color="auto"/>
                                      </w:divBdr>
                                      <w:divsChild>
                                        <w:div w:id="1635675750">
                                          <w:marLeft w:val="0"/>
                                          <w:marRight w:val="0"/>
                                          <w:marTop w:val="0"/>
                                          <w:marBottom w:val="0"/>
                                          <w:divBdr>
                                            <w:top w:val="none" w:sz="0" w:space="0" w:color="auto"/>
                                            <w:left w:val="none" w:sz="0" w:space="0" w:color="auto"/>
                                            <w:bottom w:val="none" w:sz="0" w:space="0" w:color="auto"/>
                                            <w:right w:val="none" w:sz="0" w:space="0" w:color="auto"/>
                                          </w:divBdr>
                                          <w:divsChild>
                                            <w:div w:id="307590518">
                                              <w:marLeft w:val="0"/>
                                              <w:marRight w:val="0"/>
                                              <w:marTop w:val="0"/>
                                              <w:marBottom w:val="0"/>
                                              <w:divBdr>
                                                <w:top w:val="none" w:sz="0" w:space="0" w:color="auto"/>
                                                <w:left w:val="none" w:sz="0" w:space="0" w:color="auto"/>
                                                <w:bottom w:val="none" w:sz="0" w:space="0" w:color="auto"/>
                                                <w:right w:val="none" w:sz="0" w:space="0" w:color="auto"/>
                                              </w:divBdr>
                                              <w:divsChild>
                                                <w:div w:id="14059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5685175">
      <w:bodyDiv w:val="1"/>
      <w:marLeft w:val="0"/>
      <w:marRight w:val="0"/>
      <w:marTop w:val="0"/>
      <w:marBottom w:val="0"/>
      <w:divBdr>
        <w:top w:val="none" w:sz="0" w:space="0" w:color="auto"/>
        <w:left w:val="none" w:sz="0" w:space="0" w:color="auto"/>
        <w:bottom w:val="none" w:sz="0" w:space="0" w:color="auto"/>
        <w:right w:val="none" w:sz="0" w:space="0" w:color="auto"/>
      </w:divBdr>
    </w:div>
    <w:div w:id="1183127426">
      <w:bodyDiv w:val="1"/>
      <w:marLeft w:val="0"/>
      <w:marRight w:val="0"/>
      <w:marTop w:val="0"/>
      <w:marBottom w:val="0"/>
      <w:divBdr>
        <w:top w:val="none" w:sz="0" w:space="0" w:color="auto"/>
        <w:left w:val="none" w:sz="0" w:space="0" w:color="auto"/>
        <w:bottom w:val="none" w:sz="0" w:space="0" w:color="auto"/>
        <w:right w:val="none" w:sz="0" w:space="0" w:color="auto"/>
      </w:divBdr>
    </w:div>
    <w:div w:id="1538161742">
      <w:bodyDiv w:val="1"/>
      <w:marLeft w:val="0"/>
      <w:marRight w:val="0"/>
      <w:marTop w:val="0"/>
      <w:marBottom w:val="0"/>
      <w:divBdr>
        <w:top w:val="none" w:sz="0" w:space="0" w:color="auto"/>
        <w:left w:val="none" w:sz="0" w:space="0" w:color="auto"/>
        <w:bottom w:val="none" w:sz="0" w:space="0" w:color="auto"/>
        <w:right w:val="none" w:sz="0" w:space="0" w:color="auto"/>
      </w:divBdr>
    </w:div>
    <w:div w:id="1724676120">
      <w:bodyDiv w:val="1"/>
      <w:marLeft w:val="0"/>
      <w:marRight w:val="0"/>
      <w:marTop w:val="0"/>
      <w:marBottom w:val="0"/>
      <w:divBdr>
        <w:top w:val="none" w:sz="0" w:space="0" w:color="auto"/>
        <w:left w:val="none" w:sz="0" w:space="0" w:color="auto"/>
        <w:bottom w:val="none" w:sz="0" w:space="0" w:color="auto"/>
        <w:right w:val="none" w:sz="0" w:space="0" w:color="auto"/>
      </w:divBdr>
      <w:divsChild>
        <w:div w:id="123549572">
          <w:marLeft w:val="0"/>
          <w:marRight w:val="0"/>
          <w:marTop w:val="0"/>
          <w:marBottom w:val="0"/>
          <w:divBdr>
            <w:top w:val="none" w:sz="0" w:space="0" w:color="auto"/>
            <w:left w:val="none" w:sz="0" w:space="0" w:color="auto"/>
            <w:bottom w:val="none" w:sz="0" w:space="0" w:color="auto"/>
            <w:right w:val="none" w:sz="0" w:space="0" w:color="auto"/>
          </w:divBdr>
          <w:divsChild>
            <w:div w:id="98598841">
              <w:marLeft w:val="0"/>
              <w:marRight w:val="0"/>
              <w:marTop w:val="0"/>
              <w:marBottom w:val="0"/>
              <w:divBdr>
                <w:top w:val="none" w:sz="0" w:space="0" w:color="auto"/>
                <w:left w:val="none" w:sz="0" w:space="0" w:color="auto"/>
                <w:bottom w:val="none" w:sz="0" w:space="0" w:color="auto"/>
                <w:right w:val="none" w:sz="0" w:space="0" w:color="auto"/>
              </w:divBdr>
              <w:divsChild>
                <w:div w:id="2033068215">
                  <w:marLeft w:val="0"/>
                  <w:marRight w:val="0"/>
                  <w:marTop w:val="0"/>
                  <w:marBottom w:val="0"/>
                  <w:divBdr>
                    <w:top w:val="none" w:sz="0" w:space="0" w:color="auto"/>
                    <w:left w:val="none" w:sz="0" w:space="0" w:color="auto"/>
                    <w:bottom w:val="none" w:sz="0" w:space="0" w:color="auto"/>
                    <w:right w:val="none" w:sz="0" w:space="0" w:color="auto"/>
                  </w:divBdr>
                  <w:divsChild>
                    <w:div w:id="295528492">
                      <w:marLeft w:val="0"/>
                      <w:marRight w:val="0"/>
                      <w:marTop w:val="0"/>
                      <w:marBottom w:val="0"/>
                      <w:divBdr>
                        <w:top w:val="none" w:sz="0" w:space="0" w:color="auto"/>
                        <w:left w:val="none" w:sz="0" w:space="0" w:color="auto"/>
                        <w:bottom w:val="none" w:sz="0" w:space="0" w:color="auto"/>
                        <w:right w:val="none" w:sz="0" w:space="0" w:color="auto"/>
                      </w:divBdr>
                      <w:divsChild>
                        <w:div w:id="521549094">
                          <w:marLeft w:val="0"/>
                          <w:marRight w:val="0"/>
                          <w:marTop w:val="0"/>
                          <w:marBottom w:val="0"/>
                          <w:divBdr>
                            <w:top w:val="none" w:sz="0" w:space="0" w:color="auto"/>
                            <w:left w:val="none" w:sz="0" w:space="0" w:color="auto"/>
                            <w:bottom w:val="none" w:sz="0" w:space="0" w:color="auto"/>
                            <w:right w:val="none" w:sz="0" w:space="0" w:color="auto"/>
                          </w:divBdr>
                          <w:divsChild>
                            <w:div w:id="578683561">
                              <w:marLeft w:val="-240"/>
                              <w:marRight w:val="-120"/>
                              <w:marTop w:val="0"/>
                              <w:marBottom w:val="0"/>
                              <w:divBdr>
                                <w:top w:val="none" w:sz="0" w:space="0" w:color="auto"/>
                                <w:left w:val="none" w:sz="0" w:space="0" w:color="auto"/>
                                <w:bottom w:val="none" w:sz="0" w:space="0" w:color="auto"/>
                                <w:right w:val="none" w:sz="0" w:space="0" w:color="auto"/>
                              </w:divBdr>
                              <w:divsChild>
                                <w:div w:id="476646779">
                                  <w:marLeft w:val="0"/>
                                  <w:marRight w:val="0"/>
                                  <w:marTop w:val="0"/>
                                  <w:marBottom w:val="60"/>
                                  <w:divBdr>
                                    <w:top w:val="none" w:sz="0" w:space="0" w:color="auto"/>
                                    <w:left w:val="none" w:sz="0" w:space="0" w:color="auto"/>
                                    <w:bottom w:val="none" w:sz="0" w:space="0" w:color="auto"/>
                                    <w:right w:val="none" w:sz="0" w:space="0" w:color="auto"/>
                                  </w:divBdr>
                                  <w:divsChild>
                                    <w:div w:id="1039746367">
                                      <w:marLeft w:val="0"/>
                                      <w:marRight w:val="0"/>
                                      <w:marTop w:val="0"/>
                                      <w:marBottom w:val="0"/>
                                      <w:divBdr>
                                        <w:top w:val="none" w:sz="0" w:space="0" w:color="auto"/>
                                        <w:left w:val="none" w:sz="0" w:space="0" w:color="auto"/>
                                        <w:bottom w:val="none" w:sz="0" w:space="0" w:color="auto"/>
                                        <w:right w:val="none" w:sz="0" w:space="0" w:color="auto"/>
                                      </w:divBdr>
                                      <w:divsChild>
                                        <w:div w:id="1081369849">
                                          <w:marLeft w:val="0"/>
                                          <w:marRight w:val="0"/>
                                          <w:marTop w:val="0"/>
                                          <w:marBottom w:val="0"/>
                                          <w:divBdr>
                                            <w:top w:val="none" w:sz="0" w:space="0" w:color="auto"/>
                                            <w:left w:val="none" w:sz="0" w:space="0" w:color="auto"/>
                                            <w:bottom w:val="none" w:sz="0" w:space="0" w:color="auto"/>
                                            <w:right w:val="none" w:sz="0" w:space="0" w:color="auto"/>
                                          </w:divBdr>
                                          <w:divsChild>
                                            <w:div w:id="1447238419">
                                              <w:marLeft w:val="0"/>
                                              <w:marRight w:val="0"/>
                                              <w:marTop w:val="0"/>
                                              <w:marBottom w:val="0"/>
                                              <w:divBdr>
                                                <w:top w:val="none" w:sz="0" w:space="0" w:color="auto"/>
                                                <w:left w:val="none" w:sz="0" w:space="0" w:color="auto"/>
                                                <w:bottom w:val="none" w:sz="0" w:space="0" w:color="auto"/>
                                                <w:right w:val="none" w:sz="0" w:space="0" w:color="auto"/>
                                              </w:divBdr>
                                              <w:divsChild>
                                                <w:div w:id="20618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162385">
          <w:marLeft w:val="0"/>
          <w:marRight w:val="0"/>
          <w:marTop w:val="0"/>
          <w:marBottom w:val="0"/>
          <w:divBdr>
            <w:top w:val="none" w:sz="0" w:space="0" w:color="auto"/>
            <w:left w:val="none" w:sz="0" w:space="0" w:color="auto"/>
            <w:bottom w:val="none" w:sz="0" w:space="0" w:color="auto"/>
            <w:right w:val="none" w:sz="0" w:space="0" w:color="auto"/>
          </w:divBdr>
          <w:divsChild>
            <w:div w:id="687216272">
              <w:marLeft w:val="0"/>
              <w:marRight w:val="0"/>
              <w:marTop w:val="0"/>
              <w:marBottom w:val="0"/>
              <w:divBdr>
                <w:top w:val="none" w:sz="0" w:space="0" w:color="auto"/>
                <w:left w:val="none" w:sz="0" w:space="0" w:color="auto"/>
                <w:bottom w:val="none" w:sz="0" w:space="0" w:color="auto"/>
                <w:right w:val="none" w:sz="0" w:space="0" w:color="auto"/>
              </w:divBdr>
              <w:divsChild>
                <w:div w:id="774901869">
                  <w:marLeft w:val="0"/>
                  <w:marRight w:val="0"/>
                  <w:marTop w:val="0"/>
                  <w:marBottom w:val="0"/>
                  <w:divBdr>
                    <w:top w:val="none" w:sz="0" w:space="0" w:color="auto"/>
                    <w:left w:val="none" w:sz="0" w:space="0" w:color="auto"/>
                    <w:bottom w:val="none" w:sz="0" w:space="0" w:color="auto"/>
                    <w:right w:val="none" w:sz="0" w:space="0" w:color="auto"/>
                  </w:divBdr>
                  <w:divsChild>
                    <w:div w:id="1920363792">
                      <w:marLeft w:val="0"/>
                      <w:marRight w:val="0"/>
                      <w:marTop w:val="0"/>
                      <w:marBottom w:val="0"/>
                      <w:divBdr>
                        <w:top w:val="none" w:sz="0" w:space="0" w:color="auto"/>
                        <w:left w:val="none" w:sz="0" w:space="0" w:color="auto"/>
                        <w:bottom w:val="none" w:sz="0" w:space="0" w:color="auto"/>
                        <w:right w:val="none" w:sz="0" w:space="0" w:color="auto"/>
                      </w:divBdr>
                      <w:divsChild>
                        <w:div w:id="860121085">
                          <w:marLeft w:val="0"/>
                          <w:marRight w:val="0"/>
                          <w:marTop w:val="0"/>
                          <w:marBottom w:val="0"/>
                          <w:divBdr>
                            <w:top w:val="none" w:sz="0" w:space="0" w:color="auto"/>
                            <w:left w:val="none" w:sz="0" w:space="0" w:color="auto"/>
                            <w:bottom w:val="none" w:sz="0" w:space="0" w:color="auto"/>
                            <w:right w:val="none" w:sz="0" w:space="0" w:color="auto"/>
                          </w:divBdr>
                          <w:divsChild>
                            <w:div w:id="1718820043">
                              <w:marLeft w:val="0"/>
                              <w:marRight w:val="120"/>
                              <w:marTop w:val="0"/>
                              <w:marBottom w:val="0"/>
                              <w:divBdr>
                                <w:top w:val="none" w:sz="0" w:space="0" w:color="auto"/>
                                <w:left w:val="none" w:sz="0" w:space="0" w:color="auto"/>
                                <w:bottom w:val="none" w:sz="0" w:space="0" w:color="auto"/>
                                <w:right w:val="none" w:sz="0" w:space="0" w:color="auto"/>
                              </w:divBdr>
                              <w:divsChild>
                                <w:div w:id="1460757630">
                                  <w:marLeft w:val="-300"/>
                                  <w:marRight w:val="0"/>
                                  <w:marTop w:val="0"/>
                                  <w:marBottom w:val="0"/>
                                  <w:divBdr>
                                    <w:top w:val="none" w:sz="0" w:space="0" w:color="auto"/>
                                    <w:left w:val="none" w:sz="0" w:space="0" w:color="auto"/>
                                    <w:bottom w:val="none" w:sz="0" w:space="0" w:color="auto"/>
                                    <w:right w:val="none" w:sz="0" w:space="0" w:color="auto"/>
                                  </w:divBdr>
                                </w:div>
                              </w:divsChild>
                            </w:div>
                            <w:div w:id="1205286530">
                              <w:marLeft w:val="-240"/>
                              <w:marRight w:val="-120"/>
                              <w:marTop w:val="0"/>
                              <w:marBottom w:val="0"/>
                              <w:divBdr>
                                <w:top w:val="none" w:sz="0" w:space="0" w:color="auto"/>
                                <w:left w:val="none" w:sz="0" w:space="0" w:color="auto"/>
                                <w:bottom w:val="none" w:sz="0" w:space="0" w:color="auto"/>
                                <w:right w:val="none" w:sz="0" w:space="0" w:color="auto"/>
                              </w:divBdr>
                              <w:divsChild>
                                <w:div w:id="545682088">
                                  <w:marLeft w:val="0"/>
                                  <w:marRight w:val="0"/>
                                  <w:marTop w:val="0"/>
                                  <w:marBottom w:val="60"/>
                                  <w:divBdr>
                                    <w:top w:val="none" w:sz="0" w:space="0" w:color="auto"/>
                                    <w:left w:val="none" w:sz="0" w:space="0" w:color="auto"/>
                                    <w:bottom w:val="none" w:sz="0" w:space="0" w:color="auto"/>
                                    <w:right w:val="none" w:sz="0" w:space="0" w:color="auto"/>
                                  </w:divBdr>
                                  <w:divsChild>
                                    <w:div w:id="1893419064">
                                      <w:marLeft w:val="0"/>
                                      <w:marRight w:val="0"/>
                                      <w:marTop w:val="0"/>
                                      <w:marBottom w:val="0"/>
                                      <w:divBdr>
                                        <w:top w:val="none" w:sz="0" w:space="0" w:color="auto"/>
                                        <w:left w:val="none" w:sz="0" w:space="0" w:color="auto"/>
                                        <w:bottom w:val="none" w:sz="0" w:space="0" w:color="auto"/>
                                        <w:right w:val="none" w:sz="0" w:space="0" w:color="auto"/>
                                      </w:divBdr>
                                      <w:divsChild>
                                        <w:div w:id="1000040778">
                                          <w:marLeft w:val="0"/>
                                          <w:marRight w:val="0"/>
                                          <w:marTop w:val="0"/>
                                          <w:marBottom w:val="0"/>
                                          <w:divBdr>
                                            <w:top w:val="none" w:sz="0" w:space="0" w:color="auto"/>
                                            <w:left w:val="none" w:sz="0" w:space="0" w:color="auto"/>
                                            <w:bottom w:val="none" w:sz="0" w:space="0" w:color="auto"/>
                                            <w:right w:val="none" w:sz="0" w:space="0" w:color="auto"/>
                                          </w:divBdr>
                                          <w:divsChild>
                                            <w:div w:id="749280800">
                                              <w:marLeft w:val="0"/>
                                              <w:marRight w:val="0"/>
                                              <w:marTop w:val="0"/>
                                              <w:marBottom w:val="0"/>
                                              <w:divBdr>
                                                <w:top w:val="none" w:sz="0" w:space="0" w:color="auto"/>
                                                <w:left w:val="none" w:sz="0" w:space="0" w:color="auto"/>
                                                <w:bottom w:val="none" w:sz="0" w:space="0" w:color="auto"/>
                                                <w:right w:val="none" w:sz="0" w:space="0" w:color="auto"/>
                                              </w:divBdr>
                                              <w:divsChild>
                                                <w:div w:id="7620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567906">
          <w:marLeft w:val="0"/>
          <w:marRight w:val="0"/>
          <w:marTop w:val="0"/>
          <w:marBottom w:val="0"/>
          <w:divBdr>
            <w:top w:val="none" w:sz="0" w:space="0" w:color="auto"/>
            <w:left w:val="none" w:sz="0" w:space="0" w:color="auto"/>
            <w:bottom w:val="none" w:sz="0" w:space="0" w:color="auto"/>
            <w:right w:val="none" w:sz="0" w:space="0" w:color="auto"/>
          </w:divBdr>
          <w:divsChild>
            <w:div w:id="1499346597">
              <w:marLeft w:val="0"/>
              <w:marRight w:val="0"/>
              <w:marTop w:val="0"/>
              <w:marBottom w:val="240"/>
              <w:divBdr>
                <w:top w:val="none" w:sz="0" w:space="0" w:color="auto"/>
                <w:left w:val="none" w:sz="0" w:space="0" w:color="auto"/>
                <w:bottom w:val="none" w:sz="0" w:space="0" w:color="auto"/>
                <w:right w:val="none" w:sz="0" w:space="0" w:color="auto"/>
              </w:divBdr>
              <w:divsChild>
                <w:div w:id="1429735086">
                  <w:marLeft w:val="0"/>
                  <w:marRight w:val="0"/>
                  <w:marTop w:val="0"/>
                  <w:marBottom w:val="0"/>
                  <w:divBdr>
                    <w:top w:val="none" w:sz="0" w:space="0" w:color="auto"/>
                    <w:left w:val="none" w:sz="0" w:space="0" w:color="auto"/>
                    <w:bottom w:val="none" w:sz="0" w:space="0" w:color="auto"/>
                    <w:right w:val="none" w:sz="0" w:space="0" w:color="auto"/>
                  </w:divBdr>
                  <w:divsChild>
                    <w:div w:id="996029789">
                      <w:marLeft w:val="0"/>
                      <w:marRight w:val="0"/>
                      <w:marTop w:val="0"/>
                      <w:marBottom w:val="0"/>
                      <w:divBdr>
                        <w:top w:val="none" w:sz="0" w:space="0" w:color="auto"/>
                        <w:left w:val="none" w:sz="0" w:space="0" w:color="auto"/>
                        <w:bottom w:val="none" w:sz="0" w:space="0" w:color="auto"/>
                        <w:right w:val="none" w:sz="0" w:space="0" w:color="auto"/>
                      </w:divBdr>
                      <w:divsChild>
                        <w:div w:id="116535367">
                          <w:marLeft w:val="0"/>
                          <w:marRight w:val="0"/>
                          <w:marTop w:val="0"/>
                          <w:marBottom w:val="0"/>
                          <w:divBdr>
                            <w:top w:val="none" w:sz="0" w:space="0" w:color="auto"/>
                            <w:left w:val="none" w:sz="0" w:space="0" w:color="auto"/>
                            <w:bottom w:val="none" w:sz="0" w:space="0" w:color="auto"/>
                            <w:right w:val="none" w:sz="0" w:space="0" w:color="auto"/>
                          </w:divBdr>
                          <w:divsChild>
                            <w:div w:id="680666944">
                              <w:marLeft w:val="0"/>
                              <w:marRight w:val="120"/>
                              <w:marTop w:val="0"/>
                              <w:marBottom w:val="0"/>
                              <w:divBdr>
                                <w:top w:val="none" w:sz="0" w:space="0" w:color="auto"/>
                                <w:left w:val="none" w:sz="0" w:space="0" w:color="auto"/>
                                <w:bottom w:val="none" w:sz="0" w:space="0" w:color="auto"/>
                                <w:right w:val="none" w:sz="0" w:space="0" w:color="auto"/>
                              </w:divBdr>
                              <w:divsChild>
                                <w:div w:id="884415551">
                                  <w:marLeft w:val="-300"/>
                                  <w:marRight w:val="0"/>
                                  <w:marTop w:val="0"/>
                                  <w:marBottom w:val="0"/>
                                  <w:divBdr>
                                    <w:top w:val="none" w:sz="0" w:space="0" w:color="auto"/>
                                    <w:left w:val="none" w:sz="0" w:space="0" w:color="auto"/>
                                    <w:bottom w:val="none" w:sz="0" w:space="0" w:color="auto"/>
                                    <w:right w:val="none" w:sz="0" w:space="0" w:color="auto"/>
                                  </w:divBdr>
                                </w:div>
                              </w:divsChild>
                            </w:div>
                            <w:div w:id="1416511779">
                              <w:marLeft w:val="-240"/>
                              <w:marRight w:val="-120"/>
                              <w:marTop w:val="0"/>
                              <w:marBottom w:val="0"/>
                              <w:divBdr>
                                <w:top w:val="none" w:sz="0" w:space="0" w:color="auto"/>
                                <w:left w:val="none" w:sz="0" w:space="0" w:color="auto"/>
                                <w:bottom w:val="none" w:sz="0" w:space="0" w:color="auto"/>
                                <w:right w:val="none" w:sz="0" w:space="0" w:color="auto"/>
                              </w:divBdr>
                              <w:divsChild>
                                <w:div w:id="98792805">
                                  <w:marLeft w:val="0"/>
                                  <w:marRight w:val="0"/>
                                  <w:marTop w:val="0"/>
                                  <w:marBottom w:val="60"/>
                                  <w:divBdr>
                                    <w:top w:val="none" w:sz="0" w:space="0" w:color="auto"/>
                                    <w:left w:val="none" w:sz="0" w:space="0" w:color="auto"/>
                                    <w:bottom w:val="none" w:sz="0" w:space="0" w:color="auto"/>
                                    <w:right w:val="none" w:sz="0" w:space="0" w:color="auto"/>
                                  </w:divBdr>
                                  <w:divsChild>
                                    <w:div w:id="1224753443">
                                      <w:marLeft w:val="0"/>
                                      <w:marRight w:val="0"/>
                                      <w:marTop w:val="0"/>
                                      <w:marBottom w:val="0"/>
                                      <w:divBdr>
                                        <w:top w:val="none" w:sz="0" w:space="0" w:color="auto"/>
                                        <w:left w:val="none" w:sz="0" w:space="0" w:color="auto"/>
                                        <w:bottom w:val="none" w:sz="0" w:space="0" w:color="auto"/>
                                        <w:right w:val="none" w:sz="0" w:space="0" w:color="auto"/>
                                      </w:divBdr>
                                      <w:divsChild>
                                        <w:div w:id="2012833180">
                                          <w:marLeft w:val="0"/>
                                          <w:marRight w:val="0"/>
                                          <w:marTop w:val="0"/>
                                          <w:marBottom w:val="0"/>
                                          <w:divBdr>
                                            <w:top w:val="none" w:sz="0" w:space="0" w:color="auto"/>
                                            <w:left w:val="none" w:sz="0" w:space="0" w:color="auto"/>
                                            <w:bottom w:val="none" w:sz="0" w:space="0" w:color="auto"/>
                                            <w:right w:val="none" w:sz="0" w:space="0" w:color="auto"/>
                                          </w:divBdr>
                                          <w:divsChild>
                                            <w:div w:id="1661885693">
                                              <w:marLeft w:val="0"/>
                                              <w:marRight w:val="0"/>
                                              <w:marTop w:val="0"/>
                                              <w:marBottom w:val="0"/>
                                              <w:divBdr>
                                                <w:top w:val="none" w:sz="0" w:space="0" w:color="auto"/>
                                                <w:left w:val="none" w:sz="0" w:space="0" w:color="auto"/>
                                                <w:bottom w:val="none" w:sz="0" w:space="0" w:color="auto"/>
                                                <w:right w:val="none" w:sz="0" w:space="0" w:color="auto"/>
                                              </w:divBdr>
                                              <w:divsChild>
                                                <w:div w:id="17079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8452033">
      <w:bodyDiv w:val="1"/>
      <w:marLeft w:val="0"/>
      <w:marRight w:val="0"/>
      <w:marTop w:val="0"/>
      <w:marBottom w:val="0"/>
      <w:divBdr>
        <w:top w:val="none" w:sz="0" w:space="0" w:color="auto"/>
        <w:left w:val="none" w:sz="0" w:space="0" w:color="auto"/>
        <w:bottom w:val="none" w:sz="0" w:space="0" w:color="auto"/>
        <w:right w:val="none" w:sz="0" w:space="0" w:color="auto"/>
      </w:divBdr>
      <w:divsChild>
        <w:div w:id="1322199446">
          <w:marLeft w:val="0"/>
          <w:marRight w:val="0"/>
          <w:marTop w:val="0"/>
          <w:marBottom w:val="0"/>
          <w:divBdr>
            <w:top w:val="none" w:sz="0" w:space="0" w:color="auto"/>
            <w:left w:val="none" w:sz="0" w:space="0" w:color="auto"/>
            <w:bottom w:val="none" w:sz="0" w:space="0" w:color="auto"/>
            <w:right w:val="none" w:sz="0" w:space="0" w:color="auto"/>
          </w:divBdr>
          <w:divsChild>
            <w:div w:id="15148829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55277-73E1-49A7-B012-B97549C7C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7</Pages>
  <Words>6207</Words>
  <Characters>35383</Characters>
  <Application>Microsoft Office Word</Application>
  <DocSecurity>0</DocSecurity>
  <Lines>294</Lines>
  <Paragraphs>83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Mazzoni</dc:creator>
  <cp:keywords/>
  <dc:description/>
  <cp:lastModifiedBy>Ahmet KAYMAK</cp:lastModifiedBy>
  <cp:revision>5</cp:revision>
  <dcterms:created xsi:type="dcterms:W3CDTF">2020-12-14T11:53:00Z</dcterms:created>
  <dcterms:modified xsi:type="dcterms:W3CDTF">2021-01-22T19:35:00Z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id="zS5qlsPV"/&gt;&lt;style id="http://www.zotero.org/styles/annals-of-internal-medicine" hasBibliography="1" bibliographyStyleHasBeenSet="1"/&gt;&lt;prefs&gt;&lt;pref name="fieldType" value="Field"/&gt;&lt;/prefs&gt;&lt;/data&gt;</vt:lpwstr>
  </property>
</Properties>
</file>