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Reviewer search checklist</w:t>
      </w:r>
      <w:bookmarkStart w:id="0" w:name="start"/>
      <w:bookmarkEnd w:id="0"/>
    </w:p>
    <w:p>
      <w:r>
        <w:rPr>
          <w:color w:val="63717C"/>
          <w:sz w:val="16"/>
        </w:rPr>
        <w:t>DEVICE SOFTWARE, CYBERSECURITY AND INTERFACES</w:t>
      </w:r>
    </w:p>
    <w:p>
      <w:r>
        <w:t>Use the topic checks while searching the submission. Each checkbox identifies a specific check; Where and Search guide navigation, Why gives its purpose, and Details to check lists the information to look for.</w:t>
      </w:r>
    </w:p>
    <w:p>
      <w:r>
        <w:rPr>
          <w:color w:val="63717C"/>
          <w:sz w:val="16"/>
        </w:rPr>
        <w:t>Tick after examining the applicable check. A tick means examined, with acceptability judged separately. Use existing review notes for findings.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U01  Confirm the evidence identity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Document cover; headers; configuration tables</w:t>
            </w:r>
            <w:r>
              <w:rPr>
                <w:b/>
              </w:rPr>
              <w:t xml:space="preserve">  · Search: </w:t>
            </w:r>
            <w:r>
              <w:t>revision, build, configuration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Keeps evidence tied to the correct object.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Document/revision and original page/table; software/build; relevant time, population and configuration; distinguish printed and PDF page numbers.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U02  Establish which expectation applies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Review scope; applicable guidance/standard; protocol</w:t>
            </w:r>
            <w:r>
              <w:rPr>
                <w:b/>
              </w:rPr>
              <w:t xml:space="preserve">  · Search: </w:t>
            </w:r>
            <w:r>
              <w:t>scope, level, class, criterion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checklist prompt alone does not make information mandatory.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device/function; documentation route; exact edition/section; requirement versus recommendation or sponsor commitment; justified alternative or nonapplicability.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U03  Read the original content around search hits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Body text; tables; footnotes; figures; appendices</w:t>
            </w:r>
            <w:r>
              <w:rPr>
                <w:b/>
              </w:rPr>
              <w:t xml:space="preserve">  · Search: </w:t>
            </w:r>
            <w:r>
              <w:t>synonyms, appendix, referenced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Keywords and document titles are only navigation clues.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Actual content; units; shared headers; row exceptions; referenced evidence; unreadable/unexamined scope. A keyword miss does not prove absence.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U04  Separate what is claimed from what is demonstrated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Plan; execution record; result; linked verification</w:t>
            </w:r>
            <w:r>
              <w:rPr>
                <w:b/>
              </w:rPr>
              <w:t xml:space="preserve">  · Search: </w:t>
            </w:r>
            <w:r>
              <w:t>planned, completed, actual, pass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statement of completion may omit the underlying observation.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Plan versus result; expected versus actual; reported outcome; conditions; accessible supporting evidence. Supplied information can document a failed result.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U05  Check conflicting and adverse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Detailed results; deviations; changes; open-item lists</w:t>
            </w:r>
            <w:r>
              <w:rPr>
                <w:b/>
              </w:rPr>
              <w:t xml:space="preserve">  · Search: </w:t>
            </w:r>
            <w:r>
              <w:t>failed, deferred, excluded, superseded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favorable conclusion may conceal a material qualification.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Compatible IDs/versions/populations; failures and exceptions; contradictory values; governing evidence or unresolved conflict; basis for any bounded absence observation.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6.0.0 / search checklist 2.0 · 2026-10-06</w:t>
      </w:r>
    </w:p>
    <w:p>
      <w:pPr>
        <w:pStyle w:val="Heading1"/>
        <w:pageBreakBefore/>
      </w:pPr>
      <w:r>
        <w:t>Topic finder — T00 to T15</w:t>
      </w:r>
    </w:p>
    <w:p>
      <w:r>
        <w:rPr>
          <w:color w:val="63717C"/>
          <w:sz w:val="16"/>
        </w:rPr>
        <w:t>Select a topic to jump to its checks. Page numbers refer to the full PDF; Word pagination may differ.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80"/>
        <w:gridCol w:w="8400"/>
        <w:gridCol w:w="1120"/>
      </w:tblGrid>
      <w:tr>
        <w:trPr>
          <w:tblHeader/>
        </w:trPr>
        <w:tc>
          <w:tcPr>
            <w:tcW w:type="dxa" w:w="880"/>
            <w:shd w:fill="183249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8400"/>
            <w:shd w:fill="183249"/>
          </w:tcPr>
          <w:p>
            <w:r>
              <w:rPr>
                <w:b/>
                <w:color w:val="FFFFFF"/>
              </w:rPr>
              <w:t>What to search for</w:t>
            </w:r>
          </w:p>
        </w:tc>
        <w:tc>
          <w:tcPr>
            <w:tcW w:type="dxa" w:w="1120"/>
            <w:shd w:fill="183249"/>
          </w:tcPr>
          <w:p>
            <w:r>
              <w:rPr>
                <w:b/>
                <w:color w:val="FFFFFF"/>
              </w:rPr>
              <w:t>PDF pages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0">
              <w:r>
                <w:rPr>
                  <w:color w:val="156D78"/>
                </w:rPr>
                <w:t>T00</w:t>
              </w:r>
            </w:hyperlink>
          </w:p>
        </w:tc>
        <w:tc>
          <w:tcPr>
            <w:tcW w:type="dxa" w:w="8400"/>
          </w:tcPr>
          <w:p>
            <w:hyperlink w:anchor="T00">
              <w:r>
                <w:rPr>
                  <w:color w:val="156D78"/>
                </w:rPr>
                <w:t>Submission/module context and scope</w:t>
              </w:r>
            </w:hyperlink>
          </w:p>
        </w:tc>
        <w:tc>
          <w:tcPr>
            <w:tcW w:type="dxa" w:w="1120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1">
              <w:r>
                <w:rPr>
                  <w:color w:val="156D78"/>
                </w:rPr>
                <w:t>T01</w:t>
              </w:r>
            </w:hyperlink>
          </w:p>
        </w:tc>
        <w:tc>
          <w:tcPr>
            <w:tcW w:type="dxa" w:w="8400"/>
          </w:tcPr>
          <w:p>
            <w:hyperlink w:anchor="T01">
              <w:r>
                <w:rPr>
                  <w:color w:val="156D78"/>
                </w:rPr>
                <w:t>Documentation level and software safety classification</w:t>
              </w:r>
            </w:hyperlink>
          </w:p>
        </w:tc>
        <w:tc>
          <w:tcPr>
            <w:tcW w:type="dxa" w:w="1120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2">
              <w:r>
                <w:rPr>
                  <w:color w:val="156D78"/>
                </w:rPr>
                <w:t>T02</w:t>
              </w:r>
            </w:hyperlink>
          </w:p>
        </w:tc>
        <w:tc>
          <w:tcPr>
            <w:tcW w:type="dxa" w:w="8400"/>
          </w:tcPr>
          <w:p>
            <w:hyperlink w:anchor="T02">
              <w:r>
                <w:rPr>
                  <w:color w:val="156D78"/>
                </w:rPr>
                <w:t>Software purpose, functions, inputs and outputs</w:t>
              </w:r>
            </w:hyperlink>
          </w:p>
        </w:tc>
        <w:tc>
          <w:tcPr>
            <w:tcW w:type="dxa" w:w="1120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3">
              <w:r>
                <w:rPr>
                  <w:color w:val="156D78"/>
                </w:rPr>
                <w:t>T03</w:t>
              </w:r>
            </w:hyperlink>
          </w:p>
        </w:tc>
        <w:tc>
          <w:tcPr>
            <w:tcW w:type="dxa" w:w="8400"/>
          </w:tcPr>
          <w:p>
            <w:hyperlink w:anchor="T03">
              <w:r>
                <w:rPr>
                  <w:color w:val="156D78"/>
                </w:rPr>
                <w:t>Software versions and configurations</w:t>
              </w:r>
            </w:hyperlink>
          </w:p>
        </w:tc>
        <w:tc>
          <w:tcPr>
            <w:tcW w:type="dxa" w:w="1120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4">
              <w:r>
                <w:rPr>
                  <w:color w:val="156D78"/>
                </w:rPr>
                <w:t>T04</w:t>
              </w:r>
            </w:hyperlink>
          </w:p>
        </w:tc>
        <w:tc>
          <w:tcPr>
            <w:tcW w:type="dxa" w:w="8400"/>
          </w:tcPr>
          <w:p>
            <w:hyperlink w:anchor="T04">
              <w:r>
                <w:rPr>
                  <w:color w:val="156D78"/>
                </w:rPr>
                <w:t>Safety risk management</w:t>
              </w:r>
            </w:hyperlink>
          </w:p>
        </w:tc>
        <w:tc>
          <w:tcPr>
            <w:tcW w:type="dxa" w:w="1120"/>
          </w:tcPr>
          <w:p>
            <w:r>
              <w:t>8–9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5">
              <w:r>
                <w:rPr>
                  <w:color w:val="156D78"/>
                </w:rPr>
                <w:t>T05</w:t>
              </w:r>
            </w:hyperlink>
          </w:p>
        </w:tc>
        <w:tc>
          <w:tcPr>
            <w:tcW w:type="dxa" w:w="8400"/>
          </w:tcPr>
          <w:p>
            <w:hyperlink w:anchor="T05">
              <w:r>
                <w:rPr>
                  <w:color w:val="156D78"/>
                </w:rPr>
                <w:t>Software requirements</w:t>
              </w:r>
            </w:hyperlink>
          </w:p>
        </w:tc>
        <w:tc>
          <w:tcPr>
            <w:tcW w:type="dxa" w:w="1120"/>
          </w:tcPr>
          <w:p>
            <w:r>
              <w:t>10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6">
              <w:r>
                <w:rPr>
                  <w:color w:val="156D78"/>
                </w:rPr>
                <w:t>T06</w:t>
              </w:r>
            </w:hyperlink>
          </w:p>
        </w:tc>
        <w:tc>
          <w:tcPr>
            <w:tcW w:type="dxa" w:w="8400"/>
          </w:tcPr>
          <w:p>
            <w:hyperlink w:anchor="T06">
              <w:r>
                <w:rPr>
                  <w:color w:val="156D78"/>
                </w:rPr>
                <w:t>System and software architecture</w:t>
              </w:r>
            </w:hyperlink>
          </w:p>
        </w:tc>
        <w:tc>
          <w:tcPr>
            <w:tcW w:type="dxa" w:w="1120"/>
          </w:tcPr>
          <w:p>
            <w:r>
              <w:t>11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7">
              <w:r>
                <w:rPr>
                  <w:color w:val="156D78"/>
                </w:rPr>
                <w:t>T07</w:t>
              </w:r>
            </w:hyperlink>
          </w:p>
        </w:tc>
        <w:tc>
          <w:tcPr>
            <w:tcW w:type="dxa" w:w="8400"/>
          </w:tcPr>
          <w:p>
            <w:hyperlink w:anchor="T07">
              <w:r>
                <w:rPr>
                  <w:color w:val="156D78"/>
                </w:rPr>
                <w:t>Software design</w:t>
              </w:r>
            </w:hyperlink>
          </w:p>
        </w:tc>
        <w:tc>
          <w:tcPr>
            <w:tcW w:type="dxa" w:w="1120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8">
              <w:r>
                <w:rPr>
                  <w:color w:val="156D78"/>
                </w:rPr>
                <w:t>T08</w:t>
              </w:r>
            </w:hyperlink>
          </w:p>
        </w:tc>
        <w:tc>
          <w:tcPr>
            <w:tcW w:type="dxa" w:w="8400"/>
          </w:tcPr>
          <w:p>
            <w:hyperlink w:anchor="T08">
              <w:r>
                <w:rPr>
                  <w:color w:val="156D78"/>
                </w:rPr>
                <w:t>Development, configuration management and maintenance practices</w:t>
              </w:r>
            </w:hyperlink>
          </w:p>
        </w:tc>
        <w:tc>
          <w:tcPr>
            <w:tcW w:type="dxa" w:w="1120"/>
          </w:tcPr>
          <w:p>
            <w:r>
              <w:t>13–14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09">
              <w:r>
                <w:rPr>
                  <w:color w:val="156D78"/>
                </w:rPr>
                <w:t>T09</w:t>
              </w:r>
            </w:hyperlink>
          </w:p>
        </w:tc>
        <w:tc>
          <w:tcPr>
            <w:tcW w:type="dxa" w:w="8400"/>
          </w:tcPr>
          <w:p>
            <w:hyperlink w:anchor="T09">
              <w:r>
                <w:rPr>
                  <w:color w:val="156D78"/>
                </w:rPr>
                <w:t>Software verification and validation</w:t>
              </w:r>
            </w:hyperlink>
          </w:p>
        </w:tc>
        <w:tc>
          <w:tcPr>
            <w:tcW w:type="dxa" w:w="1120"/>
          </w:tcPr>
          <w:p>
            <w:r>
              <w:t>15–16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0">
              <w:r>
                <w:rPr>
                  <w:color w:val="156D78"/>
                </w:rPr>
                <w:t>T10</w:t>
              </w:r>
            </w:hyperlink>
          </w:p>
        </w:tc>
        <w:tc>
          <w:tcPr>
            <w:tcW w:type="dxa" w:w="8400"/>
          </w:tcPr>
          <w:p>
            <w:hyperlink w:anchor="T10">
              <w:r>
                <w:rPr>
                  <w:color w:val="156D78"/>
                </w:rPr>
                <w:t>Version history and changes</w:t>
              </w:r>
            </w:hyperlink>
          </w:p>
        </w:tc>
        <w:tc>
          <w:tcPr>
            <w:tcW w:type="dxa" w:w="1120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1">
              <w:r>
                <w:rPr>
                  <w:color w:val="156D78"/>
                </w:rPr>
                <w:t>T11</w:t>
              </w:r>
            </w:hyperlink>
          </w:p>
        </w:tc>
        <w:tc>
          <w:tcPr>
            <w:tcW w:type="dxa" w:w="8400"/>
          </w:tcPr>
          <w:p>
            <w:hyperlink w:anchor="T11">
              <w:r>
                <w:rPr>
                  <w:color w:val="156D78"/>
                </w:rPr>
                <w:t>Unresolved software anomalies</w:t>
              </w:r>
            </w:hyperlink>
          </w:p>
        </w:tc>
        <w:tc>
          <w:tcPr>
            <w:tcW w:type="dxa" w:w="1120"/>
          </w:tcPr>
          <w:p>
            <w:r>
              <w:t>18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2">
              <w:r>
                <w:rPr>
                  <w:color w:val="156D78"/>
                </w:rPr>
                <w:t>T12</w:t>
              </w:r>
            </w:hyperlink>
          </w:p>
        </w:tc>
        <w:tc>
          <w:tcPr>
            <w:tcW w:type="dxa" w:w="8400"/>
          </w:tcPr>
          <w:p>
            <w:hyperlink w:anchor="T12">
              <w:r>
                <w:rPr>
                  <w:color w:val="156D78"/>
                </w:rPr>
                <w:t>Third-party / SOUP / off-the-shelf software</w:t>
              </w:r>
            </w:hyperlink>
          </w:p>
        </w:tc>
        <w:tc>
          <w:tcPr>
            <w:tcW w:type="dxa" w:w="1120"/>
          </w:tcPr>
          <w:p>
            <w:r>
              <w:t>19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3">
              <w:r>
                <w:rPr>
                  <w:color w:val="156D78"/>
                </w:rPr>
                <w:t>T13</w:t>
              </w:r>
            </w:hyperlink>
          </w:p>
        </w:tc>
        <w:tc>
          <w:tcPr>
            <w:tcW w:type="dxa" w:w="8400"/>
          </w:tcPr>
          <w:p>
            <w:hyperlink w:anchor="T13">
              <w:r>
                <w:rPr>
                  <w:color w:val="156D78"/>
                </w:rPr>
                <w:t>Cybersecurity risk management process and report</w:t>
              </w:r>
            </w:hyperlink>
          </w:p>
        </w:tc>
        <w:tc>
          <w:tcPr>
            <w:tcW w:type="dxa" w:w="1120"/>
          </w:tcPr>
          <w:p>
            <w:r>
              <w:t>20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4">
              <w:r>
                <w:rPr>
                  <w:color w:val="156D78"/>
                </w:rPr>
                <w:t>T14</w:t>
              </w:r>
            </w:hyperlink>
          </w:p>
        </w:tc>
        <w:tc>
          <w:tcPr>
            <w:tcW w:type="dxa" w:w="8400"/>
          </w:tcPr>
          <w:p>
            <w:hyperlink w:anchor="T14">
              <w:r>
                <w:rPr>
                  <w:color w:val="156D78"/>
                </w:rPr>
                <w:t>Threat modeling</w:t>
              </w:r>
            </w:hyperlink>
          </w:p>
        </w:tc>
        <w:tc>
          <w:tcPr>
            <w:tcW w:type="dxa" w:w="1120"/>
          </w:tcPr>
          <w:p>
            <w:r>
              <w:t>21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5">
              <w:r>
                <w:rPr>
                  <w:color w:val="156D78"/>
                </w:rPr>
                <w:t>T15</w:t>
              </w:r>
            </w:hyperlink>
          </w:p>
        </w:tc>
        <w:tc>
          <w:tcPr>
            <w:tcW w:type="dxa" w:w="8400"/>
          </w:tcPr>
          <w:p>
            <w:hyperlink w:anchor="T15">
              <w:r>
                <w:rPr>
                  <w:color w:val="156D78"/>
                </w:rPr>
                <w:t>Cybersecurity risk assessment</w:t>
              </w:r>
            </w:hyperlink>
          </w:p>
        </w:tc>
        <w:tc>
          <w:tcPr>
            <w:tcW w:type="dxa" w:w="1120"/>
          </w:tcPr>
          <w:p>
            <w:r>
              <w:t>22</w:t>
            </w:r>
          </w:p>
        </w:tc>
      </w:tr>
    </w:tbl>
    <w:p>
      <w:r>
        <w:rPr>
          <w:color w:val="63717C"/>
          <w:sz w:val="16"/>
        </w:rPr>
        <w:t>For clinical/analytical performance, manufacturing, biocompatibility or other domains, use the appropriate review resources. These 31 topics cover software and its interfaces.</w:t>
      </w:r>
    </w:p>
    <w:p>
      <w:pPr>
        <w:pStyle w:val="Heading1"/>
        <w:pageBreakBefore/>
      </w:pPr>
      <w:r>
        <w:t>Topic finder — T16 to T30</w:t>
      </w:r>
    </w:p>
    <w:p>
      <w:r>
        <w:rPr>
          <w:color w:val="63717C"/>
          <w:sz w:val="16"/>
        </w:rPr>
        <w:t>Select a topic to jump to its checks. Page numbers refer to the full PDF; Word pagination may differ.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80"/>
        <w:gridCol w:w="8400"/>
        <w:gridCol w:w="1120"/>
      </w:tblGrid>
      <w:tr>
        <w:trPr>
          <w:tblHeader/>
        </w:trPr>
        <w:tc>
          <w:tcPr>
            <w:tcW w:type="dxa" w:w="880"/>
            <w:shd w:fill="183249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8400"/>
            <w:shd w:fill="183249"/>
          </w:tcPr>
          <w:p>
            <w:r>
              <w:rPr>
                <w:b/>
                <w:color w:val="FFFFFF"/>
              </w:rPr>
              <w:t>What to search for</w:t>
            </w:r>
          </w:p>
        </w:tc>
        <w:tc>
          <w:tcPr>
            <w:tcW w:type="dxa" w:w="1120"/>
            <w:shd w:fill="183249"/>
          </w:tcPr>
          <w:p>
            <w:r>
              <w:rPr>
                <w:b/>
                <w:color w:val="FFFFFF"/>
              </w:rPr>
              <w:t>PDF pages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6">
              <w:r>
                <w:rPr>
                  <w:color w:val="156D78"/>
                </w:rPr>
                <w:t>T16</w:t>
              </w:r>
            </w:hyperlink>
          </w:p>
        </w:tc>
        <w:tc>
          <w:tcPr>
            <w:tcW w:type="dxa" w:w="8400"/>
          </w:tcPr>
          <w:p>
            <w:hyperlink w:anchor="T16">
              <w:r>
                <w:rPr>
                  <w:color w:val="156D78"/>
                </w:rPr>
                <w:t>Software bill of materials</w:t>
              </w:r>
            </w:hyperlink>
          </w:p>
        </w:tc>
        <w:tc>
          <w:tcPr>
            <w:tcW w:type="dxa" w:w="1120"/>
          </w:tcPr>
          <w:p>
            <w:r>
              <w:t>23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7">
              <w:r>
                <w:rPr>
                  <w:color w:val="156D78"/>
                </w:rPr>
                <w:t>T17</w:t>
              </w:r>
            </w:hyperlink>
          </w:p>
        </w:tc>
        <w:tc>
          <w:tcPr>
            <w:tcW w:type="dxa" w:w="8400"/>
          </w:tcPr>
          <w:p>
            <w:hyperlink w:anchor="T17">
              <w:r>
                <w:rPr>
                  <w:color w:val="156D78"/>
                </w:rPr>
                <w:t>Vulnerabilities and component support</w:t>
              </w:r>
            </w:hyperlink>
          </w:p>
        </w:tc>
        <w:tc>
          <w:tcPr>
            <w:tcW w:type="dxa" w:w="1120"/>
          </w:tcPr>
          <w:p>
            <w:r>
              <w:t>24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8">
              <w:r>
                <w:rPr>
                  <w:color w:val="156D78"/>
                </w:rPr>
                <w:t>T18</w:t>
              </w:r>
            </w:hyperlink>
          </w:p>
        </w:tc>
        <w:tc>
          <w:tcPr>
            <w:tcW w:type="dxa" w:w="8400"/>
          </w:tcPr>
          <w:p>
            <w:hyperlink w:anchor="T18">
              <w:r>
                <w:rPr>
                  <w:color w:val="156D78"/>
                </w:rPr>
                <w:t>Security implications of unresolved anomalies</w:t>
              </w:r>
            </w:hyperlink>
          </w:p>
        </w:tc>
        <w:tc>
          <w:tcPr>
            <w:tcW w:type="dxa" w:w="1120"/>
          </w:tcPr>
          <w:p>
            <w:r>
              <w:t>25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19">
              <w:r>
                <w:rPr>
                  <w:color w:val="156D78"/>
                </w:rPr>
                <w:t>T19</w:t>
              </w:r>
            </w:hyperlink>
          </w:p>
        </w:tc>
        <w:tc>
          <w:tcPr>
            <w:tcW w:type="dxa" w:w="8400"/>
          </w:tcPr>
          <w:p>
            <w:hyperlink w:anchor="T19">
              <w:r>
                <w:rPr>
                  <w:color w:val="156D78"/>
                </w:rPr>
                <w:t>Cybersecurity traceability</w:t>
              </w:r>
            </w:hyperlink>
          </w:p>
        </w:tc>
        <w:tc>
          <w:tcPr>
            <w:tcW w:type="dxa" w:w="1120"/>
          </w:tcPr>
          <w:p>
            <w:r>
              <w:t>26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0">
              <w:r>
                <w:rPr>
                  <w:color w:val="156D78"/>
                </w:rPr>
                <w:t>T20</w:t>
              </w:r>
            </w:hyperlink>
          </w:p>
        </w:tc>
        <w:tc>
          <w:tcPr>
            <w:tcW w:type="dxa" w:w="8400"/>
          </w:tcPr>
          <w:p>
            <w:hyperlink w:anchor="T20">
              <w:r>
                <w:rPr>
                  <w:color w:val="156D78"/>
                </w:rPr>
                <w:t>Cybersecurity measures and metrics</w:t>
              </w:r>
            </w:hyperlink>
          </w:p>
        </w:tc>
        <w:tc>
          <w:tcPr>
            <w:tcW w:type="dxa" w:w="1120"/>
          </w:tcPr>
          <w:p>
            <w:r>
              <w:t>27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1">
              <w:r>
                <w:rPr>
                  <w:color w:val="156D78"/>
                </w:rPr>
                <w:t>T21</w:t>
              </w:r>
            </w:hyperlink>
          </w:p>
        </w:tc>
        <w:tc>
          <w:tcPr>
            <w:tcW w:type="dxa" w:w="8400"/>
          </w:tcPr>
          <w:p>
            <w:hyperlink w:anchor="T21">
              <w:r>
                <w:rPr>
                  <w:color w:val="156D78"/>
                </w:rPr>
                <w:t>Security controls and requirements</w:t>
              </w:r>
            </w:hyperlink>
          </w:p>
        </w:tc>
        <w:tc>
          <w:tcPr>
            <w:tcW w:type="dxa" w:w="1120"/>
          </w:tcPr>
          <w:p>
            <w:r>
              <w:t>28–29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2">
              <w:r>
                <w:rPr>
                  <w:color w:val="156D78"/>
                </w:rPr>
                <w:t>T22</w:t>
              </w:r>
            </w:hyperlink>
          </w:p>
        </w:tc>
        <w:tc>
          <w:tcPr>
            <w:tcW w:type="dxa" w:w="8400"/>
          </w:tcPr>
          <w:p>
            <w:hyperlink w:anchor="T22">
              <w:r>
                <w:rPr>
                  <w:color w:val="156D78"/>
                </w:rPr>
                <w:t>Security architecture views</w:t>
              </w:r>
            </w:hyperlink>
          </w:p>
        </w:tc>
        <w:tc>
          <w:tcPr>
            <w:tcW w:type="dxa" w:w="1120"/>
          </w:tcPr>
          <w:p>
            <w:r>
              <w:t>30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3">
              <w:r>
                <w:rPr>
                  <w:color w:val="156D78"/>
                </w:rPr>
                <w:t>T23</w:t>
              </w:r>
            </w:hyperlink>
          </w:p>
        </w:tc>
        <w:tc>
          <w:tcPr>
            <w:tcW w:type="dxa" w:w="8400"/>
          </w:tcPr>
          <w:p>
            <w:hyperlink w:anchor="T23">
              <w:r>
                <w:rPr>
                  <w:color w:val="156D78"/>
                </w:rPr>
                <w:t>Cybersecurity testing</w:t>
              </w:r>
            </w:hyperlink>
          </w:p>
        </w:tc>
        <w:tc>
          <w:tcPr>
            <w:tcW w:type="dxa" w:w="1120"/>
          </w:tcPr>
          <w:p>
            <w:r>
              <w:t>31–32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4">
              <w:r>
                <w:rPr>
                  <w:color w:val="156D78"/>
                </w:rPr>
                <w:t>T24</w:t>
              </w:r>
            </w:hyperlink>
          </w:p>
        </w:tc>
        <w:tc>
          <w:tcPr>
            <w:tcW w:type="dxa" w:w="8400"/>
          </w:tcPr>
          <w:p>
            <w:hyperlink w:anchor="T24">
              <w:r>
                <w:rPr>
                  <w:color w:val="156D78"/>
                </w:rPr>
                <w:t>Cybersecurity labeling</w:t>
              </w:r>
            </w:hyperlink>
          </w:p>
        </w:tc>
        <w:tc>
          <w:tcPr>
            <w:tcW w:type="dxa" w:w="1120"/>
          </w:tcPr>
          <w:p>
            <w:r>
              <w:t>33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5">
              <w:r>
                <w:rPr>
                  <w:color w:val="156D78"/>
                </w:rPr>
                <w:t>T25</w:t>
              </w:r>
            </w:hyperlink>
          </w:p>
        </w:tc>
        <w:tc>
          <w:tcPr>
            <w:tcW w:type="dxa" w:w="8400"/>
          </w:tcPr>
          <w:p>
            <w:hyperlink w:anchor="T25">
              <w:r>
                <w:rPr>
                  <w:color w:val="156D78"/>
                </w:rPr>
                <w:t>Postmarket cybersecurity management</w:t>
              </w:r>
            </w:hyperlink>
          </w:p>
        </w:tc>
        <w:tc>
          <w:tcPr>
            <w:tcW w:type="dxa" w:w="1120"/>
          </w:tcPr>
          <w:p>
            <w:r>
              <w:t>34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6">
              <w:r>
                <w:rPr>
                  <w:color w:val="156D78"/>
                </w:rPr>
                <w:t>T26</w:t>
              </w:r>
            </w:hyperlink>
          </w:p>
        </w:tc>
        <w:tc>
          <w:tcPr>
            <w:tcW w:type="dxa" w:w="8400"/>
          </w:tcPr>
          <w:p>
            <w:hyperlink w:anchor="T26">
              <w:r>
                <w:rPr>
                  <w:color w:val="156D78"/>
                </w:rPr>
                <w:t>Cyber-device applicability statements</w:t>
              </w:r>
            </w:hyperlink>
          </w:p>
        </w:tc>
        <w:tc>
          <w:tcPr>
            <w:tcW w:type="dxa" w:w="1120"/>
          </w:tcPr>
          <w:p>
            <w:r>
              <w:t>35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7">
              <w:r>
                <w:rPr>
                  <w:color w:val="156D78"/>
                </w:rPr>
                <w:t>T27</w:t>
              </w:r>
            </w:hyperlink>
          </w:p>
        </w:tc>
        <w:tc>
          <w:tcPr>
            <w:tcW w:type="dxa" w:w="8400"/>
          </w:tcPr>
          <w:p>
            <w:hyperlink w:anchor="T27">
              <w:r>
                <w:rPr>
                  <w:color w:val="156D78"/>
                </w:rPr>
                <w:t>Usability and human factors</w:t>
              </w:r>
            </w:hyperlink>
          </w:p>
        </w:tc>
        <w:tc>
          <w:tcPr>
            <w:tcW w:type="dxa" w:w="1120"/>
          </w:tcPr>
          <w:p>
            <w:r>
              <w:t>36–37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8">
              <w:r>
                <w:rPr>
                  <w:color w:val="156D78"/>
                </w:rPr>
                <w:t>T28</w:t>
              </w:r>
            </w:hyperlink>
          </w:p>
        </w:tc>
        <w:tc>
          <w:tcPr>
            <w:tcW w:type="dxa" w:w="8400"/>
          </w:tcPr>
          <w:p>
            <w:hyperlink w:anchor="T28">
              <w:r>
                <w:rPr>
                  <w:color w:val="156D78"/>
                </w:rPr>
                <w:t>Standards and conformity claims</w:t>
              </w:r>
            </w:hyperlink>
          </w:p>
        </w:tc>
        <w:tc>
          <w:tcPr>
            <w:tcW w:type="dxa" w:w="1120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29">
              <w:r>
                <w:rPr>
                  <w:color w:val="156D78"/>
                </w:rPr>
                <w:t>T29</w:t>
              </w:r>
            </w:hyperlink>
          </w:p>
        </w:tc>
        <w:tc>
          <w:tcPr>
            <w:tcW w:type="dxa" w:w="8400"/>
          </w:tcPr>
          <w:p>
            <w:hyperlink w:anchor="T29">
              <w:r>
                <w:rPr>
                  <w:color w:val="156D78"/>
                </w:rPr>
                <w:t>Software/device labeling</w:t>
              </w:r>
            </w:hyperlink>
          </w:p>
        </w:tc>
        <w:tc>
          <w:tcPr>
            <w:tcW w:type="dxa" w:w="1120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880"/>
          </w:tcPr>
          <w:p>
            <w:hyperlink w:anchor="T30">
              <w:r>
                <w:rPr>
                  <w:color w:val="156D78"/>
                </w:rPr>
                <w:t>T30</w:t>
              </w:r>
            </w:hyperlink>
          </w:p>
        </w:tc>
        <w:tc>
          <w:tcPr>
            <w:tcW w:type="dxa" w:w="8400"/>
          </w:tcPr>
          <w:p>
            <w:hyperlink w:anchor="T30">
              <w:r>
                <w:rPr>
                  <w:color w:val="156D78"/>
                </w:rPr>
                <w:t>Machine-learning functions and controls</w:t>
              </w:r>
            </w:hyperlink>
          </w:p>
        </w:tc>
        <w:tc>
          <w:tcPr>
            <w:tcW w:type="dxa" w:w="1120"/>
          </w:tcPr>
          <w:p>
            <w:r>
              <w:t>40–41</w:t>
            </w:r>
          </w:p>
        </w:tc>
      </w:tr>
    </w:tbl>
    <w:p>
      <w:r>
        <w:rPr>
          <w:color w:val="63717C"/>
          <w:sz w:val="16"/>
        </w:rPr>
        <w:t>For clinical/analytical performance, manufacturing, biocompatibility or other domains, use the appropriate review resources. These 31 topics cover software and its interfaces.</w:t>
      </w:r>
    </w:p>
    <w:p>
      <w:pPr>
        <w:pStyle w:val="Heading1"/>
        <w:pageBreakBefore/>
      </w:pPr>
      <w:r>
        <w:t>T00 — Submission/module context and scope</w:t>
      </w:r>
      <w:bookmarkStart w:id="3" w:name="T00"/>
      <w:bookmarkEnd w:id="3"/>
    </w:p>
    <w:p>
      <w:r>
        <w:rPr>
          <w:color w:val="63717C"/>
          <w:sz w:val="16"/>
        </w:rPr>
        <w:t>Applies: Start here for every review; use modular-submission checks only when that route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T00.01  Identify the device and software functions under review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Cover letter; executive summary; device description</w:t>
            </w:r>
            <w:r>
              <w:rPr>
                <w:b/>
              </w:rPr>
              <w:t xml:space="preserve">  · Search: </w:t>
            </w:r>
            <w:r>
              <w:t>applicant, device, module, intended use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Sets the boundary for every later check.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Applicant and device identity; software function or module; intended use; pathway; included and excluded functions.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T00.02  Find the governing submission snapshot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Submission index; document register; amendment correspondence</w:t>
            </w:r>
            <w:r>
              <w:rPr>
                <w:b/>
              </w:rPr>
              <w:t xml:space="preserve">  · Search: </w:t>
            </w:r>
            <w:r>
              <w:t>revision, amendment, supersedes, snapshot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Prevents combining superseded and current evidence.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Document titles and revisions; submitted dates; amendments; stated supersession; software/configuration addressed by each change.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T00.03  Check that referenced evidence is accessible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Index; report cross-references; appendices and attachments</w:t>
            </w:r>
            <w:r>
              <w:rPr>
                <w:b/>
              </w:rPr>
              <w:t xml:space="preserve">  · Search: </w:t>
            </w:r>
            <w:r>
              <w:t>appendix, attachment, report ID, see also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listed document may supply no examinable content.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Referenced title/ID and revision; actual attachment; relevant pages, tables and images; missing or unreadable regions.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T00.04  Identify earlier evidence being relied upon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Prior-submission references; bridging rationale; review correspondence</w:t>
            </w:r>
            <w:r>
              <w:rPr>
                <w:b/>
              </w:rPr>
              <w:t xml:space="preserve">  · Search: </w:t>
            </w:r>
            <w:r>
              <w:t>prior submission, previously reviewed, unchanged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Earlier evidence may address a different device or scope.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Prior reference and decision scope; product/version; reused evidence; intervening changes; rationale linking it to this submission.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T00.05  Locate unresolved commitments and later changes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Module correspondence; response letters; updated plans</w:t>
            </w:r>
            <w:r>
              <w:rPr>
                <w:b/>
              </w:rPr>
              <w:t xml:space="preserve">  · Search: </w:t>
            </w:r>
            <w:r>
              <w:t>pending, will provide, follow-up, post-acceptance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Distinguishes completed evidence from future work.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Agreed deliverable and scope; target event/date; current status; submitted response; changed evidence or conditions after module acceptance.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T00.06  Route material beyond software review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Contents; device description; performance and manufacturing sections</w:t>
            </w:r>
            <w:r>
              <w:rPr>
                <w:b/>
              </w:rPr>
              <w:t xml:space="preserve">  · Search: </w:t>
            </w:r>
            <w:r>
              <w:t>clinical, analytical, manufacturing, electrical safety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Software coverage does not settle other device questions.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source and affected function; relationship to software evidence; appropriate review domain; any explicitly unexamined scope.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T09, T10, T28  |  Source pointers: S1 §III; S14 §VI</w:t>
      </w:r>
    </w:p>
    <w:p>
      <w:pPr>
        <w:pStyle w:val="Heading1"/>
        <w:pageBreakBefore/>
      </w:pPr>
      <w:r>
        <w:t>T01 — Documentation level and software safety classification</w:t>
      </w:r>
      <w:bookmarkStart w:id="4" w:name="T01"/>
      <w:bookmarkEnd w:id="4"/>
    </w:p>
    <w:p>
      <w:r>
        <w:rPr>
          <w:color w:val="63717C"/>
          <w:sz w:val="16"/>
        </w:rPr>
        <w:t>Applies: Check the claimed documentation level and any claimed software safety class as separate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T01.01  Find the documentation-level decision and rationale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Documentation-level evaluation; risk file</w:t>
            </w:r>
            <w:r>
              <w:rPr>
                <w:b/>
              </w:rPr>
              <w:t xml:space="preserve">  · Search: </w:t>
            </w:r>
            <w:r>
              <w:t>Basic, Enhanced, documentation level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Determines the applicable software-documentation route.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Selected level; assessed device/functions; supporting failure and harm scenarios; cited guidance basis; rationale for the chosen route.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T01.02  Check the harm assumptions behind the level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Hazard analysis; classification rationale</w:t>
            </w:r>
            <w:r>
              <w:rPr>
                <w:b/>
              </w:rPr>
              <w:t xml:space="preserve">  · Search: </w:t>
            </w:r>
            <w:r>
              <w:t>before controls, serious injury, death, failure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category label alone does not explain the decision.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failure modes; possible harm; conditions considered; treatment of risk controls; support for severity assumptions.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T01.03  Find the software safety-class decision, if claimed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Safety-classification record; conformity documentation</w:t>
            </w:r>
            <w:r>
              <w:rPr>
                <w:b/>
              </w:rPr>
              <w:t xml:space="preserve">  · Search: </w:t>
            </w:r>
            <w:r>
              <w:t>class A, class B, class C, 62304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This classification scheme has its own scope and criteria.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standard/edition; system or item classified; selected class; rationale; contributing software failures; external risk controls relied upon.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T01.04  Check separately classified software items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Architecture; segregation rationale; class assignment</w:t>
            </w:r>
            <w:r>
              <w:rPr>
                <w:b/>
              </w:rPr>
              <w:t xml:space="preserve">  · Search: </w:t>
            </w:r>
            <w:r>
              <w:t>segregation, software item, external control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lower item class depends on the stated boundary.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Item boundaries; interfaces and dependencies; segregation mechanism; relied-on hardware or external controls; supporting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T01.05  Compare classification with the actual device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Device description; safety and security risk files</w:t>
            </w:r>
            <w:r>
              <w:rPr>
                <w:b/>
              </w:rPr>
              <w:t xml:space="preserve">  · Search: </w:t>
            </w:r>
            <w:r>
              <w:t>intended use, configuration, cybersecurity harm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Changes or omitted functions can undermine the rationale.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Same intended use and release; included functions; security-related harm; later changes; unresolved inconsistencies between classifications and risks.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T04, T06, T13, T28  |  Source pointers: S1 §§V, VI.A; S10 §4.3</w:t>
      </w:r>
    </w:p>
    <w:p>
      <w:pPr>
        <w:pStyle w:val="Heading1"/>
        <w:pageBreakBefore/>
      </w:pPr>
      <w:r>
        <w:t>T02 — Software purpose, functions, inputs and outputs</w:t>
      </w:r>
      <w:bookmarkStart w:id="5" w:name="T02"/>
      <w:bookmarkEnd w:id="5"/>
    </w:p>
    <w:p>
      <w:r>
        <w:rPr>
          <w:color w:val="63717C"/>
          <w:sz w:val="16"/>
        </w:rPr>
        <w:t>Applies: Apply to the software functions under review and to other functions that can affect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T02.01  Identify intended use, users and workflow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Device description; intended-use statement; IFU</w:t>
            </w:r>
            <w:r>
              <w:rPr>
                <w:b/>
              </w:rPr>
              <w:t xml:space="preserve">  · Search: </w:t>
            </w:r>
            <w:r>
              <w:t>intended user, population, workflow, automated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Gives requirements and tests their operating context.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Clinical purpose; intended users and population; environment; user actions; automated steps; software role in the device.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T02.02  Check each material input and its limits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Interface specification; SRS; data dictionary</w:t>
            </w:r>
            <w:r>
              <w:rPr>
                <w:b/>
              </w:rPr>
              <w:t xml:space="preserve">  · Search: </w:t>
            </w:r>
            <w:r>
              <w:t>input, format, units, range, validation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Input assumptions define meaningful test boundaries.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Input source; data type/format; units; allowed and validated ranges; quality checks; handling of missing, invalid or out-of-range data.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T02.03  Check each material output and its recipient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Output specification; report examples; IFU</w:t>
            </w:r>
            <w:r>
              <w:rPr>
                <w:b/>
              </w:rPr>
              <w:t xml:space="preserve">  · Search: </w:t>
            </w:r>
            <w:r>
              <w:t>output, result, display, recipient, units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output can be technically correct yet misinterpreted downstream.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Meaning and units; format; receiving user/system; interpretation limits; error or invalid-result indications; links to underlying functions.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T02.04  Identify algorithms and automated decisions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Software description; algorithm overview; workflow diagrams</w:t>
            </w:r>
            <w:r>
              <w:rPr>
                <w:b/>
              </w:rPr>
              <w:t xml:space="preserve">  · Search: </w:t>
            </w:r>
            <w:r>
              <w:t>algorithm, calculation, decision, preprocessing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Locates functions needing requirements and performance support.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Method and purpose; processing sequence; assumptions; configurable settings; decision thresholds where used; relevant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T02.05  Find supported platforms and deployment conditions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System requirements; installation guide; architecture</w:t>
            </w:r>
            <w:r>
              <w:rPr>
                <w:b/>
              </w:rPr>
              <w:t xml:space="preserve">  · Search: </w:t>
            </w:r>
            <w:r>
              <w:t>hardware, operating system, hosting, cloud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platform family may conceal untested configurations.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Hardware and OS versions; local/cloud deployment; required resources; dependencies; permitted configurations; tested versus supported limits.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T02.06  Check external interfaces and other-function interactions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Interface-control documents; system diagrams; interoperability analysis</w:t>
            </w:r>
            <w:r>
              <w:rPr>
                <w:b/>
              </w:rPr>
              <w:t xml:space="preserve">  · Search: </w:t>
            </w:r>
            <w:r>
              <w:t>protocol, counterpart, other function, data flow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Shared resources and interfaces can affect reviewed functions.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Source/target; protocol/version; data direction; counterpart products; timing/error behavior; shared resources; safety/effectiveness impact.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T06, T09, T27, T29  |  Source pointers: S1 §VI.B; S15 §§V–VI</w:t>
      </w:r>
    </w:p>
    <w:p>
      <w:pPr>
        <w:pStyle w:val="Heading1"/>
        <w:pageBreakBefore/>
      </w:pPr>
      <w:r>
        <w:t>T03 — Software versions and configurations</w:t>
      </w:r>
      <w:bookmarkStart w:id="6" w:name="T03"/>
      <w:bookmarkEnd w:id="6"/>
    </w:p>
    <w:p>
      <w:r>
        <w:rPr>
          <w:color w:val="63717C"/>
          <w:sz w:val="16"/>
        </w:rPr>
        <w:t>Applies: Apply to each proposed, tested, released or historical baseline used in the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T03.01  Identify the proposed release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Release manifest; version history; submission description</w:t>
            </w:r>
            <w:r>
              <w:rPr>
                <w:b/>
              </w:rPr>
              <w:t xml:space="preserve">  · Search: </w:t>
            </w:r>
            <w:r>
              <w:t>proposed version, release, build ID, hash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Establishes the software object the review concerns.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Version and naming scheme; build ID/hash if used; build/release date; device/module identity; stated scope of a version-only identifier.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T03.02  Identify the versions actually tested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Test-report headers; execution logs; configuration tables</w:t>
            </w:r>
            <w:r>
              <w:rPr>
                <w:b/>
              </w:rPr>
              <w:t xml:space="preserve">  · Search: </w:t>
            </w:r>
            <w:r>
              <w:t>tested build, baseline, configuration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Results support the tested configuration first.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Software/build; hardware and OS; component versions; configuration settings; model/data version if relevant; report-to-run consistency.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T03.03  Find the controlled configuration baseline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Configuration register; build manifest; toolchain record</w:t>
            </w:r>
            <w:r>
              <w:rPr>
                <w:b/>
              </w:rPr>
              <w:t xml:space="preserve">  · Search: </w:t>
            </w:r>
            <w:r>
              <w:t>configuration item, compiler, dependency, baseline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shared product version may hide different contents.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Configuration items and versions; build tools/settings where material; dependency baseline; reproducibility information; approved variants.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T03.04  Check user-visible version identification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About screen; labels; IFU; service instructions</w:t>
            </w:r>
            <w:r>
              <w:rPr>
                <w:b/>
              </w:rPr>
              <w:t xml:space="preserve">  · Search: </w:t>
            </w:r>
            <w:r>
              <w:t>version display, About, software identifier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Users and service staff need to identify the relevant release.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Displayed software version; access method; relationship to build identity; device identifiers kept distinct from software version.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T03.05  Check changes between tested and proposed versions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Change log; impact assessment; regression report</w:t>
            </w:r>
            <w:r>
              <w:rPr>
                <w:b/>
              </w:rPr>
              <w:t xml:space="preserve">  · Search: </w:t>
            </w:r>
            <w:r>
              <w:t>change since, freeze, bridge, equivalence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different build needs a supported relevance argument.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differences; affected functions and dependencies; risk impact; bridging rationale; repeated tests; dates as context, not proof of content identity.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T09, T10, T16, T23, T29  |  Source pointers: S1 §§VI.H–I; S10 §§5.8, 8.1–8.3</w:t>
      </w:r>
    </w:p>
    <w:p>
      <w:pPr>
        <w:pStyle w:val="Heading1"/>
        <w:pageBreakBefore/>
      </w:pPr>
      <w:r>
        <w:t>T04 — Safety risk management (1/2)</w:t>
      </w:r>
      <w:bookmarkStart w:id="7" w:name="T04"/>
      <w:bookmarkEnd w:id="7"/>
    </w:p>
    <w:p>
      <w:r>
        <w:rPr>
          <w:color w:val="63717C"/>
          <w:sz w:val="16"/>
        </w:rPr>
        <w:t>Applies: Apply to software-related risks within the device risk-management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T04.01  Find the risk plan and decision criteria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Risk-management plan; approved risk procedure</w:t>
            </w:r>
            <w:r>
              <w:rPr>
                <w:b/>
              </w:rPr>
              <w:t xml:space="preserve">  · Search: </w:t>
            </w:r>
            <w:r>
              <w:t>acceptability, responsibility, overall residual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Risk judgments need an established method and scope.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Device/lifecycle scope; responsibilities; approval; risk-acceptability criteria; overall-risk method; verification and post-production arrangements.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T04.02  Follow failure scenarios through to harm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Hazard analysis; use-related risk analysis; software risk analysis</w:t>
            </w:r>
            <w:r>
              <w:rPr>
                <w:b/>
              </w:rPr>
              <w:t xml:space="preserve">  · Search: </w:t>
            </w:r>
            <w:r>
              <w:t>hazard, hazardous situation, sequence, harm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failure label alone does not describe patient or user risk.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Intended use/misuse; causes and event sequence; hazardous situation; resulting harm; software contribution; initial severity/probability and their basis.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T04.03  Check the selected risk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Risk-control table; requirements; design records</w:t>
            </w:r>
            <w:r>
              <w:rPr>
                <w:b/>
              </w:rPr>
              <w:t xml:space="preserve">  · Search: </w:t>
            </w:r>
            <w:r>
              <w:t>control option, inherent safety, protective measure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control should address the stated risk mechanism.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Control ID and rationale; affected hazard; implementation requirement/design; alternative options considered; reliance on warnings or external actors.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T04.04  Find evidence that each relied-on control is implemented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Trace matrix; design verification; test records</w:t>
            </w:r>
            <w:r>
              <w:rPr>
                <w:b/>
              </w:rPr>
              <w:t xml:space="preserve">  · Search: </w:t>
            </w:r>
            <w:r>
              <w:t>implemented, control verification, requirement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proposed control may never have reached the tested release.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Control-to-requirement/design link; implemented version; verification method; executed result; unresolved implementation failures.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T04.05  Find evidence that each relied-on control is effective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Effectiveness tests; validation; human-factors evidence</w:t>
            </w:r>
            <w:r>
              <w:rPr>
                <w:b/>
              </w:rPr>
              <w:t xml:space="preserve">  · Search: </w:t>
            </w:r>
            <w:r>
              <w:t>effectiveness, residual risk, user task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Existence of a control does not establish risk reduction.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Risk-reduction objective; conditions and criterion; actual result; intended users/environment for human controls; remaining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T04.06  Check risks introduced or changed by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Updated hazard analysis; change-impact review</w:t>
            </w:r>
            <w:r>
              <w:rPr>
                <w:b/>
              </w:rPr>
              <w:t xml:space="preserve">  · Search: </w:t>
            </w:r>
            <w:r>
              <w:t>new risk, increased risk, side effect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control can create another hazardous situation.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New hazards; changed likelihood/severity; affected functions; further controls; associated verification and residual-risk decisions.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T09, T11, T15, T27, T29  |  Source pointers: S1 §VI.C; S11 §§4.4–10; S10 §7</w:t>
      </w:r>
    </w:p>
    <w:p>
      <w:pPr>
        <w:pStyle w:val="Heading1"/>
        <w:pageBreakBefore/>
      </w:pPr>
      <w:r>
        <w:t>T04 — Safety risk management (2/2)</w:t>
      </w:r>
    </w:p>
    <w:p>
      <w:r>
        <w:rPr>
          <w:color w:val="63717C"/>
          <w:sz w:val="16"/>
        </w:rPr>
        <w:t>Applies: Apply to software-related risks within the device risk-management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T04.07  Check individual residual-risk decisions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 evaluation; benefit-risk analysis where invoked</w:t>
            </w:r>
            <w:r>
              <w:rPr>
                <w:b/>
              </w:rPr>
              <w:t xml:space="preserve">  · Search: </w:t>
            </w:r>
            <w:r>
              <w:t>residual, unacceptable, benefit-risk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Individual risk acceptance needs its own supporting argument.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Post-control risk and criterion; supporting evidence; justification where benefits are invoked; unresolved anomalies; necessary disclosures.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T04.08  Find the overall risk conclusion and ongoing review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Risk-management report; production/post-production plan</w:t>
            </w:r>
            <w:r>
              <w:rPr>
                <w:b/>
              </w:rPr>
              <w:t xml:space="preserve">  · Search: </w:t>
            </w:r>
            <w:r>
              <w:t>overall residual, release review, monitoring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Separate acceptable rows do not by themselves establish overall acceptability.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Combined residual-risk rationale; completed controls; review/approval; information sources; reassessment triggers; user disclosures; follow-up responsibilities.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T09, T11, T15, T27, T29  |  Source pointers: S1 §VI.C; S11 §§4.4–10; S10 §7</w:t>
      </w:r>
    </w:p>
    <w:p>
      <w:pPr>
        <w:pStyle w:val="Heading1"/>
        <w:pageBreakBefore/>
      </w:pPr>
      <w:r>
        <w:t>T05 — Software requirements</w:t>
      </w:r>
      <w:bookmarkStart w:id="9" w:name="T05"/>
      <w:bookmarkEnd w:id="9"/>
    </w:p>
    <w:p>
      <w:r>
        <w:rPr>
          <w:color w:val="63717C"/>
          <w:sz w:val="16"/>
        </w:rPr>
        <w:t>Applies: Apply to the current requirements for the functions and configurations being reviewed.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T05.01  Identify the governing requirements baseline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SRS cover/revision history; requirements export</w:t>
            </w:r>
            <w:r>
              <w:rPr>
                <w:b/>
              </w:rPr>
              <w:t xml:space="preserve">  · Search: </w:t>
            </w:r>
            <w:r>
              <w:t>SRS, approved, baseline, revision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Trace links are meaningful only for the relevant requirements.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Document set and revision; approval; system/item scope; export date; changed or superseded requirements; consistent IDs and namespaces.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T05.02  Check that functional requirements are specific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SRS; user-needs allocation; interface requirements</w:t>
            </w:r>
            <w:r>
              <w:rPr>
                <w:b/>
              </w:rPr>
              <w:t xml:space="preserve">  · Search: </w:t>
            </w:r>
            <w:r>
              <w:t>shall, input, output, behavior, condition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Vague behavior cannot support a clear verification comparison.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Required behavior; triggering conditions; input/output; units and limits; boundary cases; error handling; applicable configurations.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T05.03  Find measurable performance and constraint criteria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SRS performance sections; timing/resource specifications</w:t>
            </w:r>
            <w:r>
              <w:rPr>
                <w:b/>
              </w:rPr>
              <w:t xml:space="preserve">  · Search: </w:t>
            </w:r>
            <w:r>
              <w:t>latency, accuracy, capacity, limit, acceptance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test pass needs a defined target and conditions.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Threshold/range; units; load and operating conditions; resource constraints; rationale or higher-level need supporting material limits.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T05.04  Locate safety and security requirements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Risk-control allocation; security requirements; SRS</w:t>
            </w:r>
            <w:r>
              <w:rPr>
                <w:b/>
              </w:rPr>
              <w:t xml:space="preserve">  · Search: </w:t>
            </w:r>
            <w:r>
              <w:t>risk control, safety requirement, security requirement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Risk controls can disappear between analysis and implementation.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Requirement ID and text; linked hazard/threat/control; safety/security significance; responsible software item; associated verification method.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T05.05  Follow requirements into design and executed verification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Trace matrix; SDS; test cases and results</w:t>
            </w:r>
            <w:r>
              <w:rPr>
                <w:b/>
              </w:rPr>
              <w:t xml:space="preserve">  · Search: </w:t>
            </w:r>
            <w:r>
              <w:t>traceability, implements, verifies, test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case-definition link does not establish an executed outcome.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Requirement/design/case/run IDs; compatible versions; actual outcome; uncovered requirements; design or tests lacking a justified requirement link.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T05.06  Check revised requirements against earlier testing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Change records; SRS history; regression analysis</w:t>
            </w:r>
            <w:r>
              <w:rPr>
                <w:b/>
              </w:rPr>
              <w:t xml:space="preserve">  · Search: </w:t>
            </w:r>
            <w:r>
              <w:t>revised requirement, impact, retest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older result may not address a changed target.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Changed wording/criterion; effective version/date; affected controls and tests; rationale for reuse or retest; resulting evidence.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T04, T07, T09, T19, T21  |  Source pointers: S1 §VI.D; S10 §5.2</w:t>
      </w:r>
    </w:p>
    <w:p>
      <w:pPr>
        <w:pStyle w:val="Heading1"/>
        <w:pageBreakBefore/>
      </w:pPr>
      <w:r>
        <w:t>T06 — System and software architecture</w:t>
      </w:r>
      <w:bookmarkStart w:id="10" w:name="T06"/>
      <w:bookmarkEnd w:id="10"/>
    </w:p>
    <w:p>
      <w:r>
        <w:rPr>
          <w:color w:val="63717C"/>
          <w:sz w:val="16"/>
        </w:rPr>
        <w:t>Applies: Apply to the system and software boundaries supporting the reviewed functions.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T06.01  Identify the system elements and allocated functions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Architecture diagram; architecture narrative</w:t>
            </w:r>
            <w:r>
              <w:rPr>
                <w:b/>
              </w:rPr>
              <w:t xml:space="preserve">  · Search: </w:t>
            </w:r>
            <w:r>
              <w:t>module, item, layer, allocation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Shows where reviewed behavior is implemented.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Named elements; responsibilities; hardware/software allocation; third-party components; correspondence with the software description.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T06.02  Trace internal interfaces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Interface-control documents; data-flow diagrams</w:t>
            </w:r>
            <w:r>
              <w:rPr>
                <w:b/>
              </w:rPr>
              <w:t xml:space="preserve">  · Search: </w:t>
            </w:r>
            <w:r>
              <w:t>source, target, interface, data type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Hidden connections can invalidate isolation or test coverage.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Connected elements; direction; data/control flow; format and timing; error paths; consistency between diagrams and explanatory text.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T06.03  Locate external systems and deployment boundaries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Deployment diagram; network architecture; service description</w:t>
            </w:r>
            <w:r>
              <w:rPr>
                <w:b/>
              </w:rPr>
              <w:t xml:space="preserve">  · Search: </w:t>
            </w:r>
            <w:r>
              <w:t>cloud, hospital, external, hosted, service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operating system can extend beyond the device enclosure.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External services and counterpart products; ownership; interface purpose; deployment configuration; included and excluded systems.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T06.04  Check claimed segregation or isolation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Segregation rationale; architecture verification</w:t>
            </w:r>
            <w:r>
              <w:rPr>
                <w:b/>
              </w:rPr>
              <w:t xml:space="preserve">  · Search: </w:t>
            </w:r>
            <w:r>
              <w:t>isolation, partition, separation, independence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diagram boundary alone does not demonstrate separation.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Mechanism enforcing separation; shared resources; failure propagation; dependencies; supporting verification; links to classification and risk controls.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T06.05  Reconcile architecture with requirements and the release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Configuration manifest; SRS; alternate architecture views</w:t>
            </w:r>
            <w:r>
              <w:rPr>
                <w:b/>
              </w:rPr>
              <w:t xml:space="preserve">  · Search: </w:t>
            </w:r>
            <w:r>
              <w:t>component name, version, optional, other function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names or versions can hide a scope mismatch.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Element identity across views; proposed configuration; optional/other-function interactions; omitted elements; change impact and unresolved inconsistencies.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T04, T07, T14, T22  |  Source pointers: S1 §VI.E and Appendix B; S10 §5.3</w:t>
      </w:r>
    </w:p>
    <w:p>
      <w:pPr>
        <w:pStyle w:val="Heading1"/>
        <w:pageBreakBefore/>
      </w:pPr>
      <w:r>
        <w:t>T07 — Software design</w:t>
      </w:r>
      <w:bookmarkStart w:id="11" w:name="T07"/>
      <w:bookmarkEnd w:id="11"/>
    </w:p>
    <w:p>
      <w:r>
        <w:rPr>
          <w:color w:val="63717C"/>
          <w:sz w:val="16"/>
        </w:rPr>
        <w:t>Applies: Use the established documentation route: detailed design is not a routine Basic-level submission request; examine it when supplied, applicable or needed for a specific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T07.01  Locate the design for each material function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SDS; algorithm specification; detailed-design annex</w:t>
            </w:r>
            <w:r>
              <w:rPr>
                <w:b/>
              </w:rPr>
              <w:t xml:space="preserve">  · Search: </w:t>
            </w:r>
            <w:r>
              <w:t>design element, implements, algorithm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Connects required behavior to the implementation approach.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Design element ID; software item; implemented requirement; logic/algorithm; assumptions; configuration scope.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T07.02  Check interface and data-handling design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SDS interface sections; data structures; state diagrams</w:t>
            </w:r>
            <w:r>
              <w:rPr>
                <w:b/>
              </w:rPr>
              <w:t xml:space="preserve">  · Search: </w:t>
            </w:r>
            <w:r>
              <w:t>state, transition, data structure, timeout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High-level architecture may omit decisive failure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Input/output structures; interface behavior; state transitions; error/timeout handling; exceptional conditions; safety/security implications.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T07.03  Check that design links cover the relevant requirements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Requirement-to-design matrix; design review</w:t>
            </w:r>
            <w:r>
              <w:rPr>
                <w:b/>
              </w:rPr>
              <w:t xml:space="preserve">  · Search: </w:t>
            </w:r>
            <w:r>
              <w:t>trace, unimplemented, orphan, allocation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design description may omit or add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Requirement and design IDs; compatible revisions; uncovered requirements; untraced design elements; rationale for introduced behavior.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T07.04  Find design-verification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Design reviews; detailed-design verification records</w:t>
            </w:r>
            <w:r>
              <w:rPr>
                <w:b/>
              </w:rPr>
              <w:t xml:space="preserve">  · Search: </w:t>
            </w:r>
            <w:r>
              <w:t>design verification, review finding, resolution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design statement alone does not show it was checked.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Reviewed revision; method and criteria; findings; corrections; unresolved items; relationship to implementation and testing.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T07.05  Check design changes against the tested baseline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SDS history; change-impact records; test configuration</w:t>
            </w:r>
            <w:r>
              <w:rPr>
                <w:b/>
              </w:rPr>
              <w:t xml:space="preserve">  · Search: </w:t>
            </w:r>
            <w:r>
              <w:t>revision, approval, design change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Later design content may not be represented by earlier tests.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Initial and revised design scope; affected items/interfaces; governing baseline; impact assessment; relevant verification or retesting.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T06, T09, T21  |  Source pointers: S1 §VI.F; S10 §5.4; S13 §5.4</w:t>
      </w:r>
    </w:p>
    <w:p>
      <w:pPr>
        <w:pStyle w:val="Heading1"/>
        <w:pageBreakBefore/>
      </w:pPr>
      <w:r>
        <w:t>T08 — Development, configuration management and maintenance practices (1/2)</w:t>
      </w:r>
      <w:bookmarkStart w:id="12" w:name="T08"/>
      <w:bookmarkEnd w:id="12"/>
    </w:p>
    <w:p>
      <w:r>
        <w:rPr>
          <w:color w:val="63717C"/>
          <w:sz w:val="16"/>
        </w:rPr>
        <w:t>Applies: Follow the applicable documentation level and conformity route. Internal process records are not automatic submission deliverables.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T08.01  Find the claimed lifecycle and documentation route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Development plan; process description; conformity declaration</w:t>
            </w:r>
            <w:r>
              <w:rPr>
                <w:b/>
              </w:rPr>
              <w:t xml:space="preserve">  · Search: </w:t>
            </w:r>
            <w:r>
              <w:t>lifecycle, process, 62304, declaration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Determines which process evidence the sponsor relies upon.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Lifecycle activities; responsibilities; deliverables; claimed clauses/edition; submitted procedures or descriptions; justified tailoring.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T08.02  Check configuration and change control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Configuration-management plan; change procedure</w:t>
            </w:r>
            <w:r>
              <w:rPr>
                <w:b/>
              </w:rPr>
              <w:t xml:space="preserve">  · Search: </w:t>
            </w:r>
            <w:r>
              <w:t>baseline, change control, status accounting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Uncontrolled changes undermine evidence identity.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Configuration identification; approval of changes; version/status tracking; source custody; release baseline; links to impact assessment and verification.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T08.03  Check traceability practices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Development plan; traceability procedure; tool exports</w:t>
            </w:r>
            <w:r>
              <w:rPr>
                <w:b/>
              </w:rPr>
              <w:t xml:space="preserve">  · Search: </w:t>
            </w:r>
            <w:r>
              <w:t>traceability, user need, requirement, test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Process links should support product-specific evidence chains.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Objects linked; forward/reverse scope; maintenance responsibility; change handling; tool/export configuration; actual release-specific application where relevant.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T08.04  Find coding and development-tool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Coding standards; tool register; build procedure</w:t>
            </w:r>
            <w:r>
              <w:rPr>
                <w:b/>
              </w:rPr>
              <w:t xml:space="preserve">  · Search: </w:t>
            </w:r>
            <w:r>
              <w:t>coding standard, compiler, static analysis, tool version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Development settings can affect repeatability and defects.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Applicable coding rules; tools/versions/settings; review or verification approach; deviations; external-component configuration controls.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T08.05  Check maintenance and regression arrangements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Maintenance plan; regression policy; update process</w:t>
            </w:r>
            <w:r>
              <w:rPr>
                <w:b/>
              </w:rPr>
              <w:t xml:space="preserve">  · Search: </w:t>
            </w:r>
            <w:r>
              <w:t>maintenance, impact analysis, regression, update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release needs a controlled path for future changes.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Change/problem intake; impact analysis; regression selection; update verification; release approvals; supplier changes; responsibilities and commitments.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T09, T10, T12, T25  |  Source pointers: S1 §VI.G; S10 §§4.4, 5.1, 6, 8–9; S13 §§4–6, 8–9</w:t>
      </w:r>
    </w:p>
    <w:p>
      <w:pPr>
        <w:pStyle w:val="Heading1"/>
        <w:pageBreakBefore/>
      </w:pPr>
      <w:r>
        <w:t>T08 — Development, configuration management and maintenance practices (2/2)</w:t>
      </w:r>
    </w:p>
    <w:p>
      <w:r>
        <w:rPr>
          <w:color w:val="63717C"/>
          <w:sz w:val="16"/>
        </w:rPr>
        <w:t>Applies: Follow the applicable documentation level and conformity route. Internal process records are not automatic submission deliverables.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T08.06  Check problem resolution through closure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Problem-report procedure; linked change/test records</w:t>
            </w:r>
            <w:r>
              <w:rPr>
                <w:b/>
              </w:rPr>
              <w:t xml:space="preserve">  · Search: </w:t>
            </w:r>
            <w:r>
              <w:t>problem report, investigate, resolution, trend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Closing a ticket does not demonstrate resolution of its effects.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Investigation; cause and impact; affected products/versions; corrective change; verification; communication; retained unresolved items.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T08.07  Check legacy-software justification when invoked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Legacy assessment; gap analysis; remediation plan</w:t>
            </w:r>
            <w:r>
              <w:rPr>
                <w:b/>
              </w:rPr>
              <w:t xml:space="preserve">  · Search: </w:t>
            </w:r>
            <w:r>
              <w:t>legacy, gap, continued use, remediation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legacy label does not establish adequate supporting evidence.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Legacy boundary; risk evaluation; available evidence; process/evidence gaps; additional work; closure status; rationale for continued use.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T09, T10, T12, T25  |  Source pointers: S1 §VI.G; S10 §§4.4, 5.1, 6, 8–9; S13 §§4–6, 8–9</w:t>
      </w:r>
    </w:p>
    <w:p>
      <w:pPr>
        <w:pStyle w:val="Heading1"/>
        <w:pageBreakBefore/>
      </w:pPr>
      <w:r>
        <w:t>T09 — Software verification and validation (1/2)</w:t>
      </w:r>
      <w:bookmarkStart w:id="14" w:name="T09"/>
      <w:bookmarkEnd w:id="14"/>
    </w:p>
    <w:p>
      <w:r>
        <w:rPr>
          <w:color w:val="63717C"/>
          <w:sz w:val="16"/>
        </w:rPr>
        <w:t>Applies: Apply the established documentation route. S1 §VI.H covers system protocols/results at Basic level and additionally unit/integration protocols/reports at Enhanced level; use targeted detail for the review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T09.01  Find the verification and validation objectives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V&amp;V plan; validation protocol; requirements matrix</w:t>
            </w:r>
            <w:r>
              <w:rPr>
                <w:b/>
              </w:rPr>
              <w:t xml:space="preserve">  · Search: </w:t>
            </w:r>
            <w:r>
              <w:t>objective, user need, unit, integration, system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Establishes what each activity was intended to demonstrate.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Verification versus validation purpose; levels; user needs/requirements/controls covered; planned methods; scope exclusions and rationale.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T09.02  Find the governing protocol and acceptance criteria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Approved protocol; test-case definitions; revision history</w:t>
            </w:r>
            <w:r>
              <w:rPr>
                <w:b/>
              </w:rPr>
              <w:t xml:space="preserve">  · Search: </w:t>
            </w:r>
            <w:r>
              <w:t>expected result, criterion, approved, revision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outcome needs a defined target and governing method.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Case ID; protocol revision; criterion and units; operating conditions; approval/execution dates; deviations or amended criteria.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T09.03  Match the tested configuration to the proposed release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Test headers; execution logs; release manifest</w:t>
            </w:r>
            <w:r>
              <w:rPr>
                <w:b/>
              </w:rPr>
              <w:t xml:space="preserve">  · Search: </w:t>
            </w:r>
            <w:r>
              <w:t>tested version, build, baseline, configuration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Evidence from a different configuration needs a bridge.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Software/build; platform/dependencies; tools and data; settings; proposed release; intervening differences; equivalence or retest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T09.04  Find actual observations behind reported outcomes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Result tables; logs; appendices; original reports</w:t>
            </w:r>
            <w:r>
              <w:rPr>
                <w:b/>
              </w:rPr>
              <w:t xml:space="preserve">  · Search: </w:t>
            </w:r>
            <w:r>
              <w:t>actual result, observed, measured, pass, fail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Pass label may not show what was observed.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Case/run ID; actual value or behavior; units; criterion; reported outcome; source row/log; qualifications beside the result.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T09.05  Check test conditions and boundary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Methods; test-data description; table notes</w:t>
            </w:r>
            <w:r>
              <w:rPr>
                <w:b/>
              </w:rPr>
              <w:t xml:space="preserve">  · Search: </w:t>
            </w:r>
            <w:r>
              <w:t>boundary, load, logging disabled, worst case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favorable result may depend on restricted conditions.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Input ranges; load/configuration; relevant boundary/error conditions; footnotes; exclusions; justification for representativeness.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T09.06  Reconcile execution counts and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Execution register; result tables; coverage report</w:t>
            </w:r>
            <w:r>
              <w:rPr>
                <w:b/>
              </w:rPr>
              <w:t xml:space="preserve">  · Search: </w:t>
            </w:r>
            <w:r>
              <w:t>planned, executed, blocked, deferred, retest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Overlap and different counting units can mislead.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Cases versus runs; source population; executed/pass/fail/blocked/deferred totals; repeated runs; overlap; unexplained differences.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T04, T05, T10, T11, T23  |  Source pointers: S1 §VI.H; S10 §§5.5–5.8</w:t>
      </w:r>
    </w:p>
    <w:p>
      <w:pPr>
        <w:pStyle w:val="Heading1"/>
        <w:pageBreakBefore/>
      </w:pPr>
      <w:r>
        <w:t>T09 — Software verification and validation (2/2)</w:t>
      </w:r>
    </w:p>
    <w:p>
      <w:r>
        <w:rPr>
          <w:color w:val="63717C"/>
          <w:sz w:val="16"/>
        </w:rPr>
        <w:t>Applies: Apply the established documentation route. S1 §VI.H covers system protocols/results at Basic level and additionally unit/integration protocols/reports at Enhanced level; use targeted detail for the review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T09.07  Follow failed and blocked tests to disposition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Failure log; deviation register; anomaly list</w:t>
            </w:r>
            <w:r>
              <w:rPr>
                <w:b/>
              </w:rPr>
              <w:t xml:space="preserve">  · Search: </w:t>
            </w:r>
            <w:r>
              <w:t>failed, blocked, deviation, anomaly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Aggregate pass statements can conceal unresolved findings.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Failed criterion; actual observation; cause/impact; affected version; linked anomaly; disposition; release implications.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T09.08  Check that claimed fixes have relevant retests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Retest logs; fix records; test summary</w:t>
            </w:r>
            <w:r>
              <w:rPr>
                <w:b/>
              </w:rPr>
              <w:t xml:space="preserve">  · Search: </w:t>
            </w:r>
            <w:r>
              <w:t>fixed, rerun, retest, resolved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fix claim does not supply verification of the fix.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Original failure; corrective change; fixed build; retest method/result; affected coverage; remaining failures or accepted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T09.09  Check the regression-selection rationale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Change-impact assessment; regression plan/report</w:t>
            </w:r>
            <w:r>
              <w:rPr>
                <w:b/>
              </w:rPr>
              <w:t xml:space="preserve">  · Search: </w:t>
            </w:r>
            <w:r>
              <w:t>selected tests, regression, impact, excluded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Repeating some tests may leave changed behavior uncovered.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Changed functions/interfaces/dependencies; affected risks/requirements; tests selected and omitted; rationale; executed outcomes.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T09.10  Check whether the release conclusion matches the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V&amp;V conclusion; release review; unresolved-item register</w:t>
            </w:r>
            <w:r>
              <w:rPr>
                <w:b/>
              </w:rPr>
              <w:t xml:space="preserve">  · Search: </w:t>
            </w:r>
            <w:r>
              <w:t>ready for release, conditional, deferred, limitation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favorable conclusion may depend on unfinished work.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Supported version/scope; unresolved failures/anomalies; exclusions; residual conditions; referenced evidence actually available; future commitments.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T04, T05, T10, T11, T23  |  Source pointers: S1 §VI.H; S10 §§5.5–5.8</w:t>
      </w:r>
    </w:p>
    <w:p>
      <w:pPr>
        <w:pStyle w:val="Heading1"/>
        <w:pageBreakBefore/>
      </w:pPr>
      <w:r>
        <w:t>T10 — Version history and changes</w:t>
      </w:r>
      <w:bookmarkStart w:id="16" w:name="T10"/>
      <w:bookmarkEnd w:id="16"/>
    </w:p>
    <w:p>
      <w:r>
        <w:rPr>
          <w:color w:val="63717C"/>
          <w:sz w:val="16"/>
        </w:rPr>
        <w:t>Applies: Apply when earlier versions, prior authorizations or changed configurations support the proposed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T10.01  Find the version sequence and associated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Version history; release notes; test/study reports</w:t>
            </w:r>
            <w:r>
              <w:rPr>
                <w:b/>
              </w:rPr>
              <w:t xml:space="preserve">  · Search: </w:t>
            </w:r>
            <w:r>
              <w:t>version history, clinical version, last tested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Identifies which version each result supports.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Version/build sequence; dates; material changes; test, bench and clinical evidence associated with each baseline.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T10.02  Identify differences from the last tested version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Change log; configuration comparison; release manifest</w:t>
            </w:r>
            <w:r>
              <w:rPr>
                <w:b/>
              </w:rPr>
              <w:t xml:space="preserve">  · Search: </w:t>
            </w:r>
            <w:r>
              <w:t>change ID, from version, to version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release label can conceal untested modifications.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changed items/functions; dependencies and settings; previous/new versions; implemented versus planned changes.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T10.03  Check safety, security and performance impact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Change-impact analysis; revised risk file</w:t>
            </w:r>
            <w:r>
              <w:rPr>
                <w:b/>
              </w:rPr>
              <w:t xml:space="preserve">  · Search: </w:t>
            </w:r>
            <w:r>
              <w:t>no impact, affected control, new risk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no-impact assertion needs a supporting scope and rationale.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Affected requirements/interfaces/controls; new or changed risks; downstream effects; basis for no-impact conclusions.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T10.04  Find evidence supporting reuse of earlier results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Bridging rationale; equivalence analysis; regression report</w:t>
            </w:r>
            <w:r>
              <w:rPr>
                <w:b/>
              </w:rPr>
              <w:t xml:space="preserve">  · Search: </w:t>
            </w:r>
            <w:r>
              <w:t>equivalent, bridge, unchanged, retest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Earlier results need a defensible link to current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Differences evaluated; unchanged evidence scope; technical rationale; repeated activities; actual results; residual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T10.05  Check previously authorized and study versions separately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Prior-submission references; study configuration; current labeling</w:t>
            </w:r>
            <w:r>
              <w:rPr>
                <w:b/>
              </w:rPr>
              <w:t xml:space="preserve">  · Search: </w:t>
            </w:r>
            <w:r>
              <w:t>authorized version, study build, marketed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Authorization and performance evidence may concern different baselines.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Prior decision scope; study/software configuration; candidate release; changed intended functions; bridge to each relied-on evidence source.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T04, T09, T16, T23  |  Source pointers: S1 §VI.I; S10 §§6.2–6.3, 7.4, 8.2</w:t>
      </w:r>
    </w:p>
    <w:p>
      <w:pPr>
        <w:pStyle w:val="Heading1"/>
        <w:pageBreakBefore/>
      </w:pPr>
      <w:r>
        <w:t>T11 — Unresolved software anomalies</w:t>
      </w:r>
      <w:bookmarkStart w:id="17" w:name="T11"/>
      <w:bookmarkEnd w:id="17"/>
    </w:p>
    <w:p>
      <w:r>
        <w:rPr>
          <w:color w:val="63717C"/>
          <w:sz w:val="16"/>
        </w:rPr>
        <w:t>Applies: Apply to unresolved anomalies relevant to the proposed release and its evidence snapshot.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T11.01  Identify the unresolved-anomaly population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 list; defect-register export; release review</w:t>
            </w:r>
            <w:r>
              <w:rPr>
                <w:b/>
              </w:rPr>
              <w:t xml:space="preserve">  · Search: </w:t>
            </w:r>
            <w:r>
              <w:t>unresolved, open, query date, severity count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few mentions do not establish the complete supplied list.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Software/build; list date; query filters; included statuses/severities; reported counts; received entries; scope exclusions.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T11.02  Check the description and affected scope of each material anomaly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Individual defect records; reproduction notes</w:t>
            </w:r>
            <w:r>
              <w:rPr>
                <w:b/>
              </w:rPr>
              <w:t xml:space="preserve">  · Search: </w:t>
            </w:r>
            <w:r>
              <w:t>anomaly ID, observed behavior, affected version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short label may hide the relevant failure mechanism.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Unique ID; expected/actual behavior; trigger; discovery context; affected versions/configurations; investigation/root cause where available.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T11.03  Check safety and effectiveness impact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 assessment; hazard analysis; release rationale</w:t>
            </w:r>
            <w:r>
              <w:rPr>
                <w:b/>
              </w:rPr>
              <w:t xml:space="preserve">  · Search: </w:t>
            </w:r>
            <w:r>
              <w:t>impact, severity, hazard, unacceptable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Low defect priority does not by itself establish low device risk.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Severity taxonomy; patient/user consequences; linked risks; affected function; evidence and assumptions supporting the assessment.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T11.04  Check security implications separately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anomaly assessment; vulnerability register</w:t>
            </w:r>
            <w:r>
              <w:rPr>
                <w:b/>
              </w:rPr>
              <w:t xml:space="preserve">  · Search: </w:t>
            </w:r>
            <w:r>
              <w:t>security impact, weakness, vulnerability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functional defect can also expose an attack path.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Security review criterion; relevant weakness; exploitability/impact rationale; linked vulnerability/control; unresolved consequences; see T18.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T11.05  Check disposition, workaround and communication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Release review; anomaly disposition; IFU/advisory</w:t>
            </w:r>
            <w:r>
              <w:rPr>
                <w:b/>
              </w:rPr>
              <w:t xml:space="preserve">  · Search: </w:t>
            </w:r>
            <w:r>
              <w:t>accepted, fixed, deferred, workaround, disclosed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disposition labels have different release implications.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Current status; effective version/date; justification; planned correction; practical workaround; user communication; remaining risk.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T11.06  Reconcile anomalies with test failures and release statements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V&amp;V failures; anomaly list; version history</w:t>
            </w:r>
            <w:r>
              <w:rPr>
                <w:b/>
              </w:rPr>
              <w:t xml:space="preserve">  · Search: </w:t>
            </w:r>
            <w:r>
              <w:t>deferred test, failure ID, closed, release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same issue may have inconsistent states across documents.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Matching IDs; compatible snapshots/configurations; failed/deferred tests; fixes/retests; related entries; explanation of apparent omissions or status conflicts.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T04, T09, T10, T18, T29  |  Source pointers: S1 §VI.J; S10 §§5.8.2–5.8.3, 9</w:t>
      </w:r>
    </w:p>
    <w:p>
      <w:pPr>
        <w:pStyle w:val="Heading1"/>
        <w:pageBreakBefore/>
      </w:pPr>
      <w:r>
        <w:t>T12 — Third-party / SOUP / off-the-shelf software</w:t>
      </w:r>
      <w:bookmarkStart w:id="18" w:name="T12"/>
      <w:bookmarkEnd w:id="18"/>
    </w:p>
    <w:p>
      <w:r>
        <w:rPr>
          <w:color w:val="63717C"/>
          <w:sz w:val="16"/>
        </w:rPr>
        <w:t>Applies: Apply to externally developed software relied upon by the device, using the relevant OTS/SOUP evidence route.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T12.01  Identify each relevant external component and role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OTS/SOUP assessment; component register; SBOM</w:t>
            </w:r>
            <w:r>
              <w:rPr>
                <w:b/>
              </w:rPr>
              <w:t xml:space="preserve">  · Search: </w:t>
            </w:r>
            <w:r>
              <w:t>supplier, component, version, patch, OTS, SOUP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Suitability evidence must concern the installed component.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Name; supplier; exact version/patch; function; device/software item; risk-control role; dependencies; classification used by the sponsor.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T12.02  Check suitability and known limitations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Component assessment; supplier specifications</w:t>
            </w:r>
            <w:r>
              <w:rPr>
                <w:b/>
              </w:rPr>
              <w:t xml:space="preserve">  · Search: </w:t>
            </w:r>
            <w:r>
              <w:t>suitability, limitation, restriction, intended use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General supplier capability may not support device-specific 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Required behavior; operating limits; design limitations; known restrictions; intended device use; rationale and supporting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T12.03  Check required environment and permitted configurations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Installation guide; compatibility matrix; configuration controls</w:t>
            </w:r>
            <w:r>
              <w:rPr>
                <w:b/>
              </w:rPr>
              <w:t xml:space="preserve">  · Search: </w:t>
            </w:r>
            <w:r>
              <w:t>supported OS, permitted version, user configurable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 changes can invalidate assessed component combinations.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Hardware/OS requirements; compatible dependencies; permitted versions; configurable options; installation safeguards; prevention or handling of unsupported combinations.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T12.04  Find the version-specific known-anomaly review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Supplier anomaly lists; issue tracker review; OTS assessment</w:t>
            </w:r>
            <w:r>
              <w:rPr>
                <w:b/>
              </w:rPr>
              <w:t xml:space="preserve">  · Search: </w:t>
            </w:r>
            <w:r>
              <w:t>known bug, anomaly source, review date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general component review can miss version-relevant problems.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Sources and query/review dates; component version; relevant anomalies; device impact; linked hazards/controls; disposition.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T12.05  Check device-level verification of relied-on behavior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Integration tests; component tests; supplier reports</w:t>
            </w:r>
            <w:r>
              <w:rPr>
                <w:b/>
              </w:rPr>
              <w:t xml:space="preserve">  · Search: </w:t>
            </w:r>
            <w:r>
              <w:t>integration, verified, supplier test, limitation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Supplier testing may cover a different use or environment.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Required behavior and risk controls; actual device configuration; test methods/results; limits of supplier evidence; remaining integration gaps.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T12.06  Check support and replacement arrangements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Supplier lifecycle notice; maintenance plan; replacement assessment</w:t>
            </w:r>
            <w:r>
              <w:rPr>
                <w:b/>
              </w:rPr>
              <w:t xml:space="preserve">  · Search: </w:t>
            </w:r>
            <w:r>
              <w:t>end of support, patch, replacement, continuity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Device support can outlast component support.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Component support date; device support horizon; monitoring/update responsibility; replacement or other mitigation; verification of changes; communicated constraints.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T04, T09, T16, T17  |  Source pointers: S2 §III; S10 §§5.3.3–5.3.4, 7.1.3</w:t>
      </w:r>
    </w:p>
    <w:p>
      <w:pPr>
        <w:pStyle w:val="Heading1"/>
        <w:pageBreakBefore/>
      </w:pPr>
      <w:r>
        <w:t>T13 — Cybersecurity risk management process and report</w:t>
      </w:r>
      <w:bookmarkStart w:id="19" w:name="T13"/>
      <w:bookmarkEnd w:id="19"/>
    </w:p>
    <w:p>
      <w:r>
        <w:rPr>
          <w:color w:val="63717C"/>
          <w:sz w:val="16"/>
        </w:rPr>
        <w:t>Applies: Apply to the security-risk process for the device and the connected system within its defined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T13.01  Find the security-risk plan and report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Cybersecurity plan/report; system description</w:t>
            </w:r>
            <w:r>
              <w:rPr>
                <w:b/>
              </w:rPr>
              <w:t xml:space="preserve">  · Search: </w:t>
            </w:r>
            <w:r>
              <w:t>scope, covered system, version, approval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conclusion may exclude a relevant system element.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Document revisions; approval; device/system configuration; included assets/services; exclusions; lifecycle phases; relationship to the proposed release.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T13.02  Check the security-risk method and decision criteria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 methodology; scoring procedure; assessment rubric</w:t>
            </w:r>
            <w:r>
              <w:rPr>
                <w:b/>
              </w:rPr>
              <w:t xml:space="preserve">  · Search: </w:t>
            </w:r>
            <w:r>
              <w:t>acceptability, method, likelihood, residual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Scores and conclusions depend on their underlying method.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Evaluation method; criteria; assumptions; treatment of exploitability; risk acceptance roles; distinction between attack likelihood and patient-harm probability.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T13.03  Check ownership and supplier responsibilities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Responsibility matrix; supplier agreement; security plan</w:t>
            </w:r>
            <w:r>
              <w:rPr>
                <w:b/>
              </w:rPr>
              <w:t xml:space="preserve">  · Search: </w:t>
            </w:r>
            <w:r>
              <w:t>responsible, qualification, supplier, agreement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Allocating a task does not demonstrate it was completed.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Responsible roles and expertise; manufacturer/supplier boundaries; deliverables; escalation; evidence of completed responsibilities where claimed.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T13.04  Find the interface with safety risk management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Security-to-safety mapping; safety risk file</w:t>
            </w:r>
            <w:r>
              <w:rPr>
                <w:b/>
              </w:rPr>
              <w:t xml:space="preserve">  · Search: </w:t>
            </w:r>
            <w:r>
              <w:t>harm, safety transfer, patient impact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Technical security consequences can become device hazards.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Security event and affected function; hazardous situation/harm; linked safety-risk ID; transferred assumptions; corresponding controls and decisions.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T13.05  Check the basis of the overall security conclusion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Security-risk report; open-findings register; release review</w:t>
            </w:r>
            <w:r>
              <w:rPr>
                <w:b/>
              </w:rPr>
              <w:t xml:space="preserve">  · Search: </w:t>
            </w:r>
            <w:r>
              <w:t>residual risk, acceptable, unresolved, excluded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overall statement can obscure accepted or unassessed risks.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Supporting assessments/tests; open findings; exclusions; external controls; accepted conditions; relevant release; support/end-of-service assumptions.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T13.06  Check software support categories when IEC 81001-5-1 is claimed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Component classification; supplier responsibilities; risk-transfer records</w:t>
            </w:r>
            <w:r>
              <w:rPr>
                <w:b/>
              </w:rPr>
              <w:t xml:space="preserve">  · Search: </w:t>
            </w:r>
            <w:r>
              <w:t>required, supported, maintained, transitional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Category and scope determine the stated maintenance responsibilities.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Component category; mapping of alternative terminology; manufacturer/operator duties; category changes and transferred risks; distinction from transitional status of the whole product.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T04, T14, T15, T23, T25  |  Source pointers: S3 §V.A; S13 §§4.1–4.3, 7; S17</w:t>
      </w:r>
    </w:p>
    <w:p>
      <w:pPr>
        <w:pStyle w:val="Heading1"/>
        <w:pageBreakBefore/>
      </w:pPr>
      <w:r>
        <w:t>T14 — Threat modeling</w:t>
      </w:r>
      <w:bookmarkStart w:id="20" w:name="T14"/>
      <w:bookmarkEnd w:id="20"/>
    </w:p>
    <w:p>
      <w:r>
        <w:rPr>
          <w:color w:val="63717C"/>
          <w:sz w:val="16"/>
        </w:rPr>
        <w:t>Applies: Apply to the actual device system, including relevant external services and lifecycle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T14.01  Identify the modeled system and method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Threat-model report; architecture diagrams</w:t>
            </w:r>
            <w:r>
              <w:rPr>
                <w:b/>
              </w:rPr>
              <w:t xml:space="preserve">  · Search: </w:t>
            </w:r>
            <w:r>
              <w:t>threat model, method, configuration, revision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generic threat list may not represent this device.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Model date/revision; method and rationale; device/build scope; assets and security properties; included components and external systems.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T14.02  Check entry points and trust boundaries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Data-flow diagrams; interface inventory; threat model</w:t>
            </w:r>
            <w:r>
              <w:rPr>
                <w:b/>
              </w:rPr>
              <w:t xml:space="preserve">  · Search: </w:t>
            </w:r>
            <w:r>
              <w:t>trust boundary, entry point, interface, data flow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Unmodeled connections can leave attack paths unexplored.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Interfaces/endpoints; protocols; data direction; privilege boundaries; external dependencies; correspondence with deployed architecture.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T14.03  Follow threats through attack paths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 tables; attack trees; misuse scenarios</w:t>
            </w:r>
            <w:r>
              <w:rPr>
                <w:b/>
              </w:rPr>
              <w:t xml:space="preserve">  · Search: </w:t>
            </w:r>
            <w:r>
              <w:t>threat ID, attack vector, target, precondition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Threat names alone do not explain how harm could arise.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Threat ID; attacker capability/access; prerequisites; attack sequence; target asset; resulting impact; linked risk.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T14.04  Check environmental assumptions and exclusions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Threat-model assumptions; deployment guide; labeling</w:t>
            </w:r>
            <w:r>
              <w:rPr>
                <w:b/>
              </w:rPr>
              <w:t xml:space="preserve">  · Search: </w:t>
            </w:r>
            <w:r>
              <w:t>trusted network, assumption, excluded, transfer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control argument may rely on conditions outside the device.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Each material assumption; justification or enforcement; external responsible actor; communication; consequences if violated; excluded-system rationale.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T14.05  Check coverage beyond normal operation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Lifecycle/state diagrams; update and service threat models</w:t>
            </w:r>
            <w:r>
              <w:rPr>
                <w:b/>
              </w:rPr>
              <w:t xml:space="preserve">  · Search: </w:t>
            </w:r>
            <w:r>
              <w:t>startup, update, recovery, service, decommission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Threat coverage can change across lifecycle states.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states; dormant/service interfaces; changed privileges; update/recovery paths; state-specific threats; scope of any exclusions.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T14.06  Follow threats to controls, tests or explicit disposition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Threat-control matrix; risk assessment; security test plan</w:t>
            </w:r>
            <w:r>
              <w:rPr>
                <w:b/>
              </w:rPr>
              <w:t xml:space="preserve">  · Search: </w:t>
            </w:r>
            <w:r>
              <w:t>mitigated by, control ID, test ID, unresolved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modeled threat can remain without supporting mitigation evidence.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Threat/control/requirement/test links; implemented version; executed results; residual threats; rationale for accepted or unmitigated paths.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T06, T15, T19, T21, T22, T23  |  Source pointers: S3 §V.A.1 and Appendix 2; S13 §§5.3, 7.2</w:t>
      </w:r>
    </w:p>
    <w:p>
      <w:pPr>
        <w:pStyle w:val="Heading1"/>
        <w:pageBreakBefore/>
      </w:pPr>
      <w:r>
        <w:t>T15 — Cybersecurity risk assessment</w:t>
      </w:r>
      <w:bookmarkStart w:id="21" w:name="T15"/>
      <w:bookmarkEnd w:id="21"/>
    </w:p>
    <w:p>
      <w:r>
        <w:rPr>
          <w:color w:val="63717C"/>
          <w:sz w:val="16"/>
        </w:rPr>
        <w:t>Applies: Apply to individual security risks and the residual conditions relied on for the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T15.01  Identify the risk and affected device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risk register; vulnerability assessment</w:t>
            </w:r>
            <w:r>
              <w:rPr>
                <w:b/>
              </w:rPr>
              <w:t xml:space="preserve">  · Search: </w:t>
            </w:r>
            <w:r>
              <w:t>risk ID, threat, weakness, affected component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vulnerability score may concern a different configuration.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Risk/vulnerability ID; linked threat/weakness; component and version; exposed function; affected release population; device/system consequences.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T15.02  Check the scoring basis and assumptions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 worksheet; CVSS/rubric documentation</w:t>
            </w:r>
            <w:r>
              <w:rPr>
                <w:b/>
              </w:rPr>
              <w:t xml:space="preserve">  · Search: </w:t>
            </w:r>
            <w:r>
              <w:t>vector, version, pre-mitigation, threshold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rubrics or assumptions yield incomparable scores.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Scoring system/version; vector or factors; device-specific rubric; criteria; exploit prerequisites; initial and residual assumptions.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T15.03  Check what the mitigation actually changes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Risk-control rationale; architecture; mitigation assessment</w:t>
            </w:r>
            <w:r>
              <w:rPr>
                <w:b/>
              </w:rPr>
              <w:t xml:space="preserve">  · Search: </w:t>
            </w:r>
            <w:r>
              <w:t>compensating control, post-mitigation, attack path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lower score should have an explained mechanism.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Control and affected attack path; conditions for risk reduction; implementation scope; remaining exposure; changed score factors.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T15.04  Find effectiveness evidence for the mitigation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tests; configuration verification; retest report</w:t>
            </w:r>
            <w:r>
              <w:rPr>
                <w:b/>
              </w:rPr>
              <w:t xml:space="preserve">  · Search: </w:t>
            </w:r>
            <w:r>
              <w:t>effectiveness, retest, verified, bypass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revised score is not proof of an effective control.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Control-specific test; relevant build/conditions; actual result; attempts to bypass or defeat the control where relevant; unresolved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T15.05  Check residual and newly introduced risks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Residual-risk review; updated threat model</w:t>
            </w:r>
            <w:r>
              <w:rPr>
                <w:b/>
              </w:rPr>
              <w:t xml:space="preserve">  · Search: </w:t>
            </w:r>
            <w:r>
              <w:t>residual, new risk, accepted, release condition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Mitigation can leave or introduce material concerns.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Remaining risk; applicable criterion; acceptance rationale; new risks; effective version/date; linked evidence and unresolved findings.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T15.06  Check transferred risk and external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Risk-transfer agreement; IFU; service/support plan</w:t>
            </w:r>
            <w:r>
              <w:rPr>
                <w:b/>
              </w:rPr>
              <w:t xml:space="preserve">  · Search: </w:t>
            </w:r>
            <w:r>
              <w:t>user responsibility, external control, end of service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Risk remains dependent on another actor's actions.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Recipient; required action/capability; conditions; communicated instructions; feasibility/evidence; duration; residual responsibility at support end.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T04, T13, T17, T21, T23, T24  |  Source pointers: S3 §V.A.2; S13 §7</w:t>
      </w:r>
    </w:p>
    <w:p>
      <w:pPr>
        <w:pStyle w:val="Heading1"/>
        <w:pageBreakBefore/>
      </w:pPr>
      <w:r>
        <w:t>T16 — Software bill of materials</w:t>
      </w:r>
      <w:bookmarkStart w:id="22" w:name="T16"/>
      <w:bookmarkEnd w:id="22"/>
    </w:p>
    <w:p>
      <w:r>
        <w:rPr>
          <w:color w:val="63717C"/>
          <w:sz w:val="16"/>
        </w:rPr>
        <w:t>Applies: Apply to the software/build and system-element scope represented by the SBOM.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T16.01  Identify the SBOM artifact and build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SBOM file; explanatory report; build manifest</w:t>
            </w:r>
            <w:r>
              <w:rPr>
                <w:b/>
              </w:rPr>
              <w:t xml:space="preserve">  · Search: </w:t>
            </w:r>
            <w:r>
              <w:t>SBOM, SPDX, CycloneDX, build, generation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Generation date alone does not establish release identity.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Format/specification version; author; generation tool/date; described product/build; connection to the proposed configuration.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T16.02  Check component identity fields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SBOM entries; component register</w:t>
            </w:r>
            <w:r>
              <w:rPr>
                <w:b/>
              </w:rPr>
              <w:t xml:space="preserve">  · Search: </w:t>
            </w:r>
            <w:r>
              <w:t>supplier, name, version, identifier, hash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Ambiguous names prevent reliable component matching.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Component name and supplier; exact version/patch; identifiers/hashes when used; relationship to the installed package; unresolved identity gaps.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T16.03  Check dependency and system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SBOM dependency graph; architecture; manifests</w:t>
            </w:r>
            <w:r>
              <w:rPr>
                <w:b/>
              </w:rPr>
              <w:t xml:space="preserve">  · Search: </w:t>
            </w:r>
            <w:r>
              <w:t>dependency, transitive, excluded, cloud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Top-level inventory may omit relevant nested or external software.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Direct/transitive dependencies; relationships; device/cloud/intermediary scope; commercial/open-source/off-the-shelf components; omissions and rationale.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T16.04  Check support and lifecycle information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SBOM support fields; supplier notices; support annex</w:t>
            </w:r>
            <w:r>
              <w:rPr>
                <w:b/>
              </w:rPr>
              <w:t xml:space="preserve">  · Search: </w:t>
            </w:r>
            <w:r>
              <w:t>supported, end of support, end of life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Inventory alone does not establish maintainability.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Support status; end dates; affected component versions; source/date for lifecycle information; replacement or maintenance arrangements.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T16.05  Match SBOM entries to vulnerability review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Component-to-vulnerability mapping; scan scope</w:t>
            </w:r>
            <w:r>
              <w:rPr>
                <w:b/>
              </w:rPr>
              <w:t xml:space="preserve">  · Search: </w:t>
            </w:r>
            <w:r>
              <w:t>CVE, component match, query date, unmapped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scan can miss components absent from its matching scope.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Same component/version identity; databases and query dates; matching method; unassessed or unmatched components; known-vulnerability disposition; see T17.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T12, T17, T19, T24  |  Source pointers: S3 §V.A.4</w:t>
      </w:r>
    </w:p>
    <w:p>
      <w:pPr>
        <w:pStyle w:val="Heading1"/>
        <w:pageBreakBefore/>
      </w:pPr>
      <w:r>
        <w:t>T17 — Vulnerabilities and component support</w:t>
      </w:r>
      <w:bookmarkStart w:id="23" w:name="T17"/>
      <w:bookmarkEnd w:id="23"/>
    </w:p>
    <w:p>
      <w:r>
        <w:rPr>
          <w:color w:val="63717C"/>
          <w:sz w:val="16"/>
        </w:rPr>
        <w:t>Applies: Apply to known-vulnerability and component-support assessments for the relevant release population.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T17.01  Check the vulnerability-search scope and currency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Scan report; database query record; component review</w:t>
            </w:r>
            <w:r>
              <w:rPr>
                <w:b/>
              </w:rPr>
              <w:t xml:space="preserve">  · Search: </w:t>
            </w:r>
            <w:r>
              <w:t>database, query date, KEV, scan scope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empty search result is bounded by its date and coverage.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Tools/databases and versions; query date; component population; matching rules; exploited-vulnerability checks; exclusions or inaccessible sources.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T17.02  Match each material finding to the installed component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CVE/component mapping; SBOM; build configuration</w:t>
            </w:r>
            <w:r>
              <w:rPr>
                <w:b/>
              </w:rPr>
              <w:t xml:space="preserve">  · Search: </w:t>
            </w:r>
            <w:r>
              <w:t>CVE, affected version, package, installed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named vulnerability may concern a different component variant.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Vulnerability ID; component/supplier/version; affected range; installed configuration; mapping basis; unresolved identity ambiguity.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T17.03  Check device-specific exploitability and impact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Vulnerability assessment; architecture; threat model</w:t>
            </w:r>
            <w:r>
              <w:rPr>
                <w:b/>
              </w:rPr>
              <w:t xml:space="preserve">  · Search: </w:t>
            </w:r>
            <w:r>
              <w:t>not exploitable, disabled, prerequisite, impact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Generic severity does not resolve device-specific exposure.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Reachable interface; enabled feature; attacker access and prerequisites; affected function; safety/security consequences; evidence supporting dismissal.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T17.04  Check mitigations and residual disposition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Mitigation record; risk assessment; retest</w:t>
            </w:r>
            <w:r>
              <w:rPr>
                <w:b/>
              </w:rPr>
              <w:t xml:space="preserve">  · Search: </w:t>
            </w:r>
            <w:r>
              <w:t>fixed, compensating control, accepted, deferred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Disposition depends on effective action and its conditions.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Mitigation; implemented release; verification/retest; external reliance; residual risk; rationale for acceptance/deferral; planned correction.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T17.05  Identify affected releases and unsupported components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Fielded-version inventory; supplier notices; support plan</w:t>
            </w:r>
            <w:r>
              <w:rPr>
                <w:b/>
              </w:rPr>
              <w:t xml:space="preserve">  · Search: </w:t>
            </w:r>
            <w:r>
              <w:t>affected releases, unsupported, end of life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supported candidate may coexist with vulnerable fielded versions.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Device/component versions; support end dates; deployed population; update/replacement coverage; unresolved gaps; user communication.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T12, T15, T16, T23, T25  |  Source pointers: S3 §§V.A.4, V.A.6; S13 §§6.2, 9</w:t>
      </w:r>
    </w:p>
    <w:p>
      <w:pPr>
        <w:pStyle w:val="Heading1"/>
        <w:pageBreakBefore/>
      </w:pPr>
      <w:r>
        <w:t>T18 — Security implications of unresolved anomalies</w:t>
      </w:r>
      <w:bookmarkStart w:id="24" w:name="T18"/>
      <w:bookmarkEnd w:id="24"/>
    </w:p>
    <w:p>
      <w:r>
        <w:rPr>
          <w:color w:val="63717C"/>
          <w:sz w:val="16"/>
        </w:rPr>
        <w:t>Applies: Apply to unresolved software anomalies that could have security consequences.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T18.01  Check that security review covers the relevant anomaly list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 export; security assessment</w:t>
            </w:r>
            <w:r>
              <w:rPr>
                <w:b/>
              </w:rPr>
              <w:t xml:space="preserve">  · Search: </w:t>
            </w:r>
            <w:r>
              <w:t>anomaly ID, reviewed list, snapshot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security conclusion may omit later or differently filtered defects.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List/version/date; inclusion criteria; reviewed IDs; unreviewed items; reconciliation with T11 and the release snapshot.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T18.02  Find the security impact of each material anomaly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anomaly analysis; threat/risk records</w:t>
            </w:r>
            <w:r>
              <w:rPr>
                <w:b/>
              </w:rPr>
              <w:t xml:space="preserve">  · Search: </w:t>
            </w:r>
            <w:r>
              <w:t>security impact, denial of service, weakness, CWE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tolerable functional defect can enable deliberate misuse.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Trigger; attacker influence; affected security property; weakness classification where used; device/system consequences; linked threats/risks.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T18.03  Check the rationale for vulnerability classification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Anomaly-to-vulnerability decision; assessment criteria</w:t>
            </w:r>
            <w:r>
              <w:rPr>
                <w:b/>
              </w:rPr>
              <w:t xml:space="preserve">  · Search: </w:t>
            </w:r>
            <w:r>
              <w:t>vulnerability, no security impact, not exploitable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classification label needs a device-specific basis.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Decision criteria; rationale; configuration assumptions; supporting evidence; relationship to known vulnerabilities and attack paths.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T18.04  Follow security-relevant anomalies to controls and verification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Vulnerability register; change record; security retest</w:t>
            </w:r>
            <w:r>
              <w:rPr>
                <w:b/>
              </w:rPr>
              <w:t xml:space="preserve">  · Search: </w:t>
            </w:r>
            <w:r>
              <w:t>mitigation, retest, residual, accepted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Safety disposition alone may leave security consequences unresolved.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Shared anomaly identity; security control/fix; effective release; verification; residual consequences; acceptance/deferral rationale and communication.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T11, T15, T17, T23  |  Source pointers: S3 §V.A.5; S13 §§5.8.5, 9</w:t>
      </w:r>
    </w:p>
    <w:p>
      <w:pPr>
        <w:pStyle w:val="Heading1"/>
        <w:pageBreakBefore/>
      </w:pPr>
      <w:r>
        <w:t>T19 — Cybersecurity traceability</w:t>
      </w:r>
      <w:bookmarkStart w:id="25" w:name="T19"/>
      <w:bookmarkEnd w:id="25"/>
    </w:p>
    <w:p>
      <w:r>
        <w:rPr>
          <w:color w:val="63717C"/>
          <w:sz w:val="16"/>
        </w:rPr>
        <w:t>Applies: Apply to source-supported links within the relevant security evidence snapshot.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T19.01  Identify the traceability export and namespaces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Trace matrix; requirements-tool export</w:t>
            </w:r>
            <w:r>
              <w:rPr>
                <w:b/>
              </w:rPr>
              <w:t xml:space="preserve">  · Search: </w:t>
            </w:r>
            <w:r>
              <w:t>export date, baseline, ID, revision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Identical-looking IDs can refer to different objects or versions.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Export date; system/build; object types; ID namespaces; document revisions; included and excluded populations.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T19.02  Follow threats and risks to requirements and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Threat-risk-control matrix; security requirements</w:t>
            </w:r>
            <w:r>
              <w:rPr>
                <w:b/>
              </w:rPr>
              <w:t xml:space="preserve">  · Search: </w:t>
            </w:r>
            <w:r>
              <w:t>mitigated by, requirement ID, control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risk can lack an implemented treatment despite a populated table.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Actual source-authored links; threat/risk identity; control/requirement text; accepted exceptions; missing or contradictory targets.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T19.03  Follow controls to architecture and affected components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Architecture mapping; component/SBOM links</w:t>
            </w:r>
            <w:r>
              <w:rPr>
                <w:b/>
              </w:rPr>
              <w:t xml:space="preserve">  · Search: </w:t>
            </w:r>
            <w:r>
              <w:t>architecture element, component ID, implements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generic control may not protect the relevant asset or interface.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Implementing element; protected asset/interface; component/version; configuration; matching names/IDs across views.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T19.04  Follow controls to executed tests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Trace matrix; test definitions; run results</w:t>
            </w:r>
            <w:r>
              <w:rPr>
                <w:b/>
              </w:rPr>
              <w:t xml:space="preserve">  · Search: </w:t>
            </w:r>
            <w:r>
              <w:t>test case, run ID, verified, result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link to a case is not evidence of execution.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Control/requirement ID; test ID; execution record; tested build; actual outcome; unexecuted or failed tests.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T19.05  Check reverse coverage and dangling links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Reverse trace export; linked source records</w:t>
            </w:r>
            <w:r>
              <w:rPr>
                <w:b/>
              </w:rPr>
              <w:t xml:space="preserve">  · Search: </w:t>
            </w:r>
            <w:r>
              <w:t>untraced, orphan, missing target, bidirectional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Selected forward links cannot establish complete coverage.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Scope actually checked; controls/tests without a supported source; unresolved targets; references whose contents are unavailable; version mismatches.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T14, T15, T16, T21, T23  |  Source pointers: S3 §§V.A–V.C and Appendix 2; S13 §§5.2–5.7</w:t>
      </w:r>
    </w:p>
    <w:p>
      <w:pPr>
        <w:pStyle w:val="Heading1"/>
        <w:pageBreakBefore/>
      </w:pPr>
      <w:r>
        <w:t>T20 — Cybersecurity measures and metrics</w:t>
      </w:r>
      <w:bookmarkStart w:id="26" w:name="T20"/>
      <w:bookmarkEnd w:id="26"/>
    </w:p>
    <w:p>
      <w:r>
        <w:rPr>
          <w:color w:val="63717C"/>
          <w:sz w:val="16"/>
        </w:rPr>
        <w:t>Applies: Apply where security-maintenance metrics are supplied or relevant to stated commitments; distinguish new-product data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T20.01  Find each metric's definition and population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Metrics report; dashboard specification</w:t>
            </w:r>
            <w:r>
              <w:rPr>
                <w:b/>
              </w:rPr>
              <w:t xml:space="preserve">  · Search: </w:t>
            </w:r>
            <w:r>
              <w:t>definition, denominator, reporting period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percentage is uninterpretable without its population.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Numerator/denominator; device/version population; reporting period; units; inclusions/exclusions; source of the figures.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T20.02  Check the identification-to-patch interval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Vulnerability/patch register; metrics report</w:t>
            </w:r>
            <w:r>
              <w:rPr>
                <w:b/>
              </w:rPr>
              <w:t xml:space="preserve">  · Search: </w:t>
            </w:r>
            <w:r>
              <w:t>identification, discovery, confirmation, patch release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starting events produce different timing claims.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Start/end event definitions; dates; unit; affected vulnerabilities; calculation method; exceptions; distinction from deployment time.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T20.03  Check patch-to-deployment and field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Deployment report; fielded-version inventory</w:t>
            </w:r>
            <w:r>
              <w:rPr>
                <w:b/>
              </w:rPr>
              <w:t xml:space="preserve">  · Search: </w:t>
            </w:r>
            <w:r>
              <w:t>deployed, installed, fielded, percentage patched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Releasing a patch does not show that devices received it.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Patch-release versus installation dates; eligible/updated population; affected versions; deployment evidence; offline or excluded devices.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T20.04  Check zero, unavailable and nonapplicable results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Metric notes; supporting register; plan</w:t>
            </w:r>
            <w:r>
              <w:rPr>
                <w:b/>
              </w:rPr>
              <w:t xml:space="preserve">  · Search: </w:t>
            </w:r>
            <w:r>
              <w:t>zero, no data, unavailable, not applicable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These states imply different evidence and limitations.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Explicit value and reason; actual data availability; product/lifecycle context; calculation scope; planned measurement where relevant.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T20.05  Compare metrics with management commitments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Security-management plan; update policy; metrics</w:t>
            </w:r>
            <w:r>
              <w:rPr>
                <w:b/>
              </w:rPr>
              <w:t xml:space="preserve">  · Search: </w:t>
            </w:r>
            <w:r>
              <w:t>target, routine, exceptional, service level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Apparent performance can depend on incompatible clocks or scope.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Same trigger, interval and population; stated target; reported result; missed targets; explanations; version-specific risk context.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T17, T23, T25  |  Source pointers: S3 §V.A.6</w:t>
      </w:r>
    </w:p>
    <w:p>
      <w:pPr>
        <w:pStyle w:val="Heading1"/>
        <w:pageBreakBefore/>
      </w:pPr>
      <w:r>
        <w:t>T21 — Security controls and requirements (1/2)</w:t>
      </w:r>
      <w:bookmarkStart w:id="27" w:name="T21"/>
      <w:bookmarkEnd w:id="27"/>
    </w:p>
    <w:p>
      <w:r>
        <w:rPr>
          <w:color w:val="63717C"/>
          <w:sz w:val="16"/>
        </w:rPr>
        <w:t>Applies: Select controls relevant to the device assets, interfaces, threats and deployment conditions; do not assume every mechanism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T21.01  Check authentication of users, devices and services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Authentication design; interface specification; security tests</w:t>
            </w:r>
            <w:r>
              <w:rPr>
                <w:b/>
              </w:rPr>
              <w:t xml:space="preserve">  · Search: </w:t>
            </w:r>
            <w:r>
              <w:t>authentication, identity, credential, default password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Each trusted entity needs a supported identity mechanism.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Entity/interface covered; mechanism; initial credentials; credential changes/revocation; default/hardcoded credentials; failed-authentication behavior; verification.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T21.02  Check authorization and privilege boundaries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Role/permission matrix; access-control design; tests</w:t>
            </w:r>
            <w:r>
              <w:rPr>
                <w:b/>
              </w:rPr>
              <w:t xml:space="preserve">  · Search: </w:t>
            </w:r>
            <w:r>
              <w:t>role, authorization, least privilege, service access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authenticated entity may still have excessive access.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Roles; permitted actions/resources; privileged/service functions; enforcement points; privilege changes; denied-action tests; exceptional access.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T21.03  Check cryptographic protection of relevant flows and assets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Crypto specification; security architecture; test report</w:t>
            </w:r>
            <w:r>
              <w:rPr>
                <w:b/>
              </w:rPr>
              <w:t xml:space="preserve">  · Search: </w:t>
            </w:r>
            <w:r>
              <w:t>algorithm, protocol, mode, key length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algorithm name alone leaves protection scope unclear.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Protected data/flow; algorithm/protocol/version; mode/settings; key strength; endpoints; negotiated or fallback behavior; implementation/test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T21.04  Check key and certificate management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Key-management design; provisioning/update procedures</w:t>
            </w:r>
            <w:r>
              <w:rPr>
                <w:b/>
              </w:rPr>
              <w:t xml:space="preserve">  · Search: </w:t>
            </w:r>
            <w:r>
              <w:t>key generation, storage, certificate, revocation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Strong algorithms depend on protected, managed secrets.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Key creation/distribution; storage and access; device uniqueness/shared-key scope; replacement/revocation; certificate validation; responsibility and verification.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T21.05  Check integrity of code and data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Boot/update design; data-integrity requirements; tests</w:t>
            </w:r>
            <w:r>
              <w:rPr>
                <w:b/>
              </w:rPr>
              <w:t xml:space="preserve">  · Search: </w:t>
            </w:r>
            <w:r>
              <w:t>signature, integrity, authenticity, tamper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Corrupted or substituted content can affect device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Protected code/data; origin and integrity checks; verification stage; rejection behavior; relevant version metadata; tamper/failure test results.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T21.06  Check confidentiality of sensitive data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Data-flow inventory; storage/transport design</w:t>
            </w:r>
            <w:r>
              <w:rPr>
                <w:b/>
              </w:rPr>
              <w:t xml:space="preserve">  · Search: </w:t>
            </w:r>
            <w:r>
              <w:t>confidential, at rest, in transit, privacy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Protection can stop at an intermediate system or storage location.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Sensitive assets; storage/transmission paths; authorized access; protection endpoints; intermediaries; retention/deletion where relevant; verification scope.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T14, T15, T19, T22, T23  |  Source pointers: S3 §V.B.1 and Appendix 1; S13 §§5.2–5.7</w:t>
      </w:r>
    </w:p>
    <w:p>
      <w:pPr>
        <w:pStyle w:val="Heading1"/>
        <w:pageBreakBefore/>
      </w:pPr>
      <w:r>
        <w:t>T21 — Security controls and requirements (2/2)</w:t>
      </w:r>
    </w:p>
    <w:p>
      <w:r>
        <w:rPr>
          <w:color w:val="63717C"/>
          <w:sz w:val="16"/>
        </w:rPr>
        <w:t>Applies: Select controls relevant to the device assets, interfaces, threats and deployment conditions; do not assume every mechanism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T21.07  Check security event detection and logs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Logging specification; administrator guide; tests</w:t>
            </w:r>
            <w:r>
              <w:rPr>
                <w:b/>
              </w:rPr>
              <w:t xml:space="preserve">  · Search: </w:t>
            </w:r>
            <w:r>
              <w:t>event, audit log, timestamp, retention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Users may rely on logs that omit decisive events.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Events captured; timestamp/time source; fields/location; access and tamper protection; retention; alerting/review actions; behavior if logging fails.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T21.08  Check safe behavior during security failures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Resilience design; denial-of-service tests; hazard analysis</w:t>
            </w:r>
            <w:r>
              <w:rPr>
                <w:b/>
              </w:rPr>
              <w:t xml:space="preserve">  · Search: </w:t>
            </w:r>
            <w:r>
              <w:t>safe state, degraded, availability, resource exhaustion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Security controls can impair essential device functions.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failure/attack conditions; maintained functions; degraded/safe state; resource limits; recovery criteria; safety links; actual tests.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T21.09  Check backup and recovery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Backup/restore procedure; recovery tests</w:t>
            </w:r>
            <w:r>
              <w:rPr>
                <w:b/>
              </w:rPr>
              <w:t xml:space="preserve">  · Search: </w:t>
            </w:r>
            <w:r>
              <w:t>backup, restore, recovery, configuration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Recovery must restore a usable and controlled state.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Data/configuration covered; protection; access; restore prerequisites; restored version/state; failed-restore handling; demonstrated recovery.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T21.10  Check update authenticity and interruption handling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Update design; rollback/recovery tests</w:t>
            </w:r>
            <w:r>
              <w:rPr>
                <w:b/>
              </w:rPr>
              <w:t xml:space="preserve">  · Search: </w:t>
            </w:r>
            <w:r>
              <w:t>signed update, rollback, interruption, partial install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update may leave untrusted or inconsistent software.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Update source and authentication; compatibility/version checks; interrupted-install state; rollback policy; recovery; signing-key protection; actual failure-path tests.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T05, T14, T15, T19, T22, T23  |  Source pointers: S3 §V.B.1 and Appendix 1; S13 §§5.2–5.7</w:t>
      </w:r>
    </w:p>
    <w:p>
      <w:pPr>
        <w:pStyle w:val="Heading1"/>
        <w:pageBreakBefore/>
      </w:pPr>
      <w:r>
        <w:t>T22 — Security architecture views</w:t>
      </w:r>
      <w:bookmarkStart w:id="29" w:name="T22"/>
      <w:bookmarkEnd w:id="29"/>
    </w:p>
    <w:p>
      <w:r>
        <w:rPr>
          <w:color w:val="63717C"/>
          <w:sz w:val="16"/>
        </w:rPr>
        <w:t>Applies: Check architecture views appropriate to the device system and relevant security use cases.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T22.01  Find the global system view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architecture; deployment diagrams</w:t>
            </w:r>
            <w:r>
              <w:rPr>
                <w:b/>
              </w:rPr>
              <w:t xml:space="preserve">  · Search: </w:t>
            </w:r>
            <w:r>
              <w:t>global view, cloud, intermediary, network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Shows the complete operating system and its trust boundaries.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Device and external elements; owners; trust boundaries; assets; dependencies; diagram revision and configuration; consistency with T06.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T22.02  Check potential effects across multiple devices or patients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Multi-patient view; fleet/cloud architecture; threat model</w:t>
            </w:r>
            <w:r>
              <w:rPr>
                <w:b/>
              </w:rPr>
              <w:t xml:space="preserve">  · Search: </w:t>
            </w:r>
            <w:r>
              <w:t>multi-patient, shared service, fleet, propagation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shared dependency can expand the impact of compromise.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Shared assets/credentials/services; paths between devices; scale of effect; isolation and containment controls; rationale if this view is inapplicable.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T22.03  Follow update and patch delivery end to end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Update architecture; distribution/service diagrams</w:t>
            </w:r>
            <w:r>
              <w:rPr>
                <w:b/>
              </w:rPr>
              <w:t xml:space="preserve">  · Search: </w:t>
            </w:r>
            <w:r>
              <w:t>update server, distribution, signing, patch path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Protection may fail outside the device's local updater.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Source through intermediaries to device; ownership/trust; payload and metadata; authentication; delivery states; verification and recovery points.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T22.04  Check security use cases across operating states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use-case views; state diagrams</w:t>
            </w:r>
            <w:r>
              <w:rPr>
                <w:b/>
              </w:rPr>
              <w:t xml:space="preserve">  · Search: </w:t>
            </w:r>
            <w:r>
              <w:t>programming, alarming, standby, service, recovery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Clinical and operational states can expose different paths.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state and clinical function; end-to-end communication; enabled/dormant interfaces; privileges; controls; safety consequences; exclusions.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T22.05  Check the detail on each relevant communication path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Interface/port tables; diagram annotations</w:t>
            </w:r>
            <w:r>
              <w:rPr>
                <w:b/>
              </w:rPr>
              <w:t xml:space="preserve">  · Search: </w:t>
            </w:r>
            <w:r>
              <w:t>endpoint, port, protocol, session, default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line between boxes omits the facts needed to assess protection.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Endpoints; direction; payload; protocol/version/port; authentication; cryptography; session handling; defaults; linked control/test/component IDs.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T06, T14, T19, T21, T23, T24  |  Source pointers: S3 §V.B.2 and Appendix 2</w:t>
      </w:r>
    </w:p>
    <w:p>
      <w:pPr>
        <w:pStyle w:val="Heading1"/>
        <w:pageBreakBefore/>
      </w:pPr>
      <w:r>
        <w:t>T23 — Cybersecurity testing (1/2)</w:t>
      </w:r>
      <w:bookmarkStart w:id="30" w:name="T23"/>
      <w:bookmarkEnd w:id="30"/>
    </w:p>
    <w:p>
      <w:r>
        <w:rPr>
          <w:color w:val="63717C"/>
          <w:sz w:val="16"/>
        </w:rPr>
        <w:t>Applies: Select test activities against the applicable security requirements, threat model and device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T23.01  Identify test activities, objectives and boundaries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test plan; report scope; architecture</w:t>
            </w:r>
            <w:r>
              <w:rPr>
                <w:b/>
              </w:rPr>
              <w:t xml:space="preserve">  · Search: </w:t>
            </w:r>
            <w:r>
              <w:t>scope, objective, exclusion, test type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methods address different security questions.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Requirements, threats and interfaces covered; excluded systems; rationale; test activity type; connection to the threat model.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T23.02  Check the tested configuration and tool settings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Report header; environment section; tool output</w:t>
            </w:r>
            <w:r>
              <w:rPr>
                <w:b/>
              </w:rPr>
              <w:t xml:space="preserve">  · Search: </w:t>
            </w:r>
            <w:r>
              <w:t>build, tool version, configuration, database date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Results depend on the release, environment and test settings.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Software/build; components; enabled interfaces; environment; tool versions/settings; vulnerability-source dates; test dates; release bridge.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T23.03  Check security-requirement and threat-mitigation tests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Requirements tests; threat-driven tests; control matrix</w:t>
            </w:r>
            <w:r>
              <w:rPr>
                <w:b/>
              </w:rPr>
              <w:t xml:space="preserve">  · Search: </w:t>
            </w:r>
            <w:r>
              <w:t>requirement ID, mitigation, boundary, effectiveness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Implementing a control does not demonstrate resistance to the modeled threat.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Requirement/control/threat IDs; method; conditions; boundary assumptions; criterion; actual result; failed or excluded cases.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T23.04  Check vulnerability-testing methods and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Scan/analysis reports; robustness/fuzz tests</w:t>
            </w:r>
            <w:r>
              <w:rPr>
                <w:b/>
              </w:rPr>
              <w:t xml:space="preserve">  · Search: </w:t>
            </w:r>
            <w:r>
              <w:t>malformed input, fuzz, attack surface, static, dynamic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single scan does not cover all relevant weaknesses.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Methods and rationale; attack-surface coverage; scanning, static/dynamic and binary composition analysis; malformed-input/fuzz testing; vulnerability chaining where relevant; target interfaces/components; tool scope; findings and exclusions.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T23.05  Check penetration-test expertise, independence and effort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Original penetration-test report; tester qualifications</w:t>
            </w:r>
            <w:r>
              <w:rPr>
                <w:b/>
              </w:rPr>
              <w:t xml:space="preserve">  · Search: </w:t>
            </w:r>
            <w:r>
              <w:t>penetration, independence, expertise, duration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strength of an exercise depends on who tested what and how.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Tester relationship to developers; qualifications; duration/effort; access/knowledge assumptions; methods; tested scope; original report availability.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T23.06  Find the actual findings and observations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Original test reports; findings register; evidence annexes</w:t>
            </w:r>
            <w:r>
              <w:rPr>
                <w:b/>
              </w:rPr>
              <w:t xml:space="preserve">  · Search: </w:t>
            </w:r>
            <w:r>
              <w:t>finding ID, observation, severity, evidence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favorable executive statement can omit actionable findings.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Finding IDs; evidence; severity method; affected asset/build; reproduction conditions; reported counts; linked risk assessment.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T14, T15, T17, T19, T21, T25  |  Source pointers: S3 §V.C; S13 §§5.7–5.8</w:t>
      </w:r>
    </w:p>
    <w:p>
      <w:pPr>
        <w:pStyle w:val="Heading1"/>
        <w:pageBreakBefore/>
      </w:pPr>
      <w:r>
        <w:t>T23 — Cybersecurity testing (2/2)</w:t>
      </w:r>
    </w:p>
    <w:p>
      <w:r>
        <w:rPr>
          <w:color w:val="63717C"/>
          <w:sz w:val="16"/>
        </w:rPr>
        <w:t>Applies: Select test activities against the applicable security requirements, threat model and device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T23.07  Check fixes against relevant retest results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Remediation register; retest report; fixed-build record</w:t>
            </w:r>
            <w:r>
              <w:rPr>
                <w:b/>
              </w:rPr>
              <w:t xml:space="preserve">  · Search: </w:t>
            </w:r>
            <w:r>
              <w:t>corrected, fixed build, retested, remaining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closed finding may have no demonstrated correction.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Finding-to-fix link; changed build; retest scope/method; actual result; regression effects; findings not retested.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T23.08  Check accepted, deferred and excluded findings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Residual-risk review; test conclusion; release plan</w:t>
            </w:r>
            <w:r>
              <w:rPr>
                <w:b/>
              </w:rPr>
              <w:t xml:space="preserve">  · Search: </w:t>
            </w:r>
            <w:r>
              <w:t>accepted, deferred, excluded, post-release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Remaining findings can qualify the release conclusion.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Each material disposition; risk rationale; compensating controls; affected release; user actions; future commitments; timing and verification plan.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T03, T14, T15, T17, T19, T21, T25  |  Source pointers: S3 §V.C; S13 §§5.7–5.8</w:t>
      </w:r>
    </w:p>
    <w:p>
      <w:pPr>
        <w:pStyle w:val="Heading1"/>
        <w:pageBreakBefore/>
      </w:pPr>
      <w:r>
        <w:t>T24 — Cybersecurity labeling</w:t>
      </w:r>
      <w:bookmarkStart w:id="32" w:name="T24"/>
      <w:bookmarkEnd w:id="32"/>
    </w:p>
    <w:p>
      <w:r>
        <w:rPr>
          <w:color w:val="63717C"/>
          <w:sz w:val="16"/>
        </w:rPr>
        <w:t>Applies: Apply to security-related instructions and disclosures needed for the intended users, administrators and service personnel.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T24.01  Check deployment prerequisites and recommended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 security section; administrator guide; supplied disclosure questionnaire</w:t>
            </w:r>
            <w:r>
              <w:rPr>
                <w:b/>
              </w:rPr>
              <w:t xml:space="preserve">  · Search: </w:t>
            </w:r>
            <w:r>
              <w:t>secure network, firewall, endpoint, ports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Risk arguments may depend on the user's environment.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Required/recommended infrastructure; network diagram; ports/protocols/direction; approved endpoints; controls users must configure; responsibility boundaries.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T24.02  Check version identification and SBOM access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IFU; version screen; SBOM delivery instructions</w:t>
            </w:r>
            <w:r>
              <w:rPr>
                <w:b/>
              </w:rPr>
              <w:t xml:space="preserve">  · Search: </w:t>
            </w:r>
            <w:r>
              <w:t>version, build, SBOM, portal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Users need information for their actual device configuration.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How to identify software; matching SBOM version; delivery/access method; intended recipient; actual artifact versus a portal reference.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T24.03  Check incident recognition and response instructions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manual; incident-response section</w:t>
            </w:r>
            <w:r>
              <w:rPr>
                <w:b/>
              </w:rPr>
              <w:t xml:space="preserve">  · Search: </w:t>
            </w:r>
            <w:r>
              <w:t>security event, log, incident, contact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Detection features are useful only if users can act on them.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Event/alert meaning; log location/format; user actions; escalation/contact; evidence preservation; safe operation during an incident.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T24.04  Check secure setup, backup and recovery instructions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Installation guide; backup/restore procedure</w:t>
            </w:r>
            <w:r>
              <w:rPr>
                <w:b/>
              </w:rPr>
              <w:t xml:space="preserve">  · Search: </w:t>
            </w:r>
            <w:r>
              <w:t>secure default, backup, restore, update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Reliance on administrative action needs usable instructions.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Initial configuration; account/access setup; backup protection; recovery steps; update process; failure handling; role-specific responsibilities.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T24.05  Check support dates and component limitations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 support section; lifecycle notices; supplier annex</w:t>
            </w:r>
            <w:r>
              <w:rPr>
                <w:b/>
              </w:rPr>
              <w:t xml:space="preserve">  · Search: </w:t>
            </w:r>
            <w:r>
              <w:t>support end, component support, end of service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Device and component support promises may differ.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Device/version horizon; relevant component end dates; replacement/update coverage; support-end actions; consistency with SBOM and management plan.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T24.06  Check risk transfers, unsafe changes and decommissioning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Warnings; security limitations; sanitization procedure</w:t>
            </w:r>
            <w:r>
              <w:rPr>
                <w:b/>
              </w:rPr>
              <w:t xml:space="preserve">  · Search: </w:t>
            </w:r>
            <w:r>
              <w:t>risk transfer, configuration change, sanitize, retire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General warnings may omit actions needed for the risk argument.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Specific user controls; changes increasing risk; residual risks; service/retirement steps; data/credential sanitization; feasibility and human-factors links.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T15, T16, T21, T22, T25, T27, T29  |  Source pointers: S3 §VI.A and Appendix 1; S13 §5.8.2 and Annex E</w:t>
      </w:r>
    </w:p>
    <w:p>
      <w:pPr>
        <w:pStyle w:val="Heading1"/>
        <w:pageBreakBefore/>
      </w:pPr>
      <w:r>
        <w:t>T25 — Postmarket cybersecurity management</w:t>
      </w:r>
      <w:bookmarkStart w:id="33" w:name="T25"/>
      <w:bookmarkEnd w:id="33"/>
    </w:p>
    <w:p>
      <w:r>
        <w:rPr>
          <w:color w:val="63717C"/>
          <w:sz w:val="16"/>
        </w:rPr>
        <w:t>Applies: Apply to the security-management commitments for supported and fielded device versions.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T25.01  Find ownership and vulnerability monitoring arrangements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Postmarket security plan; PSIRT procedure</w:t>
            </w:r>
            <w:r>
              <w:rPr>
                <w:b/>
              </w:rPr>
              <w:t xml:space="preserve">  · Search: </w:t>
            </w:r>
            <w:r>
              <w:t>PSIRT, monitoring, source, frequency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Detection depends on assigned and sustained activity.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Responsible roles; monitoring sources/frequency; component/SBOM linkage; affected-product identification; escalation and resourcing.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T25.02  Check vulnerability disclosure and intake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Disclosure policy; intake procedure; public contact</w:t>
            </w:r>
            <w:r>
              <w:rPr>
                <w:b/>
              </w:rPr>
              <w:t xml:space="preserve">  · Search: </w:t>
            </w:r>
            <w:r>
              <w:t>coordinated disclosure, intake, advisory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External findings need a defined path into action.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Reporting channels; triage; communication responsibilities; coordination; advisory contents; tracking through disposition.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T25.03  Check routine and exceptional patch commitments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Patch policy; management plan</w:t>
            </w:r>
            <w:r>
              <w:rPr>
                <w:b/>
              </w:rPr>
              <w:t xml:space="preserve">  · Search: </w:t>
            </w:r>
            <w:r>
              <w:t>routine, out-of-cycle, trigger, timeframe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Different risk situations can require different update paths.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Trigger definitions; timelines and units; prioritization; verification; approval; exceptional handling; distinction between planned targets and completed action.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T25.04  Check deployment to fielded versions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Update architecture; field-service plan; version inventory</w:t>
            </w:r>
            <w:r>
              <w:rPr>
                <w:b/>
              </w:rPr>
              <w:t xml:space="preserve">  · Search: </w:t>
            </w:r>
            <w:r>
              <w:t>deployment, fielded, offline, supported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verified patch may not reach affected devices.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Supported release population; delivery mechanism; installation responsibility; compatibility; deployment confirmation; offline/failed updates; communications.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T25.05  Check support and end-of-service transitions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Support policy; end-of-service plan; IFU</w:t>
            </w:r>
            <w:r>
              <w:rPr>
                <w:b/>
              </w:rPr>
              <w:t xml:space="preserve">  · Search: </w:t>
            </w:r>
            <w:r>
              <w:t>supported, maintained, end of service, transfer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Risk can remain after routine maintenance ends.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Product/component horizons; notification; affected fielded versions; replacement/retirement options; residual risks; transferred responsibilities.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T25.06  Compare commitments with available execution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Metrics; incident/change records; prior updates</w:t>
            </w:r>
            <w:r>
              <w:rPr>
                <w:b/>
              </w:rPr>
              <w:t xml:space="preserve">  · Search: </w:t>
            </w:r>
            <w:r>
              <w:t>completed, deployed, target, overdue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plan and a completed activity support different claims.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event/version; stated target; actual action/date; exceptions; unresolved commitments; standards/process claims and their stated scope.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T17, T20, T23, T24, T26  |  Source pointers: S3 §VI.B; S13 §§4.1.7–4.1.8, 6, 9; S16 §§V–VI</w:t>
      </w:r>
    </w:p>
    <w:p>
      <w:pPr>
        <w:pStyle w:val="Heading1"/>
        <w:pageBreakBefore/>
      </w:pPr>
      <w:r>
        <w:t>T26 — Cyber-device applicability statements</w:t>
      </w:r>
      <w:bookmarkStart w:id="34" w:name="T26"/>
      <w:bookmarkEnd w:id="34"/>
    </w:p>
    <w:p>
      <w:r>
        <w:rPr>
          <w:color w:val="63717C"/>
          <w:sz w:val="16"/>
        </w:rPr>
        <w:t>Applies: Check factual characteristics and the applicability rationale against the relevant legal criteria; an unchecked box is not a legal determination.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T26.01  Find the stated cyber-device applicability decision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Applicability statement; submission cover; legal-basis section</w:t>
            </w:r>
            <w:r>
              <w:rPr>
                <w:b/>
              </w:rPr>
              <w:t xml:space="preserve">  · Search: </w:t>
            </w:r>
            <w:r>
              <w:t>cyber device, 524B, applicability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Identifies the decision and evidence route being claimed.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Applicable submission/device scope; stated conclusion; cited legal basis; date; underlying rationale; unresolved qualifications.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T26.02  Check the software characteristic relied upon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Device description; software inventory; architecture</w:t>
            </w:r>
            <w:r>
              <w:rPr>
                <w:b/>
              </w:rPr>
              <w:t xml:space="preserve">  · Search: </w:t>
            </w:r>
            <w:r>
              <w:t>includes software, validated, installed, authorized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factual software scope must match the classification rationale.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Included software; installation/validation/authorization relationship; device functionality; relevant components and boundaries.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T26.03  Check internet-connectivity capability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Interface specification; network/service architecture</w:t>
            </w:r>
            <w:r>
              <w:rPr>
                <w:b/>
              </w:rPr>
              <w:t xml:space="preserve">  · Search: </w:t>
            </w:r>
            <w:r>
              <w:t>internet, indirect, optional, disabled, service port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marketing label may omit actual connectivity capability.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Direct/indirect paths; connectors and counterpart systems; optional/service interfaces; enabled/disabled configurations; evidence supporting the claimed capability.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T26.04  Check vulnerable technological characteristics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Architecture; threat model; security assessment</w:t>
            </w:r>
            <w:r>
              <w:rPr>
                <w:b/>
              </w:rPr>
              <w:t xml:space="preserve">  · Search: </w:t>
            </w:r>
            <w:r>
              <w:t>technological characteristic, vulnerability, susceptible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Applicability needs the actual device characteristics.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hardware/software features; exposure and vulnerability rationale; configuration assumptions; consistency with connectivity and software descriptions.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T26.05  Locate the evidence relied on under the applicable route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Applicability cross-references; management plan; SBOM</w:t>
            </w:r>
            <w:r>
              <w:rPr>
                <w:b/>
              </w:rPr>
              <w:t xml:space="preserve">  · Search: </w:t>
            </w:r>
            <w:r>
              <w:t>monitoring plan, update process, SBOM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document reference alone supplies no examinable content.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Actual monitoring/disclosure plan; update/security processes; SBOM; relevant device/version; specific applicability basis for each requested element.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T06, T16, T24, T25  |  Source pointers: S3 §VII</w:t>
      </w:r>
    </w:p>
    <w:p>
      <w:pPr>
        <w:pStyle w:val="Heading1"/>
        <w:pageBreakBefore/>
      </w:pPr>
      <w:r>
        <w:t>T27 — Usability and human factors (1/2)</w:t>
      </w:r>
      <w:bookmarkStart w:id="35" w:name="T27"/>
      <w:bookmarkEnd w:id="35"/>
    </w:p>
    <w:p>
      <w:r>
        <w:rPr>
          <w:color w:val="63717C"/>
          <w:sz w:val="16"/>
        </w:rPr>
        <w:t>Applies: Use the justified human-factors submission route; examine validation details when applicable to the device, changes and use-related risks.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T27.01  Find the user, environment and interface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Use specification; device description; IFU</w:t>
            </w:r>
            <w:r>
              <w:rPr>
                <w:b/>
              </w:rPr>
              <w:t xml:space="preserve">  · Search: </w:t>
            </w:r>
            <w:r>
              <w:t>user group, environment, UI, training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Evidence must represent the people and conditions of 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Intended user groups; capabilities; environments; tasks; software/UI/labeling versions; training assumptions; known use problems.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T27.02  Find the claimed submission category and rationale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HF category assessment; change analysis</w:t>
            </w:r>
            <w:r>
              <w:rPr>
                <w:b/>
              </w:rPr>
              <w:t xml:space="preserve">  · Search: </w:t>
            </w:r>
            <w:r>
              <w:t>category, rationale, new device, modified device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applicable evidence route depends on the device and changes.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Claimed category; device/change scope; use-related risk reasoning; cited criteria; supporting analysis; unresolved applicability.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T27.03  Identify critical tasks and their risk links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Task analysis; use-related risk analysis</w:t>
            </w:r>
            <w:r>
              <w:rPr>
                <w:b/>
              </w:rPr>
              <w:t xml:space="preserve">  · Search: </w:t>
            </w:r>
            <w:r>
              <w:t>critical task, use error, hazardous situation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study may omit the task that creates the risk.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Task ID and sequence; foreseeable errors; resulting harm; critical-task rationale; linked controls; scenarios selected for evaluation.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T27.04  Check formative findings and design responses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Formative studies; design-change records</w:t>
            </w:r>
            <w:r>
              <w:rPr>
                <w:b/>
              </w:rPr>
              <w:t xml:space="preserve">  · Search: </w:t>
            </w:r>
            <w:r>
              <w:t>formative, observed problem, design change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Earlier use problems may remain in the final interface.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Users/tasks studied; findings; selected design controls; changes made; verification/evaluation; issues carried into validation.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T27.05  Check participant and scenario representativeness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Validation protocol/report; recruitment criteria</w:t>
            </w:r>
            <w:r>
              <w:rPr>
                <w:b/>
              </w:rPr>
              <w:t xml:space="preserve">  · Search: </w:t>
            </w:r>
            <w:r>
              <w:t>participant, group, scenario, sample rationale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Completion counts are meaningful only for a relevant study.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User groups and counts; selection rationale; task/scenario coverage; environments; actual versus planned conditions; exclusions and deviations.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T27.06  Check training, assistance and final interface fidelity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Study methods; moderator script; test configuration</w:t>
            </w:r>
            <w:r>
              <w:rPr>
                <w:b/>
              </w:rPr>
              <w:t xml:space="preserve">  · Search: </w:t>
            </w:r>
            <w:r>
              <w:t>training, decay, prompting, assistance, final UI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Assistance or unfamiliar configurations can distort observed performance.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Training type/timing; user access to instructions; moderator intervention; UI/labeling/software versions; differences from marketed use.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T04, T09, T24, T29, T30  |  Source pointers: S4 §§5–8; S5 §§IV–V; S12 §§5.1–5.9</w:t>
      </w:r>
    </w:p>
    <w:p>
      <w:pPr>
        <w:pStyle w:val="Heading1"/>
        <w:pageBreakBefore/>
      </w:pPr>
      <w:r>
        <w:t>T27 — Usability and human factors (2/2)</w:t>
      </w:r>
    </w:p>
    <w:p>
      <w:r>
        <w:rPr>
          <w:color w:val="63717C"/>
          <w:sz w:val="16"/>
        </w:rPr>
        <w:t>Applies: Use the justified human-factors submission route; examine validation details when applicable to the device, changes and use-related risks.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T27.07  Find observed errors, close calls and difficulties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Task-level results; observation logs; interviews</w:t>
            </w:r>
            <w:r>
              <w:rPr>
                <w:b/>
              </w:rPr>
              <w:t xml:space="preserve">  · Search: </w:t>
            </w:r>
            <w:r>
              <w:t>use error, close call, difficulty, root cause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Successful completion can conceal unsafe interaction.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Task/user group; actual behavior; assistance; errors and near misses; causes; participant feedback; relationship to critical tasks.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T27.08  Check residual use-risk reasoning and remaining changes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HF conclusion; risk file; revised labeling/UI</w:t>
            </w:r>
            <w:r>
              <w:rPr>
                <w:b/>
              </w:rPr>
              <w:t xml:space="preserve">  · Search: </w:t>
            </w:r>
            <w:r>
              <w:t>residual risk, unresolved, redesign, additional validation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favorable overall statement must address material findings.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Finding-specific risk analysis; further design changes; justification for remaining risk; supporting evidence; need for further evaluation after changes.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T04, T09, T24, T29, T30  |  Source pointers: S4 §§5–8; S5 §§IV–V; S12 §§5.1–5.9</w:t>
      </w:r>
    </w:p>
    <w:p>
      <w:pPr>
        <w:pStyle w:val="Heading1"/>
        <w:pageBreakBefore/>
      </w:pPr>
      <w:r>
        <w:t>T28 — Standards and conformity claims</w:t>
      </w:r>
      <w:bookmarkStart w:id="37" w:name="T28"/>
      <w:bookmarkEnd w:id="37"/>
    </w:p>
    <w:p>
      <w:r>
        <w:rPr>
          <w:color w:val="63717C"/>
          <w:sz w:val="16"/>
        </w:rPr>
        <w:t>Applies: Apply to each actual conformity, partial-use or equivalent-evidence claim; verify recognition for the relevant review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T28.01  Identify the exact claim and product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Declaration; standards list; submission statement</w:t>
            </w:r>
            <w:r>
              <w:rPr>
                <w:b/>
              </w:rPr>
              <w:t xml:space="preserve">  · Search: </w:t>
            </w:r>
            <w:r>
              <w:t>declaration, conformity, general use, edition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Mentioning a standard does not define the claimed evidence route.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standard/edition/amendment; full or selected-clause claim; device/software identity; scope/options/classes; declaration date and signatory if supplied.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T28.02  Check recognition and transition details where relied upon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FDA recognition entry; supplemental information</w:t>
            </w:r>
            <w:r>
              <w:rPr>
                <w:b/>
              </w:rPr>
              <w:t xml:space="preserve">  · Search: </w:t>
            </w:r>
            <w:r>
              <w:t>recognition number, extent, transition, edition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Recognition can differ by edition, clause and date.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Dated official entry; recognized edition; extent/exclusions; supplemental information; transition conditions; match to the sponsor's actual claim.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T28.03  Check exclusions, deviations and alternatives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Clause matrix; declaration limitations; rationale</w:t>
            </w:r>
            <w:r>
              <w:rPr>
                <w:b/>
              </w:rPr>
              <w:t xml:space="preserve">  · Search: </w:t>
            </w:r>
            <w:r>
              <w:t>excluded, deviation, not applicable, equivalent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broad claim can conceal important limitations.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Specific clauses/options affected; reasons; device scope; alternative method/evidence; limits of the resulting conformity claim.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T28.04  Locate the supporting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Referenced reports; test records; conformity attachments</w:t>
            </w:r>
            <w:r>
              <w:rPr>
                <w:b/>
              </w:rPr>
              <w:t xml:space="preserve">  · Search: </w:t>
            </w:r>
            <w:r>
              <w:t>report number, evidence, completed, pending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declaration or citation does not supply all underlying facts.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Report identity/revision; relevant contents; methods/results; completion versus future testing; access limits; relation to claimed clauses.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T28.05  Check tested-product and edition consistency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Original reports; declaration; release/change records</w:t>
            </w:r>
            <w:r>
              <w:rPr>
                <w:b/>
              </w:rPr>
              <w:t xml:space="preserve">  · Search: </w:t>
            </w:r>
            <w:r>
              <w:t>tested version, edition, equivalent, bridge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Evidence may concern a different product or standard edition.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Tested device/software; report edition/options; marketed release; changes; equivalence/bridging rationale; unresolved mismatches.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T28.06  Check laboratory claims where relied upon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Laboratory report; accreditation certificate/scope</w:t>
            </w:r>
            <w:r>
              <w:rPr>
                <w:b/>
              </w:rPr>
              <w:t xml:space="preserve">  · Search: </w:t>
            </w:r>
            <w:r>
              <w:t>accredited, scope, laboratory, method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Accreditation claims are limited to a stated scope and time.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Laboratory identity; relevant accreditation scope; validity at testing; method covered; report authenticity/provenance; limitations of the claim.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T01, T03, T09, T23, T27  |  Source pointers: S6 §§IV–VIII; S7</w:t>
      </w:r>
    </w:p>
    <w:p>
      <w:pPr>
        <w:pStyle w:val="Heading1"/>
        <w:pageBreakBefore/>
      </w:pPr>
      <w:r>
        <w:t>T29 — Software/device labeling</w:t>
      </w:r>
      <w:bookmarkStart w:id="38" w:name="T29"/>
      <w:bookmarkEnd w:id="38"/>
    </w:p>
    <w:p>
      <w:r>
        <w:rPr>
          <w:color w:val="63717C"/>
          <w:sz w:val="16"/>
        </w:rPr>
        <w:t>Applies: Apply to labeling supporting the reviewed software functions; use T24 for detailed cybersecurity instructions.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T29.01  Match labeling to the device and software release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 cover/history; version screen; release manifest</w:t>
            </w:r>
            <w:r>
              <w:rPr>
                <w:b/>
              </w:rPr>
              <w:t xml:space="preserve">  · Search: </w:t>
            </w:r>
            <w:r>
              <w:t>IFU revision, software version, About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current document revision can still describe an older release.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Label/IFU revision; software identified; intended device/configuration; user-visible version; controlled draft/final status; discrepancies.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T29.02  Check operating instructions and limits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IFU; technical description; training materials</w:t>
            </w:r>
            <w:r>
              <w:rPr>
                <w:b/>
              </w:rPr>
              <w:t xml:space="preserve">  · Search: </w:t>
            </w:r>
            <w:r>
              <w:t>operating range, limitation, input, output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User-facing claims should match requirements and validation.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Intended users/use; input/output interpretation; operating limits; warnings; supported functions/configurations; consistency with tested conditions.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T29.03  Check permitted external components and configuration changes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Installation guide; compatibility list; IFU</w:t>
            </w:r>
            <w:r>
              <w:rPr>
                <w:b/>
              </w:rPr>
              <w:t xml:space="preserve">  · Search: </w:t>
            </w:r>
            <w:r>
              <w:t>permitted version, compatible, update, warning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User-selected components can alter validated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Allowed component/OS versions; installation or update restrictions; compatibility checks; user warnings; handling of unsupported combinations.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T29.04  Check anomaly and residual-risk disclosures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 warnings; anomaly notice; risk-management report</w:t>
            </w:r>
            <w:r>
              <w:rPr>
                <w:b/>
              </w:rPr>
              <w:t xml:space="preserve">  · Search: </w:t>
            </w:r>
            <w:r>
              <w:t>known limitation, anomaly, residual risk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Accepted risk may depend on information reaching users.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anomaly/risk; affected release; consequence; action/workaround; disclosure scope; consistency with accepted risk controls.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T29.05  Check instructions used as risk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Risk-control matrix; IFU; human-factors evidence</w:t>
            </w:r>
            <w:r>
              <w:rPr>
                <w:b/>
              </w:rPr>
              <w:t xml:space="preserve">  · Search: </w:t>
            </w:r>
            <w:r>
              <w:t>information for safety, warning, critical task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Wording alone does not establish that the control works.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user action; intended user/environment; clarity and location; linked risk; effectiveness evidence; network-failure/security instructions where relevant.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T03, T04, T11, T24, T27  |  Source pointers: S1 §§VI.B, VI.J; S4 §§5, 8; S11 §§7.3, 8</w:t>
      </w:r>
    </w:p>
    <w:p>
      <w:pPr>
        <w:pStyle w:val="Heading1"/>
        <w:pageBreakBefore/>
      </w:pPr>
      <w:r>
        <w:t>T30 — Machine-learning functions and controls (1/2)</w:t>
      </w:r>
      <w:bookmarkStart w:id="39" w:name="T30"/>
      <w:bookmarkEnd w:id="39"/>
    </w:p>
    <w:p>
      <w:r>
        <w:rPr>
          <w:color w:val="63717C"/>
          <w:sz w:val="16"/>
        </w:rPr>
        <w:t>Applies: Apply to machine-learning functions. PCCP checks apply when a plan is proposed or relied on; S9 is draft background, not a finalized requirement.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T30.01  Identify the model and processing pipeline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Model description; artifact manifest; software configuration</w:t>
            </w:r>
            <w:r>
              <w:rPr>
                <w:b/>
              </w:rPr>
              <w:t xml:space="preserve">  · Search: </w:t>
            </w:r>
            <w:r>
              <w:t>model version, artifact hash, framework, locked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Performance belongs to a particular model and pipeline.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Model identity/version/hash where used; framework; preprocessing/postprocessing; decision settings; locked/adaptive behavior; proposed versus tested artifact.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T30.02  Check data provenance and intended-population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Dataset description; provenance records; site tables</w:t>
            </w:r>
            <w:r>
              <w:rPr>
                <w:b/>
              </w:rPr>
              <w:t xml:space="preserve">  · Search: </w:t>
            </w:r>
            <w:r>
              <w:t>dataset version, site, dates, population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Validation may not represent intended 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Data sources; collection sites/time; selection criteria; relevant populations/conditions; dataset version; exclusions; relationship to intended use.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T30.03  Check training, tuning and test independence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Partition records; study design; data-flow description</w:t>
            </w:r>
            <w:r>
              <w:rPr>
                <w:b/>
              </w:rPr>
              <w:t xml:space="preserve">  · Search: </w:t>
            </w:r>
            <w:r>
              <w:t>train, tune, test, overlap, external validation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split label does not rule out information leakage.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Partition method; patient/site/time overlap; separation of development and testing; model-selection use; test reuse; external cohort identity where claimed.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T30.04  Check reference labels and data handling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Annotation protocol; reference-method description; data-quality report</w:t>
            </w:r>
            <w:r>
              <w:rPr>
                <w:b/>
              </w:rPr>
              <w:t xml:space="preserve">  · Search: </w:t>
            </w:r>
            <w:r>
              <w:t>reference standard, ground truth, annotation, missing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Performance depends on trustworthy targets and processing.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Reference method; annotator/adjudication process where relevant; label quality; missing/invalid data; preprocessing; exclusions and their effect on evaluation.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T30.05  Find performance targets and actual results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Validation protocol; performance tables; statistical analysis</w:t>
            </w:r>
            <w:r>
              <w:rPr>
                <w:b/>
              </w:rPr>
              <w:t xml:space="preserve">  · Search: </w:t>
            </w:r>
            <w:r>
              <w:t>metric, threshold, denominator, confidence interval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aggregate favorable metric can lack a justified target.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Metric definition; acceptance criterion and rationale; tested cohort/model; sample counts; actual result; uncertainty; failed criteria; conditions.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T30.06  Check subgroup, site and condition performance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Stratified results; external-validation report</w:t>
            </w:r>
            <w:r>
              <w:rPr>
                <w:b/>
              </w:rPr>
              <w:t xml:space="preserve">  · Search: </w:t>
            </w:r>
            <w:r>
              <w:t>subgroup, site, stratified, outlier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Overall results can conceal important differences.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subgroup/site definitions; denominators; estimates and uncertainty; exclusions; underrepresented groups; limitations on conclusions.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T03, T04, T09, T10, T27, T28  |  Source pointers: S8 §§VI–VIII and Appendix A; S9 §§V–XII (draft background only)</w:t>
      </w:r>
    </w:p>
    <w:p>
      <w:pPr>
        <w:pStyle w:val="Heading1"/>
        <w:pageBreakBefore/>
      </w:pPr>
      <w:r>
        <w:t>T30 — Machine-learning functions and controls (2/2)</w:t>
      </w:r>
    </w:p>
    <w:p>
      <w:r>
        <w:rPr>
          <w:color w:val="63717C"/>
          <w:sz w:val="16"/>
        </w:rPr>
        <w:t>Applies: Apply to machine-learning functions. PCCP checks apply when a plan is proposed or relied on; S9 is draft background, not a finalized requirement.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T30.07  Check limitations and user interpretation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Model labeling; transparency material; HF evidence</w:t>
            </w:r>
            <w:r>
              <w:rPr>
                <w:b/>
              </w:rPr>
              <w:t xml:space="preserve">  · Search: </w:t>
            </w:r>
            <w:r>
              <w:t>limitation, uncertainty, explanation, human oversight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Users need to understand the output's intended role and limits.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Supported inputs/populations; known failure conditions; output interpretation; user actions; disclosures; consistency with observed performance.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T30.08  Check ML-specific safety and security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ML risk assessment; robustness tests; monitoring plan</w:t>
            </w:r>
            <w:r>
              <w:rPr>
                <w:b/>
              </w:rPr>
              <w:t xml:space="preserve">  · Search: </w:t>
            </w:r>
            <w:r>
              <w:t>data integrity, model integrity, drift, failure mode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Data or model changes can alter device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Relevant hazards/threats; model/data integrity controls; robustness evidence; monitoring triggers where relied upon; response actions; residual risks.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T30.09  Check proposed or authorized model changes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PCCP; modification protocol; impact assessment</w:t>
            </w:r>
            <w:r>
              <w:rPr>
                <w:b/>
              </w:rPr>
              <w:t xml:space="preserve">  · Search: </w:t>
            </w:r>
            <w:r>
              <w:t>PCCP, modification, retraining, acceptance, rollback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proposed plan does not establish authorization or completed validation.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Plan status; specified modifications; data/retraining controls; evaluation criteria; update procedures; impact assessment; modification-to-test links; version control and user communication.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Related checks: T02, T03, T04, T09, T10, T27, T28  |  Source pointers: S8 §§VI–VIII and Appendix A; S9 §§V–XII (draft background only)</w:t>
      </w:r>
    </w:p>
    <w:p>
      <w:pPr>
        <w:pStyle w:val="Heading1"/>
        <w:pageBreakBefore/>
      </w:pPr>
      <w:r>
        <w:t>Source pointers — 1</w:t>
      </w:r>
    </w:p>
    <w:p>
      <w:r>
        <w:rPr>
          <w:color w:val="63717C"/>
          <w:sz w:val="16"/>
        </w:rPr>
        <w:t>Use the sections cited with each topic. These are reading pointers for authored checks, not a clause-by-clause compliance checklist. Confirm the applicable edition, recognition and evidence route for the case.</w:t>
      </w:r>
    </w:p>
    <w:p>
      <w:r>
        <w:rPr>
          <w:b/>
        </w:rPr>
        <w:t>S1 — Content of Premarket Submissions for Device Software Functions</w:t>
      </w:r>
      <w:r>
        <w:br/>
        <w:t>June 2023; final guidance</w:t>
      </w:r>
      <w:r>
        <w:t xml:space="preserve">  </w:t>
      </w:r>
      <w:hyperlink r:id="rId11">
        <w:r>
          <w:rPr>
            <w:color w:val="156D78"/>
          </w:rPr>
          <w:t>Official source</w:t>
        </w:r>
      </w:hyperlink>
      <w:r>
        <w:br/>
        <w:t>Local copy: fda/Premarket-Software-Functions-Guidance.pdf</w:t>
      </w:r>
    </w:p>
    <w:p>
      <w:r>
        <w:rPr>
          <w:b/>
        </w:rPr>
        <w:t>S2 — Off-The-Shelf Software Use in Medical Devices</w:t>
      </w:r>
      <w:r>
        <w:br/>
        <w:t>August 2023; final guidance</w:t>
      </w:r>
      <w:r>
        <w:t xml:space="preserve">  </w:t>
      </w:r>
      <w:hyperlink r:id="rId12">
        <w:r>
          <w:rPr>
            <w:color w:val="156D78"/>
          </w:rPr>
          <w:t>Official source</w:t>
        </w:r>
      </w:hyperlink>
      <w:r>
        <w:br/>
        <w:t>Local copy: fda/Off-The-Shelf-Guidance_0.pdf</w:t>
      </w:r>
    </w:p>
    <w:p>
      <w:r>
        <w:rPr>
          <w:b/>
        </w:rPr>
        <w:t>S3 — Cybersecurity in Medical Devices: Quality Management System Considerations and Content of Premarket Submissions</w:t>
      </w:r>
      <w:r>
        <w:br/>
        <w:t>February 2026; final guidance</w:t>
      </w:r>
      <w:r>
        <w:t xml:space="preserve">  </w:t>
      </w:r>
      <w:hyperlink r:id="rId13">
        <w:r>
          <w:rPr>
            <w:color w:val="156D78"/>
          </w:rPr>
          <w:t>Official source</w:t>
        </w:r>
      </w:hyperlink>
      <w:r>
        <w:br/>
        <w:t>Local copy: fda/FDA-Cybersecurity-QMS-Premarket-2026.pdf</w:t>
      </w:r>
    </w:p>
    <w:p>
      <w:r>
        <w:rPr>
          <w:b/>
        </w:rPr>
        <w:t>S4 — Applying Human Factors and Usability Engineering to Medical Devices</w:t>
      </w:r>
      <w:r>
        <w:br/>
        <w:t>August 2026; final guidance</w:t>
      </w:r>
      <w:r>
        <w:t xml:space="preserve">  </w:t>
      </w:r>
      <w:hyperlink r:id="rId14">
        <w:r>
          <w:rPr>
            <w:color w:val="156D78"/>
          </w:rPr>
          <w:t>Official source</w:t>
        </w:r>
      </w:hyperlink>
      <w:r>
        <w:br/>
        <w:t>Local copy: fda/FDA-Applying-Human-Factors-Usability-Engineering-2026.pdf</w:t>
      </w:r>
    </w:p>
    <w:p>
      <w:r>
        <w:rPr>
          <w:b/>
        </w:rPr>
        <w:t>S5 — Content of Human Factors Information in Medical Device Marketing Submissions</w:t>
      </w:r>
      <w:r>
        <w:br/>
        <w:t>May 2026; final guidance</w:t>
      </w:r>
      <w:r>
        <w:t xml:space="preserve">  </w:t>
      </w:r>
      <w:hyperlink r:id="rId15">
        <w:r>
          <w:rPr>
            <w:color w:val="156D78"/>
          </w:rPr>
          <w:t>Official source</w:t>
        </w:r>
      </w:hyperlink>
      <w:r>
        <w:br/>
        <w:t>Local copy: fda/FDA-Content-Human-Factors-Information-Marketing-Submissions.pdf</w:t>
      </w:r>
    </w:p>
    <w:p>
      <w:r>
        <w:rPr>
          <w:color w:val="63717C"/>
          <w:sz w:val="16"/>
        </w:rPr>
        <w:t>Local filenames identify copies in the sibling standards repository. Source publications remain there. Draft AI lifecycle guidance is background only. A process standard does not automatically require every internal record in a submission.</w:t>
      </w:r>
    </w:p>
    <w:p>
      <w:pPr>
        <w:pStyle w:val="Heading1"/>
        <w:pageBreakBefore/>
      </w:pPr>
      <w:r>
        <w:t>Source pointers — 2</w:t>
      </w:r>
    </w:p>
    <w:p>
      <w:r>
        <w:rPr>
          <w:color w:val="63717C"/>
          <w:sz w:val="16"/>
        </w:rPr>
        <w:t>Use the sections cited with each topic. These are reading pointers for authored checks, not a clause-by-clause compliance checklist. Confirm the applicable edition, recognition and evidence route for the case.</w:t>
      </w:r>
    </w:p>
    <w:p>
      <w:r>
        <w:rPr>
          <w:b/>
        </w:rPr>
        <w:t>S6 — Appropriate Use of Voluntary Consensus Standards in Premarket Submissions for Medical Devices</w:t>
      </w:r>
      <w:r>
        <w:br/>
        <w:t>September 2018; final guidance</w:t>
      </w:r>
      <w:r>
        <w:t xml:space="preserve">  </w:t>
      </w:r>
      <w:hyperlink r:id="rId16">
        <w:r>
          <w:rPr>
            <w:color w:val="156D78"/>
          </w:rPr>
          <w:t>Official source</w:t>
        </w:r>
      </w:hyperlink>
      <w:r>
        <w:br/>
        <w:t>Local copy: fda/FDA-Appropriate-Use-Voluntary-Consensus-Standards-2018.pdf</w:t>
      </w:r>
    </w:p>
    <w:p>
      <w:r>
        <w:rPr>
          <w:b/>
        </w:rPr>
        <w:t>S7 — FDA Recognized Consensus Standards Database</w:t>
      </w:r>
      <w:r>
        <w:br/>
        <w:t>Live database; verify for the review date</w:t>
      </w:r>
      <w:r>
        <w:t xml:space="preserve">  </w:t>
      </w:r>
      <w:hyperlink r:id="rId17">
        <w:r>
          <w:rPr>
            <w:color w:val="156D78"/>
          </w:rPr>
          <w:t>Official source</w:t>
        </w:r>
      </w:hyperlink>
      <w:r>
        <w:br/>
        <w:t>Local copy: fda/FDA-Recognized-Consensus-Standards-Database-page.html</w:t>
      </w:r>
    </w:p>
    <w:p>
      <w:r>
        <w:rPr>
          <w:b/>
        </w:rPr>
        <w:t>S8 — Marketing Submission Recommendations for a Predetermined Change Control Plan for Artificial Intelligence-Enabled Device Software Functions</w:t>
      </w:r>
      <w:r>
        <w:br/>
        <w:t>August 2025; final guidance</w:t>
      </w:r>
      <w:r>
        <w:t xml:space="preserve">  </w:t>
      </w:r>
      <w:hyperlink r:id="rId18">
        <w:r>
          <w:rPr>
            <w:color w:val="156D78"/>
          </w:rPr>
          <w:t>Official source</w:t>
        </w:r>
      </w:hyperlink>
      <w:r>
        <w:br/>
        <w:t>Local copy: fda/Guidance-Predetermined-Change-Control-AI.pdf</w:t>
      </w:r>
    </w:p>
    <w:p>
      <w:r>
        <w:rPr>
          <w:b/>
        </w:rPr>
        <w:t>S9 — Artificial Intelligence-Enabled Device Software Functions: Lifecycle Management and Marketing Submission Recommendations</w:t>
      </w:r>
      <w:r>
        <w:br/>
        <w:t>January 2025; DRAFT, not for implementation</w:t>
      </w:r>
      <w:r>
        <w:t xml:space="preserve">  </w:t>
      </w:r>
      <w:hyperlink r:id="rId19">
        <w:r>
          <w:rPr>
            <w:color w:val="156D78"/>
          </w:rPr>
          <w:t>Official source</w:t>
        </w:r>
      </w:hyperlink>
      <w:r>
        <w:br/>
        <w:t>Local copy: fda/FDA-AI-Enabled-Device-Software-Functions-2025.pdf</w:t>
      </w:r>
    </w:p>
    <w:p>
      <w:r>
        <w:rPr>
          <w:b/>
        </w:rPr>
        <w:t>S10 — IEC 62304 — Medical device software: Software life cycle processes</w:t>
      </w:r>
      <w:r>
        <w:br/>
        <w:t>2006 + Amendment 1:2015; consolidated edition 1.1, final text</w:t>
      </w:r>
      <w:r>
        <w:br/>
        <w:t>Local copy: iec62304{ed1.1}b.pdf</w:t>
      </w:r>
    </w:p>
    <w:p>
      <w:r>
        <w:rPr>
          <w:color w:val="63717C"/>
          <w:sz w:val="16"/>
        </w:rPr>
        <w:t>Local filenames identify copies in the sibling standards repository. Source publications remain there. Draft AI lifecycle guidance is background only. A process standard does not automatically require every internal record in a submission.</w:t>
      </w:r>
    </w:p>
    <w:p>
      <w:pPr>
        <w:pStyle w:val="Heading1"/>
        <w:pageBreakBefore/>
      </w:pPr>
      <w:r>
        <w:t>Source pointers — 3</w:t>
      </w:r>
    </w:p>
    <w:p>
      <w:r>
        <w:rPr>
          <w:color w:val="63717C"/>
          <w:sz w:val="16"/>
        </w:rPr>
        <w:t>Use the sections cited with each topic. These are reading pointers for authored checks, not a clause-by-clause compliance checklist. Confirm the applicable edition, recognition and evidence route for the case.</w:t>
      </w:r>
    </w:p>
    <w:p>
      <w:r>
        <w:rPr>
          <w:b/>
        </w:rPr>
        <w:t>S11 — ISO 14971 — Medical devices: Application of risk management to medical devices</w:t>
      </w:r>
      <w:r>
        <w:br/>
        <w:t>2019; third edition</w:t>
      </w:r>
      <w:r>
        <w:br/>
        <w:t>Local copy: ISO+14971-2019.pdf</w:t>
      </w:r>
    </w:p>
    <w:p>
      <w:r>
        <w:rPr>
          <w:b/>
        </w:rPr>
        <w:t>S12 — IEC 62366-1 — Application of usability engineering to medical devices</w:t>
      </w:r>
      <w:r>
        <w:br/>
        <w:t>2015 + Amendment 1:2020; consolidated edition 1.1, final text</w:t>
      </w:r>
      <w:r>
        <w:br/>
        <w:t>Local copy: iec62366-1{ed1.1}b.pdf</w:t>
      </w:r>
    </w:p>
    <w:p>
      <w:r>
        <w:rPr>
          <w:b/>
        </w:rPr>
        <w:t>S13 — IEC 81001-5-1 — Security: Activities in the product life cycle</w:t>
      </w:r>
      <w:r>
        <w:br/>
        <w:t>2021; edition 1.0; read with interpretation sheet S17</w:t>
      </w:r>
      <w:r>
        <w:br/>
        <w:t>Local copy: IEC+81001-5-1-2021.pdf</w:t>
      </w:r>
    </w:p>
    <w:p>
      <w:r>
        <w:rPr>
          <w:b/>
        </w:rPr>
        <w:t>S14 — Premarket Approval Application and Humanitarian Device Exemption Modular Review</w:t>
      </w:r>
      <w:r>
        <w:br/>
        <w:t>January 2025; final guidance</w:t>
      </w:r>
      <w:r>
        <w:t xml:space="preserve">  </w:t>
      </w:r>
      <w:hyperlink r:id="rId20">
        <w:r>
          <w:rPr>
            <w:color w:val="156D78"/>
          </w:rPr>
          <w:t>Official source</w:t>
        </w:r>
      </w:hyperlink>
      <w:r>
        <w:br/>
        <w:t>Local copy: fda/FDA-PMA-Modular-Review.pdf</w:t>
      </w:r>
    </w:p>
    <w:p>
      <w:r>
        <w:rPr>
          <w:b/>
        </w:rPr>
        <w:t>S15 — Multiple Function Device Products: Policy and Considerations</w:t>
      </w:r>
      <w:r>
        <w:br/>
        <w:t>July 2020; final guidance; local copy includes a QMSR notice</w:t>
      </w:r>
      <w:r>
        <w:t xml:space="preserve">  </w:t>
      </w:r>
      <w:hyperlink r:id="rId21">
        <w:r>
          <w:rPr>
            <w:color w:val="156D78"/>
          </w:rPr>
          <w:t>Official source</w:t>
        </w:r>
      </w:hyperlink>
      <w:r>
        <w:br/>
        <w:t>Local copy: fda/FDA-Multiple-Function-Device-Products-2020.pdf</w:t>
      </w:r>
    </w:p>
    <w:p>
      <w:r>
        <w:rPr>
          <w:color w:val="63717C"/>
          <w:sz w:val="16"/>
        </w:rPr>
        <w:t>Local filenames identify copies in the sibling standards repository. Source publications remain there. Draft AI lifecycle guidance is background only. A process standard does not automatically require every internal record in a submission.</w:t>
      </w:r>
    </w:p>
    <w:p>
      <w:pPr>
        <w:pStyle w:val="Heading1"/>
        <w:pageBreakBefore/>
      </w:pPr>
      <w:r>
        <w:t>Source pointers — 4</w:t>
      </w:r>
    </w:p>
    <w:p>
      <w:r>
        <w:rPr>
          <w:color w:val="63717C"/>
          <w:sz w:val="16"/>
        </w:rPr>
        <w:t>Use the sections cited with each topic. These are reading pointers for authored checks, not a clause-by-clause compliance checklist. Confirm the applicable edition, recognition and evidence route for the case.</w:t>
      </w:r>
    </w:p>
    <w:p>
      <w:r>
        <w:rPr>
          <w:b/>
        </w:rPr>
        <w:t>S16 — Postmarket Management of Cybersecurity in Medical Devices</w:t>
      </w:r>
      <w:r>
        <w:br/>
        <w:t>December 2016; final guidance; local copy includes a QMSR notice</w:t>
      </w:r>
      <w:r>
        <w:t xml:space="preserve">  </w:t>
      </w:r>
      <w:hyperlink r:id="rId22">
        <w:r>
          <w:rPr>
            <w:color w:val="156D78"/>
          </w:rPr>
          <w:t>Official source</w:t>
        </w:r>
      </w:hyperlink>
      <w:r>
        <w:br/>
        <w:t>Local copy: fda/FDA-Postmarket-Management-Cybersecurity-2016.pdf</w:t>
      </w:r>
    </w:p>
    <w:p>
      <w:r>
        <w:rPr>
          <w:b/>
        </w:rPr>
        <w:t>S17 — IEC 81001-5-1:2021 — Interpretation Sheet 1</w:t>
      </w:r>
      <w:r>
        <w:br/>
        <w:t>November 2025; software categories, risk transfer and security maintenance</w:t>
      </w:r>
      <w:r>
        <w:br/>
        <w:t>Local copy: IEC+81001-5-1-2021+ISH1-2025.pdf</w:t>
      </w:r>
    </w:p>
    <w:p>
      <w:r>
        <w:rPr>
          <w:color w:val="63717C"/>
          <w:sz w:val="16"/>
        </w:rPr>
        <w:t>Local filenames identify copies in the sibling standards repository. Source publications remain there. Draft AI lifecycle guidance is background only. A process standard does not automatically require every internal record in a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920" w:bottom="936" w:left="9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What · Where · Why · Details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REVIEW V6  /  SEARCH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832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da.gov/regulatory-information/search-fda-guidance-documents/content-premarket-submissions-device-software-functions" TargetMode="External"/><Relationship Id="rId12" Type="http://schemas.openxmlformats.org/officeDocument/2006/relationships/hyperlink" Target="https://www.fda.gov/regulatory-information/search-fda-guidance-documents/shelf-software-use-medical-devices" TargetMode="External"/><Relationship Id="rId13" Type="http://schemas.openxmlformats.org/officeDocument/2006/relationships/hyperlink" Target="https://www.fda.gov/regulatory-information/search-fda-guidance-documents/cybersecurity-medical-devices-quality-management-system-considerations-and-content-premarket" TargetMode="External"/><Relationship Id="rId14" Type="http://schemas.openxmlformats.org/officeDocument/2006/relationships/hyperlink" Target="https://www.fda.gov/regulatory-information/search-fda-guidance-documents/applying-human-factors-and-usability-engineering-medical-devices" TargetMode="External"/><Relationship Id="rId15" Type="http://schemas.openxmlformats.org/officeDocument/2006/relationships/hyperlink" Target="https://www.fda.gov/regulatory-information/search-fda-guidance-documents/content-human-factors-information-medical-device-marketing-submissions" TargetMode="External"/><Relationship Id="rId16" Type="http://schemas.openxmlformats.org/officeDocument/2006/relationships/hyperlink" Target="https://www.fda.gov/regulatory-information/search-fda-guidance-documents/appropriate-use-voluntary-consensus-standards-premarket-submissions-medical-devices" TargetMode="External"/><Relationship Id="rId17" Type="http://schemas.openxmlformats.org/officeDocument/2006/relationships/hyperlink" Target="https://www.accessdata.fda.gov/scripts/cdrh/cfdocs/cfStandards/search.cfm" TargetMode="External"/><Relationship Id="rId18" Type="http://schemas.openxmlformats.org/officeDocument/2006/relationships/hyperlink" Target="https://www.fda.gov/regulatory-information/search-fda-guidance-documents/marketing-submission-recommendations-predetermined-change-control-plan-artificial-intelligence" TargetMode="External"/><Relationship Id="rId19" Type="http://schemas.openxmlformats.org/officeDocument/2006/relationships/hyperlink" Target="https://www.fda.gov/regulatory-information/search-fda-guidance-documents/artificial-intelligence-enabled-device-software-functions-lifecycle-management-and-marketing" TargetMode="External"/><Relationship Id="rId20" Type="http://schemas.openxmlformats.org/officeDocument/2006/relationships/hyperlink" Target="https://www.fda.gov/regulatory-information/search-fda-guidance-documents/premarket-approval-application-modular-review" TargetMode="External"/><Relationship Id="rId21" Type="http://schemas.openxmlformats.org/officeDocument/2006/relationships/hyperlink" Target="https://www.fda.gov/regulatory-information/search-fda-guidance-documents/multiple-function-device-products-policy-and-considerations" TargetMode="External"/><Relationship Id="rId22" Type="http://schemas.openxmlformats.org/officeDocument/2006/relationships/hyperlink" Target="https://www.fda.gov/regulatory-information/search-fda-guidance-documents/postmarket-management-cybersecurity-medical-de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v6 — Reviewer Search Checklist</dc:title>
  <dc:subject>Search checklist: what, where, why, and details to check</dc:subject>
  <dc:creator>Review v6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6.0.0 / search checklist 2.0</cp:version>
</cp:coreProperties>
</file>