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Reviewer search cheatsheet (1/5)</w:t>
      </w:r>
      <w:bookmarkStart w:id="0" w:name="quick"/>
      <w:bookmarkEnd w:id="0"/>
    </w:p>
    <w:p>
      <w:r>
        <w:rPr>
          <w:color w:val="63717C"/>
          <w:sz w:val="16"/>
        </w:rPr>
        <w:t>Tick = examined. Use the full checklist for detailed checks, applicability and source pointers.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T00  Establish the submission and evidence scope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Cover; index; amendments</w:t>
            </w:r>
            <w:r>
              <w:rPr>
                <w:b/>
              </w:rPr>
              <w:t xml:space="preserve">  · Search: </w:t>
            </w:r>
            <w:r>
              <w:t>module, revision, attachment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Prevents reviewing the wrong snapshot.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Device/functions; pathway; governing revisions; accessible attachments; prior evidence; open commitments.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T01  Check the documentation/classification rationale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Level evaluation; risk file; architecture</w:t>
            </w:r>
            <w:r>
              <w:rPr>
                <w:b/>
              </w:rPr>
              <w:t xml:space="preserve">  · Search: </w:t>
            </w:r>
            <w:r>
              <w:t>Basic, Enhanced, safety class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Determines which evidence route applies.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Level and safety class separately; harm scenarios; item boundaries; external controls; rationale.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T02  Find what the software does and where it operates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Description; SRS; IFU; interfaces</w:t>
            </w:r>
            <w:r>
              <w:rPr>
                <w:b/>
              </w:rPr>
              <w:t xml:space="preserve">  · Search: </w:t>
            </w:r>
            <w:r>
              <w:t>input, output, workflow, platform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Defines relevant risks and test conditions.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Users/population; functions; input/output units and limits; platforms; external and other-function interactions.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T03  Match proposed, tested and labeled versions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Manifest; test headers; IFU</w:t>
            </w:r>
            <w:r>
              <w:rPr>
                <w:b/>
              </w:rPr>
              <w:t xml:space="preserve">  · Search: </w:t>
            </w:r>
            <w:r>
              <w:t>build, baseline, version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Results must relate to the candidate release.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Version/build; dependencies/settings; user-visible identity; differences; supporting bridge or retests.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T04  Follow hazards through verified risk controls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Risk file; trace matrix; tests</w:t>
            </w:r>
            <w:r>
              <w:rPr>
                <w:b/>
              </w:rPr>
              <w:t xml:space="preserve">  · Search: </w:t>
            </w:r>
            <w:r>
              <w:t>harm, control, residual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Finds unsupported risk-reduction arguments.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Scenario/harm; criteria; control; implementation AND effectiveness evidence; new risks; individual/overall residual risk.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T05  Check requirements are specific and verifiable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SRS; trace matrix; test records</w:t>
            </w:r>
            <w:r>
              <w:rPr>
                <w:b/>
              </w:rPr>
              <w:t xml:space="preserve">  · Search: </w:t>
            </w:r>
            <w:r>
              <w:t>shall, threshold, verifies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Tests need defined targets and coverage.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Current IDs; behavior/conditions; measurable limits; safety/security links; design links; executed verification; changes.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T06  Trace system boundaries and interfaces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Architecture; deployment/interface diagrams</w:t>
            </w:r>
            <w:r>
              <w:rPr>
                <w:b/>
              </w:rPr>
              <w:t xml:space="preserve">  · Search: </w:t>
            </w:r>
            <w:r>
              <w:t>module, interface, segregation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Exposes hidden dependencies and connections.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Responsibilities; data direction; external services; shared resources; enforced segregation; release consistency.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Read original footnotes and exceptions; compare the same version and conditions.</w:t>
      </w:r>
    </w:p>
    <w:p>
      <w:pPr>
        <w:pStyle w:val="Heading1"/>
        <w:pageBreakBefore/>
      </w:pPr>
      <w:r>
        <w:t>Reviewer search cheatsheet (2/5)</w:t>
      </w:r>
    </w:p>
    <w:p>
      <w:r>
        <w:rPr>
          <w:color w:val="63717C"/>
          <w:sz w:val="16"/>
        </w:rPr>
        <w:t>Tick = examined. Use the full checklist for detailed checks, applicability and source pointers.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T07  Check the applicable design evidence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SDS; design reviews; trace matrix</w:t>
            </w:r>
            <w:r>
              <w:rPr>
                <w:b/>
              </w:rPr>
              <w:t xml:space="preserve">  · Search: </w:t>
            </w:r>
            <w:r>
              <w:t>design, algorithm, implements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Connects requirements to implementation choices.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Logic/interfaces; exceptional states; requirement links; review findings; revisions. Detailed SDS is not a routine Basic-level request.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T08  Check development and change-control arrangements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Process description; plans; conformity claims</w:t>
            </w:r>
            <w:r>
              <w:rPr>
                <w:b/>
              </w:rPr>
              <w:t xml:space="preserve">  · Search: </w:t>
            </w:r>
            <w:r>
              <w:t>lifecycle, change control, maintenance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Supports controlled, reproducible software evolution.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Applicable evidence route; baselines; tools/coding; traceability; regression; problem resolution; legacy gaps when relevant.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T09  Check what was tested and actually observed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Protocols; results; logs; regression reports</w:t>
            </w:r>
            <w:r>
              <w:rPr>
                <w:b/>
              </w:rPr>
              <w:t xml:space="preserve">  · Search: </w:t>
            </w:r>
            <w:r>
              <w:t>criterion, actual result, failed, retest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Pass label alone may conceal missing observations.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Build/conditions; expected versus actual; units; coverage/counts; failures; fixes/retests; regression rationale; release limitations.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T10  Check the bridge from earlier to current software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Version history; impact analysis; reruns</w:t>
            </w:r>
            <w:r>
              <w:rPr>
                <w:b/>
              </w:rPr>
              <w:t xml:space="preserve">  · Search: </w:t>
            </w:r>
            <w:r>
              <w:t>change, last tested, equivalent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Earlier evidence may not cover changed behavior.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Version sequence; changed items; risk/performance effects; reuse rationale; repeated tests; study/authorized versions.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T11  Check open anomalies and their dispositions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Anomaly list; failures; release review</w:t>
            </w:r>
            <w:r>
              <w:rPr>
                <w:b/>
              </w:rPr>
              <w:t xml:space="preserve">  · Search: </w:t>
            </w:r>
            <w:r>
              <w:t>unresolved, workaround, deferred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Open defects can qualify release conclusions.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Snapshot/counts; IDs and triggers; affected versions; safety/security impact; rationale; workaround; user communication.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T12  Check externally developed components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OTS/SOUP review; SBOM; supplier records</w:t>
            </w:r>
            <w:r>
              <w:rPr>
                <w:b/>
              </w:rPr>
              <w:t xml:space="preserve">  · Search: </w:t>
            </w:r>
            <w:r>
              <w:t>component version, known anomaly, support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Supplier evidence may not cover device-specific use.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Exact identity; role/limits; environment; anomaly review; device tests; permitted configurations; support/replacement.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Read original footnotes and exceptions; compare the same version and conditions.</w:t>
      </w:r>
    </w:p>
    <w:p>
      <w:pPr>
        <w:pStyle w:val="Heading1"/>
        <w:pageBreakBefore/>
      </w:pPr>
      <w:r>
        <w:t>Reviewer search cheatsheet (3/5)</w:t>
      </w:r>
    </w:p>
    <w:p>
      <w:r>
        <w:rPr>
          <w:color w:val="63717C"/>
          <w:sz w:val="16"/>
        </w:rPr>
        <w:t>Tick = examined. Use the full checklist for detailed checks, applicability and source pointers.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T13  Check the security-risk process and conclusion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Security plan/report; safety-risk links</w:t>
            </w:r>
            <w:r>
              <w:rPr>
                <w:b/>
              </w:rPr>
              <w:t xml:space="preserve">  · Search: </w:t>
            </w:r>
            <w:r>
              <w:t>scope, criteria, residual risk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An overall statement can hide excluded systems.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Covered assets/configuration; method; criteria; roles/suppliers; safety interface; open findings; conclusion boundaries.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T14  Follow modeled attack paths and assumptions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Threat model; data flows; control/test links</w:t>
            </w:r>
            <w:r>
              <w:rPr>
                <w:b/>
              </w:rPr>
              <w:t xml:space="preserve">  · Search: </w:t>
            </w:r>
            <w:r>
              <w:t>threat, entry point, trusted network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Reveals unmodeled paths and unsupported assumptions.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System/method; trust boundaries; attacker prerequisites; lifecycle states; exclusions; validated/transferred assumptions; mitigations/tests.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T15  Check device-specific security-risk decisions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Risk worksheets; controls; retests</w:t>
            </w:r>
            <w:r>
              <w:rPr>
                <w:b/>
              </w:rPr>
              <w:t xml:space="preserve">  · Search: </w:t>
            </w:r>
            <w:r>
              <w:t>CVSS, rubric, mitigation, transfer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Scores alone do not demonstrate risk reduction.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Affected version; scoring basis; pre/post assumptions; control effectiveness; residual/new risks; external reliance.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T16  Check SBOM identity and coverage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SBOM; manifests; architecture</w:t>
            </w:r>
            <w:r>
              <w:rPr>
                <w:b/>
              </w:rPr>
              <w:t xml:space="preserve">  · Search: </w:t>
            </w:r>
            <w:r>
              <w:t>dependency, supplier, version, excluded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Vulnerability review depends on an accurate component scope.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Product/build; format/date; component identifiers; direct/transitive dependencies; system exclusions; support and vulnerability links.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T17  Check vulnerabilities and component support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Scan/CVE mapping; risk review; lifecycle notices</w:t>
            </w:r>
            <w:r>
              <w:rPr>
                <w:b/>
              </w:rPr>
              <w:t xml:space="preserve">  · Search: </w:t>
            </w:r>
            <w:r>
              <w:t>KEV, query date, not exploitable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Empty scans or low scores can conceal exposure.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Search scope/date; installed-version match; exploitability basis; device impact; mitigation/retest; fielded versions; support gaps.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T18  Check security consequences of open anomalies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Anomaly security review; vulnerability register</w:t>
            </w:r>
            <w:r>
              <w:rPr>
                <w:b/>
              </w:rPr>
              <w:t xml:space="preserve">  · Search: </w:t>
            </w:r>
            <w:r>
              <w:t>weakness, security impact, CWE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Functional acceptance does not settle exploitability.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Same list snapshot/IDs; attacker-triggered behavior; vulnerability rationale; linked control; verification; residual consequences.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Read original footnotes and exceptions; compare the same version and conditions.</w:t>
      </w:r>
    </w:p>
    <w:p>
      <w:pPr>
        <w:pStyle w:val="Heading1"/>
        <w:pageBreakBefore/>
      </w:pPr>
      <w:r>
        <w:t>Reviewer search cheatsheet (4/5)</w:t>
      </w:r>
    </w:p>
    <w:p>
      <w:r>
        <w:rPr>
          <w:color w:val="63717C"/>
          <w:sz w:val="16"/>
        </w:rPr>
        <w:t>Tick = examined. Use the full checklist for detailed checks, applicability and source pointers.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T19  Follow security links through executed results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Trace exports; architecture; test runs</w:t>
            </w:r>
            <w:r>
              <w:rPr>
                <w:b/>
              </w:rPr>
              <w:t xml:space="preserve">  · Search: </w:t>
            </w:r>
            <w:r>
              <w:t>threat ID, control ID, run ID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link to a planned test does not show execution.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Compatible IDs/versions; threat-to-control chain; component links; run outcomes; reverse coverage; dangling targets.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T20  Check metric definitions and actual populations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Metrics; patch register; deployment records</w:t>
            </w:r>
            <w:r>
              <w:rPr>
                <w:b/>
              </w:rPr>
              <w:t xml:space="preserve">  · Search: </w:t>
            </w:r>
            <w:r>
              <w:t>denominator, identified, deployed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Patch release and field installation measure different things.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Period/version scope; numerator/denominator; timing events; units; zero versus unavailable; comparison with commitments.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T21  Check mechanisms behind security-control labels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Security design; specifications; control tests</w:t>
            </w:r>
            <w:r>
              <w:rPr>
                <w:b/>
              </w:rPr>
              <w:t xml:space="preserve">  · Search: </w:t>
            </w:r>
            <w:r>
              <w:t>authentication, key, log, recovery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Control names do not show protection or effectiveness.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Identity/roles; crypto/key lifecycle; integrity/confidentiality; logs; safe failure; backup; signed/interrupted updates; verification.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T22  Trace security architecture end to end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Global/multi-patient/update/use-case views</w:t>
            </w:r>
            <w:r>
              <w:rPr>
                <w:b/>
              </w:rPr>
              <w:t xml:space="preserve">  · Search: </w:t>
            </w:r>
            <w:r>
              <w:t>endpoint, port, trust boundary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Protection may stop at an intermediary or different state.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Ownership; shared services; update path; operating states; protocols/direction; defaults; authentication/crypto; control/test links.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T23  Check security tests and remaining findings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Original test/penetration reports; retests</w:t>
            </w:r>
            <w:r>
              <w:rPr>
                <w:b/>
              </w:rPr>
              <w:t xml:space="preserve">  · Search: </w:t>
            </w:r>
            <w:r>
              <w:t>exclusion, fuzz, independent, accepted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Methods and boundaries determine what results demonstrate.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Build/tools/dates; threat/requirement scope; tester expertise/independence; actual findings; fixes/retests; accepted or deferred residuals.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T24  Find actionable security instructions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IFU; administrator guide; support notices</w:t>
            </w:r>
            <w:r>
              <w:rPr>
                <w:b/>
              </w:rPr>
              <w:t xml:space="preserve">  · Search: </w:t>
            </w:r>
            <w:r>
              <w:t>ports, incident, SBOM, sanitize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User-dependent controls need usable instructions.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Deployment controls; version/SBOM access; logs/response; backup/recovery; support dates; risky changes; transferred risks; retirement.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Read original footnotes and exceptions; compare the same version and conditions.</w:t>
      </w:r>
    </w:p>
    <w:p>
      <w:pPr>
        <w:pStyle w:val="Heading1"/>
        <w:pageBreakBefore/>
      </w:pPr>
      <w:r>
        <w:t>Reviewer search cheatsheet (5/5)</w:t>
      </w:r>
    </w:p>
    <w:p>
      <w:r>
        <w:rPr>
          <w:color w:val="63717C"/>
          <w:sz w:val="16"/>
        </w:rPr>
        <w:t>Tick = examined. Use the full checklist for detailed checks, applicability and source pointers.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T25  Check postmarket security commitments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Management/PSIRT plan; disclosure/update policy</w:t>
            </w:r>
            <w:r>
              <w:rPr>
                <w:b/>
              </w:rPr>
              <w:t xml:space="preserve">  · Search: </w:t>
            </w:r>
            <w:r>
              <w:t>monitoring, patch, fielded, end of service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Protection depends on sustained detection and response.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Owners; sources/frequency; disclosure intake; routine/exceptional triggers; timelines; deployment; support transition; completed evidence.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T26  Check cyber-device applicability facts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Applicability statement; connectivity description</w:t>
            </w:r>
            <w:r>
              <w:rPr>
                <w:b/>
              </w:rPr>
              <w:t xml:space="preserve">  · Search: </w:t>
            </w:r>
            <w:r>
              <w:t>524B, internet, software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The decision needs factual and legal support.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Software characteristic; direct/indirect connectivity capability; vulnerable technology; rationale; relevant monitoring/update/SBOM evidence.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T27  Check use-related risks and user evidence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Use specification; task analysis; HF report</w:t>
            </w:r>
            <w:r>
              <w:rPr>
                <w:b/>
              </w:rPr>
              <w:t xml:space="preserve">  · Search: </w:t>
            </w:r>
            <w:r>
              <w:t>critical task, close call, assistance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Task success may conceal unsafe or assisted use.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Applicable category; users/UI/training; critical tasks; study conditions; errors/difficulties; design changes; residual-risk rationale.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T28  Check the exact standards claim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Declaration; recognition entry; original reports</w:t>
            </w:r>
            <w:r>
              <w:rPr>
                <w:b/>
              </w:rPr>
              <w:t xml:space="preserve">  · Search: </w:t>
            </w:r>
            <w:r>
              <w:t>edition, clause, deviation, scope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A standard title does not establish conformity.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Product/edition/options; dated recognition; exclusions; evidence route; completed results; tested-product bridge; lab scope where relied on.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T29  Match labeling to tested behavior and risks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IFU; version screen; risk/validation records</w:t>
            </w:r>
            <w:r>
              <w:rPr>
                <w:b/>
              </w:rPr>
              <w:t xml:space="preserve">  · Search: </w:t>
            </w:r>
            <w:r>
              <w:t>version, limitation, warning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Instructions and claims must support the relevant release.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Intended use/limits; software version; permitted components; anomaly/residual-risk disclosures; effectiveness of user controls; network conditions.</w:t>
            </w:r>
          </w:p>
        </w:tc>
      </w:tr>
    </w:tbl>
    <w:p>
      <w:pPr>
        <w:spacing w:after="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0"/>
      </w:tblGrid>
      <w:tr>
        <w:trPr>
          <w:cantSplit/>
        </w:trPr>
        <w:tc>
          <w:tcPr>
            <w:tcW w:type="dxa" w:w="10400"/>
          </w:tcPr>
          <w:p>
            <w:pPr>
              <w:spacing w:before="60" w:after="80"/>
              <w:shd w:fill="EDF4F5"/>
            </w:pPr>
            <w:sdt>
              <w:sdtPr>
                <w14:checkbox>
                  <w14:checked w14:val="0"/>
                  <w14:checkedState w14:val="2612" w14:font="Arial Unicode MS"/>
                  <w14:uncheckedState w14:val="2610" w14:font="Arial Unicode MS"/>
                </w14:checkbox>
              </w:sdtPr>
              <w:sdtContent>
                <w:r>
                  <w:t>☐</w:t>
                </w:r>
              </w:sdtContent>
            </w:sdt>
            <w:r>
              <w:rPr>
                <w:b/>
                <w:color w:val="156D78"/>
                <w:sz w:val="20"/>
              </w:rPr>
              <w:t xml:space="preserve">  T30  Check the model, data and validation chain</w:t>
            </w:r>
          </w:p>
          <w:p>
            <w:pPr>
              <w:spacing w:after="60"/>
            </w:pPr>
            <w:r>
              <w:rPr>
                <w:b/>
              </w:rPr>
              <w:t xml:space="preserve">Where: </w:t>
            </w:r>
            <w:r>
              <w:t>Model/data records; results; labeling; PCCP</w:t>
            </w:r>
            <w:r>
              <w:rPr>
                <w:b/>
              </w:rPr>
              <w:t xml:space="preserve">  · Search: </w:t>
            </w:r>
            <w:r>
              <w:t>partition, subgroup, uncertainty, modification</w:t>
            </w:r>
          </w:p>
          <w:p>
            <w:pPr>
              <w:spacing w:after="60"/>
            </w:pPr>
            <w:r>
              <w:rPr>
                <w:b/>
              </w:rPr>
              <w:t xml:space="preserve">Why: </w:t>
            </w:r>
            <w:r>
              <w:t>Performance is specific to an artifact and population.</w:t>
            </w:r>
          </w:p>
          <w:p>
            <w:pPr>
              <w:spacing w:after="60"/>
            </w:pPr>
            <w:r>
              <w:rPr>
                <w:b/>
              </w:rPr>
              <w:t xml:space="preserve">Details to check: </w:t>
            </w:r>
            <w:r>
              <w:t>Model/pipeline; data provenance; test independence; reference labels; targets/results; subgroup limits; controls; PCCP status/scope if used. AI lifecycle draft: background only.</w:t>
            </w:r>
          </w:p>
        </w:tc>
      </w:tr>
    </w:tbl>
    <w:p>
      <w:pPr>
        <w:spacing w:after="0" w:line="100" w:lineRule="exact"/>
      </w:pPr>
    </w:p>
    <w:p>
      <w:r>
        <w:rPr>
          <w:color w:val="63717C"/>
          <w:sz w:val="16"/>
        </w:rPr>
        <w:t>Read original footnotes and exceptions; compare the same version and conditions.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920" w:bottom="936" w:left="9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What · Where · Why · Details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REVIEW V6  /  SEARCH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832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v6 — Reviewer Search Cheatsheet</dc:title>
  <dc:subject>Search checklist: what, where, why, and details to check</dc:subject>
  <dc:creator>Review v6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6.0.0 / search checklist 2.0</cp:version>
</cp:coreProperties>
</file>