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A288E" w14:textId="77777777" w:rsidR="00CE2956" w:rsidRPr="0079137C" w:rsidRDefault="00000000">
      <w:pPr>
        <w:jc w:val="center"/>
        <w:rPr>
          <w:color w:val="000000" w:themeColor="text1"/>
        </w:rPr>
      </w:pPr>
      <w:r w:rsidRPr="0079137C">
        <w:rPr>
          <w:b/>
          <w:color w:val="000000" w:themeColor="text1"/>
          <w:sz w:val="36"/>
        </w:rPr>
        <w:t>LIST OF SOPs</w:t>
      </w:r>
    </w:p>
    <w:p w14:paraId="4652B4E4" w14:textId="77777777" w:rsidR="00CE2956" w:rsidRPr="0079137C" w:rsidRDefault="00000000">
      <w:pPr>
        <w:jc w:val="center"/>
        <w:rPr>
          <w:color w:val="000000" w:themeColor="text1"/>
        </w:rPr>
      </w:pPr>
      <w:r w:rsidRPr="0079137C">
        <w:rPr>
          <w:b/>
          <w:color w:val="000000" w:themeColor="text1"/>
          <w:sz w:val="26"/>
        </w:rPr>
        <w:t>IMM-2026-001</w:t>
      </w:r>
    </w:p>
    <w:p w14:paraId="6DF2587B" w14:textId="77777777" w:rsidR="00CE2956" w:rsidRPr="0079137C" w:rsidRDefault="00000000">
      <w:pPr>
        <w:jc w:val="center"/>
        <w:rPr>
          <w:color w:val="000000" w:themeColor="text1"/>
        </w:rPr>
      </w:pPr>
      <w:r w:rsidRPr="0079137C">
        <w:rPr>
          <w:i/>
          <w:color w:val="000000" w:themeColor="text1"/>
        </w:rPr>
        <w:t>Version 1.0 — DRAFT</w:t>
      </w:r>
    </w:p>
    <w:p w14:paraId="053955BB" w14:textId="77777777" w:rsidR="00CE2956" w:rsidRPr="0079137C" w:rsidRDefault="00000000">
      <w:pPr>
        <w:pStyle w:val="Heading1"/>
        <w:rPr>
          <w:color w:val="000000" w:themeColor="text1"/>
        </w:rPr>
      </w:pPr>
      <w:r w:rsidRPr="0079137C">
        <w:rPr>
          <w:color w:val="000000" w:themeColor="text1"/>
        </w:rPr>
        <w:t>Document Control</w:t>
      </w:r>
    </w:p>
    <w:tbl>
      <w:tblPr>
        <w:tblStyle w:val="TableGrid"/>
        <w:tblW w:w="0" w:type="auto"/>
        <w:jc w:val="center"/>
        <w:tblLook w:val="04A0" w:firstRow="1" w:lastRow="0" w:firstColumn="1" w:lastColumn="0" w:noHBand="0" w:noVBand="1"/>
      </w:tblPr>
      <w:tblGrid>
        <w:gridCol w:w="4315"/>
        <w:gridCol w:w="4315"/>
      </w:tblGrid>
      <w:tr w:rsidR="00CE2956" w:rsidRPr="0079137C" w14:paraId="4682D79A" w14:textId="77777777">
        <w:trPr>
          <w:jc w:val="center"/>
        </w:trPr>
        <w:tc>
          <w:tcPr>
            <w:tcW w:w="4320" w:type="dxa"/>
          </w:tcPr>
          <w:p w14:paraId="039AA1C2" w14:textId="77777777" w:rsidR="00CE2956" w:rsidRPr="0079137C" w:rsidRDefault="00000000">
            <w:pPr>
              <w:rPr>
                <w:color w:val="000000" w:themeColor="text1"/>
              </w:rPr>
            </w:pPr>
            <w:r w:rsidRPr="0079137C">
              <w:rPr>
                <w:color w:val="000000" w:themeColor="text1"/>
              </w:rPr>
              <w:t>Document Name</w:t>
            </w:r>
          </w:p>
        </w:tc>
        <w:tc>
          <w:tcPr>
            <w:tcW w:w="4320" w:type="dxa"/>
          </w:tcPr>
          <w:p w14:paraId="5E3C3324" w14:textId="77777777" w:rsidR="00CE2956" w:rsidRPr="0079137C" w:rsidRDefault="00000000">
            <w:pPr>
              <w:rPr>
                <w:color w:val="000000" w:themeColor="text1"/>
              </w:rPr>
            </w:pPr>
            <w:r w:rsidRPr="0079137C">
              <w:rPr>
                <w:color w:val="000000" w:themeColor="text1"/>
              </w:rPr>
              <w:t>List of SOPs</w:t>
            </w:r>
          </w:p>
        </w:tc>
      </w:tr>
      <w:tr w:rsidR="00CE2956" w:rsidRPr="0079137C" w14:paraId="1065A10C" w14:textId="77777777">
        <w:trPr>
          <w:jc w:val="center"/>
        </w:trPr>
        <w:tc>
          <w:tcPr>
            <w:tcW w:w="4320" w:type="dxa"/>
          </w:tcPr>
          <w:p w14:paraId="2495FB86" w14:textId="77777777" w:rsidR="00CE2956" w:rsidRPr="0079137C" w:rsidRDefault="00000000">
            <w:pPr>
              <w:rPr>
                <w:color w:val="000000" w:themeColor="text1"/>
              </w:rPr>
            </w:pPr>
            <w:r w:rsidRPr="0079137C">
              <w:rPr>
                <w:color w:val="000000" w:themeColor="text1"/>
              </w:rPr>
              <w:t>Document ID</w:t>
            </w:r>
          </w:p>
        </w:tc>
        <w:tc>
          <w:tcPr>
            <w:tcW w:w="4320" w:type="dxa"/>
          </w:tcPr>
          <w:p w14:paraId="28DF0F95" w14:textId="77777777" w:rsidR="00CE2956" w:rsidRPr="0079137C" w:rsidRDefault="00000000">
            <w:pPr>
              <w:rPr>
                <w:color w:val="000000" w:themeColor="text1"/>
              </w:rPr>
            </w:pPr>
            <w:r w:rsidRPr="0079137C">
              <w:rPr>
                <w:color w:val="000000" w:themeColor="text1"/>
              </w:rPr>
              <w:t>DOC-0004</w:t>
            </w:r>
          </w:p>
        </w:tc>
      </w:tr>
      <w:tr w:rsidR="00CE2956" w:rsidRPr="0079137C" w14:paraId="5D9F70A5" w14:textId="77777777">
        <w:trPr>
          <w:jc w:val="center"/>
        </w:trPr>
        <w:tc>
          <w:tcPr>
            <w:tcW w:w="4320" w:type="dxa"/>
          </w:tcPr>
          <w:p w14:paraId="25DFFBA3" w14:textId="77777777" w:rsidR="00CE2956" w:rsidRPr="0079137C" w:rsidRDefault="00000000">
            <w:pPr>
              <w:rPr>
                <w:color w:val="000000" w:themeColor="text1"/>
              </w:rPr>
            </w:pPr>
            <w:r w:rsidRPr="0079137C">
              <w:rPr>
                <w:color w:val="000000" w:themeColor="text1"/>
              </w:rPr>
              <w:t>Artifact ID</w:t>
            </w:r>
          </w:p>
        </w:tc>
        <w:tc>
          <w:tcPr>
            <w:tcW w:w="4320" w:type="dxa"/>
          </w:tcPr>
          <w:p w14:paraId="1CC5717C" w14:textId="77777777" w:rsidR="00CE2956" w:rsidRPr="0079137C" w:rsidRDefault="00000000">
            <w:pPr>
              <w:rPr>
                <w:color w:val="000000" w:themeColor="text1"/>
              </w:rPr>
            </w:pPr>
            <w:r w:rsidRPr="0079137C">
              <w:rPr>
                <w:color w:val="000000" w:themeColor="text1"/>
              </w:rPr>
              <w:t>01.01.04</w:t>
            </w:r>
          </w:p>
        </w:tc>
      </w:tr>
      <w:tr w:rsidR="00CE2956" w:rsidRPr="0079137C" w14:paraId="1476009F" w14:textId="77777777">
        <w:trPr>
          <w:jc w:val="center"/>
        </w:trPr>
        <w:tc>
          <w:tcPr>
            <w:tcW w:w="4320" w:type="dxa"/>
          </w:tcPr>
          <w:p w14:paraId="48B15889" w14:textId="77777777" w:rsidR="00CE2956" w:rsidRPr="0079137C" w:rsidRDefault="00000000">
            <w:pPr>
              <w:rPr>
                <w:color w:val="000000" w:themeColor="text1"/>
              </w:rPr>
            </w:pPr>
            <w:r w:rsidRPr="0079137C">
              <w:rPr>
                <w:color w:val="000000" w:themeColor="text1"/>
              </w:rPr>
              <w:t>Study ID</w:t>
            </w:r>
          </w:p>
        </w:tc>
        <w:tc>
          <w:tcPr>
            <w:tcW w:w="4320" w:type="dxa"/>
          </w:tcPr>
          <w:p w14:paraId="569E5D81" w14:textId="77777777" w:rsidR="00CE2956" w:rsidRPr="0079137C" w:rsidRDefault="00000000">
            <w:pPr>
              <w:rPr>
                <w:color w:val="000000" w:themeColor="text1"/>
              </w:rPr>
            </w:pPr>
            <w:r w:rsidRPr="0079137C">
              <w:rPr>
                <w:color w:val="000000" w:themeColor="text1"/>
              </w:rPr>
              <w:t>IMM-2026-001</w:t>
            </w:r>
          </w:p>
        </w:tc>
      </w:tr>
      <w:tr w:rsidR="00CE2956" w:rsidRPr="0079137C" w14:paraId="07D4FA40" w14:textId="77777777">
        <w:trPr>
          <w:jc w:val="center"/>
        </w:trPr>
        <w:tc>
          <w:tcPr>
            <w:tcW w:w="4320" w:type="dxa"/>
          </w:tcPr>
          <w:p w14:paraId="0E0296AD" w14:textId="77777777" w:rsidR="00CE2956" w:rsidRPr="0079137C" w:rsidRDefault="00000000">
            <w:pPr>
              <w:rPr>
                <w:color w:val="000000" w:themeColor="text1"/>
              </w:rPr>
            </w:pPr>
            <w:r w:rsidRPr="0079137C">
              <w:rPr>
                <w:color w:val="000000" w:themeColor="text1"/>
              </w:rPr>
              <w:t>Sponsor</w:t>
            </w:r>
          </w:p>
        </w:tc>
        <w:tc>
          <w:tcPr>
            <w:tcW w:w="4320" w:type="dxa"/>
          </w:tcPr>
          <w:p w14:paraId="145B2632" w14:textId="77777777" w:rsidR="00CE2956" w:rsidRPr="0079137C" w:rsidRDefault="00000000">
            <w:pPr>
              <w:rPr>
                <w:color w:val="000000" w:themeColor="text1"/>
              </w:rPr>
            </w:pPr>
            <w:r w:rsidRPr="0079137C">
              <w:rPr>
                <w:color w:val="000000" w:themeColor="text1"/>
              </w:rPr>
              <w:t>Fictional Pharma Ltd.</w:t>
            </w:r>
          </w:p>
        </w:tc>
      </w:tr>
      <w:tr w:rsidR="00CE2956" w:rsidRPr="0079137C" w14:paraId="5BC3CB34" w14:textId="77777777">
        <w:trPr>
          <w:jc w:val="center"/>
        </w:trPr>
        <w:tc>
          <w:tcPr>
            <w:tcW w:w="4320" w:type="dxa"/>
          </w:tcPr>
          <w:p w14:paraId="10911191" w14:textId="77777777" w:rsidR="00CE2956" w:rsidRPr="0079137C" w:rsidRDefault="00000000">
            <w:pPr>
              <w:rPr>
                <w:color w:val="000000" w:themeColor="text1"/>
              </w:rPr>
            </w:pPr>
            <w:r w:rsidRPr="0079137C">
              <w:rPr>
                <w:color w:val="000000" w:themeColor="text1"/>
              </w:rPr>
              <w:t>Therapeutic Area</w:t>
            </w:r>
          </w:p>
        </w:tc>
        <w:tc>
          <w:tcPr>
            <w:tcW w:w="4320" w:type="dxa"/>
          </w:tcPr>
          <w:p w14:paraId="285B9083" w14:textId="77777777" w:rsidR="00CE2956" w:rsidRPr="0079137C" w:rsidRDefault="00000000">
            <w:pPr>
              <w:rPr>
                <w:color w:val="000000" w:themeColor="text1"/>
              </w:rPr>
            </w:pPr>
            <w:r w:rsidRPr="0079137C">
              <w:rPr>
                <w:color w:val="000000" w:themeColor="text1"/>
              </w:rPr>
              <w:t>Immunology / Allergy</w:t>
            </w:r>
          </w:p>
        </w:tc>
      </w:tr>
      <w:tr w:rsidR="00CE2956" w:rsidRPr="0079137C" w14:paraId="61B33424" w14:textId="77777777">
        <w:trPr>
          <w:jc w:val="center"/>
        </w:trPr>
        <w:tc>
          <w:tcPr>
            <w:tcW w:w="4320" w:type="dxa"/>
          </w:tcPr>
          <w:p w14:paraId="01576D06" w14:textId="77777777" w:rsidR="00CE2956" w:rsidRPr="0079137C" w:rsidRDefault="00000000">
            <w:pPr>
              <w:rPr>
                <w:color w:val="000000" w:themeColor="text1"/>
              </w:rPr>
            </w:pPr>
            <w:r w:rsidRPr="0079137C">
              <w:rPr>
                <w:color w:val="000000" w:themeColor="text1"/>
              </w:rPr>
              <w:t>Indication</w:t>
            </w:r>
          </w:p>
        </w:tc>
        <w:tc>
          <w:tcPr>
            <w:tcW w:w="4320" w:type="dxa"/>
          </w:tcPr>
          <w:p w14:paraId="11FE3E92" w14:textId="77777777" w:rsidR="00CE2956" w:rsidRPr="0079137C" w:rsidRDefault="00000000">
            <w:pPr>
              <w:rPr>
                <w:color w:val="000000" w:themeColor="text1"/>
              </w:rPr>
            </w:pPr>
            <w:r w:rsidRPr="0079137C">
              <w:rPr>
                <w:color w:val="000000" w:themeColor="text1"/>
              </w:rPr>
              <w:t>Moderate-to-Severe Atopic Dermatitis</w:t>
            </w:r>
          </w:p>
        </w:tc>
      </w:tr>
      <w:tr w:rsidR="00CE2956" w:rsidRPr="0079137C" w14:paraId="3D5CF3AD" w14:textId="77777777">
        <w:trPr>
          <w:jc w:val="center"/>
        </w:trPr>
        <w:tc>
          <w:tcPr>
            <w:tcW w:w="4320" w:type="dxa"/>
          </w:tcPr>
          <w:p w14:paraId="32E42AE6" w14:textId="77777777" w:rsidR="00CE2956" w:rsidRPr="0079137C" w:rsidRDefault="00000000">
            <w:pPr>
              <w:rPr>
                <w:color w:val="000000" w:themeColor="text1"/>
              </w:rPr>
            </w:pPr>
            <w:r w:rsidRPr="0079137C">
              <w:rPr>
                <w:color w:val="000000" w:themeColor="text1"/>
              </w:rPr>
              <w:t>Study Phase</w:t>
            </w:r>
          </w:p>
        </w:tc>
        <w:tc>
          <w:tcPr>
            <w:tcW w:w="4320" w:type="dxa"/>
          </w:tcPr>
          <w:p w14:paraId="764E854E" w14:textId="77777777" w:rsidR="00CE2956" w:rsidRPr="0079137C" w:rsidRDefault="00000000">
            <w:pPr>
              <w:rPr>
                <w:color w:val="000000" w:themeColor="text1"/>
              </w:rPr>
            </w:pPr>
            <w:r w:rsidRPr="0079137C">
              <w:rPr>
                <w:color w:val="000000" w:themeColor="text1"/>
              </w:rPr>
              <w:t>Phase II</w:t>
            </w:r>
          </w:p>
        </w:tc>
      </w:tr>
      <w:tr w:rsidR="00CE2956" w:rsidRPr="0079137C" w14:paraId="0CCA1DCA" w14:textId="77777777">
        <w:trPr>
          <w:jc w:val="center"/>
        </w:trPr>
        <w:tc>
          <w:tcPr>
            <w:tcW w:w="4320" w:type="dxa"/>
          </w:tcPr>
          <w:p w14:paraId="31FD14BB" w14:textId="77777777" w:rsidR="00CE2956" w:rsidRPr="0079137C" w:rsidRDefault="00000000">
            <w:pPr>
              <w:rPr>
                <w:color w:val="000000" w:themeColor="text1"/>
              </w:rPr>
            </w:pPr>
            <w:r w:rsidRPr="0079137C">
              <w:rPr>
                <w:color w:val="000000" w:themeColor="text1"/>
              </w:rPr>
              <w:t>Level</w:t>
            </w:r>
          </w:p>
        </w:tc>
        <w:tc>
          <w:tcPr>
            <w:tcW w:w="4320" w:type="dxa"/>
          </w:tcPr>
          <w:p w14:paraId="55111E74" w14:textId="77777777" w:rsidR="00CE2956" w:rsidRPr="0079137C" w:rsidRDefault="00000000">
            <w:pPr>
              <w:rPr>
                <w:color w:val="000000" w:themeColor="text1"/>
              </w:rPr>
            </w:pPr>
            <w:r w:rsidRPr="0079137C">
              <w:rPr>
                <w:color w:val="000000" w:themeColor="text1"/>
              </w:rPr>
              <w:t>Trial</w:t>
            </w:r>
          </w:p>
        </w:tc>
      </w:tr>
      <w:tr w:rsidR="00CE2956" w:rsidRPr="0079137C" w14:paraId="0DDB7227" w14:textId="77777777">
        <w:trPr>
          <w:jc w:val="center"/>
        </w:trPr>
        <w:tc>
          <w:tcPr>
            <w:tcW w:w="4320" w:type="dxa"/>
          </w:tcPr>
          <w:p w14:paraId="40E57319" w14:textId="77777777" w:rsidR="00CE2956" w:rsidRPr="0079137C" w:rsidRDefault="00000000">
            <w:pPr>
              <w:rPr>
                <w:color w:val="000000" w:themeColor="text1"/>
              </w:rPr>
            </w:pPr>
            <w:r w:rsidRPr="0079137C">
              <w:rPr>
                <w:color w:val="000000" w:themeColor="text1"/>
              </w:rPr>
              <w:t>Country</w:t>
            </w:r>
          </w:p>
        </w:tc>
        <w:tc>
          <w:tcPr>
            <w:tcW w:w="4320" w:type="dxa"/>
          </w:tcPr>
          <w:p w14:paraId="3D7D6012" w14:textId="77777777" w:rsidR="00CE2956" w:rsidRPr="0079137C" w:rsidRDefault="00000000">
            <w:pPr>
              <w:rPr>
                <w:color w:val="000000" w:themeColor="text1"/>
              </w:rPr>
            </w:pPr>
            <w:r w:rsidRPr="0079137C">
              <w:rPr>
                <w:color w:val="000000" w:themeColor="text1"/>
              </w:rPr>
              <w:t>Global</w:t>
            </w:r>
          </w:p>
        </w:tc>
      </w:tr>
      <w:tr w:rsidR="00CE2956" w:rsidRPr="0079137C" w14:paraId="6609411B" w14:textId="77777777">
        <w:trPr>
          <w:jc w:val="center"/>
        </w:trPr>
        <w:tc>
          <w:tcPr>
            <w:tcW w:w="4320" w:type="dxa"/>
          </w:tcPr>
          <w:p w14:paraId="36B6ECF4" w14:textId="77777777" w:rsidR="00CE2956" w:rsidRPr="0079137C" w:rsidRDefault="00000000">
            <w:pPr>
              <w:rPr>
                <w:color w:val="000000" w:themeColor="text1"/>
              </w:rPr>
            </w:pPr>
            <w:r w:rsidRPr="0079137C">
              <w:rPr>
                <w:color w:val="000000" w:themeColor="text1"/>
              </w:rPr>
              <w:t>Site</w:t>
            </w:r>
          </w:p>
        </w:tc>
        <w:tc>
          <w:tcPr>
            <w:tcW w:w="4320" w:type="dxa"/>
          </w:tcPr>
          <w:p w14:paraId="22AD1B9E" w14:textId="77777777" w:rsidR="00CE2956" w:rsidRPr="0079137C" w:rsidRDefault="00000000">
            <w:pPr>
              <w:rPr>
                <w:color w:val="000000" w:themeColor="text1"/>
              </w:rPr>
            </w:pPr>
            <w:r w:rsidRPr="0079137C">
              <w:rPr>
                <w:color w:val="000000" w:themeColor="text1"/>
              </w:rPr>
              <w:t>N/A</w:t>
            </w:r>
          </w:p>
        </w:tc>
      </w:tr>
      <w:tr w:rsidR="00CE2956" w:rsidRPr="0079137C" w14:paraId="6DF2399C" w14:textId="77777777">
        <w:trPr>
          <w:jc w:val="center"/>
        </w:trPr>
        <w:tc>
          <w:tcPr>
            <w:tcW w:w="4320" w:type="dxa"/>
          </w:tcPr>
          <w:p w14:paraId="0C13984E" w14:textId="77777777" w:rsidR="00CE2956" w:rsidRPr="0079137C" w:rsidRDefault="00000000">
            <w:pPr>
              <w:rPr>
                <w:color w:val="000000" w:themeColor="text1"/>
              </w:rPr>
            </w:pPr>
            <w:r w:rsidRPr="0079137C">
              <w:rPr>
                <w:color w:val="000000" w:themeColor="text1"/>
              </w:rPr>
              <w:t>Version</w:t>
            </w:r>
          </w:p>
        </w:tc>
        <w:tc>
          <w:tcPr>
            <w:tcW w:w="4320" w:type="dxa"/>
          </w:tcPr>
          <w:p w14:paraId="66C6A699" w14:textId="77777777" w:rsidR="00CE2956" w:rsidRPr="0079137C" w:rsidRDefault="00000000">
            <w:pPr>
              <w:rPr>
                <w:color w:val="000000" w:themeColor="text1"/>
              </w:rPr>
            </w:pPr>
            <w:r w:rsidRPr="0079137C">
              <w:rPr>
                <w:color w:val="000000" w:themeColor="text1"/>
              </w:rPr>
              <w:t>1.0</w:t>
            </w:r>
          </w:p>
        </w:tc>
      </w:tr>
      <w:tr w:rsidR="00CE2956" w:rsidRPr="0079137C" w14:paraId="0DA63885" w14:textId="77777777">
        <w:trPr>
          <w:jc w:val="center"/>
        </w:trPr>
        <w:tc>
          <w:tcPr>
            <w:tcW w:w="4320" w:type="dxa"/>
          </w:tcPr>
          <w:p w14:paraId="00990372" w14:textId="77777777" w:rsidR="00CE2956" w:rsidRPr="0079137C" w:rsidRDefault="00000000">
            <w:pPr>
              <w:rPr>
                <w:color w:val="000000" w:themeColor="text1"/>
              </w:rPr>
            </w:pPr>
            <w:r w:rsidRPr="0079137C">
              <w:rPr>
                <w:color w:val="000000" w:themeColor="text1"/>
              </w:rPr>
              <w:t>Status</w:t>
            </w:r>
          </w:p>
        </w:tc>
        <w:tc>
          <w:tcPr>
            <w:tcW w:w="4320" w:type="dxa"/>
          </w:tcPr>
          <w:p w14:paraId="0925E3F1" w14:textId="3E9302FE" w:rsidR="00370FA1" w:rsidRPr="0079137C" w:rsidRDefault="00370FA1">
            <w:pPr>
              <w:rPr>
                <w:color w:val="000000" w:themeColor="text1"/>
              </w:rPr>
            </w:pPr>
            <w:r>
              <w:rPr>
                <w:color w:val="000000" w:themeColor="text1"/>
              </w:rPr>
              <w:t>QC Passed</w:t>
            </w:r>
          </w:p>
        </w:tc>
      </w:tr>
      <w:tr w:rsidR="00CE2956" w:rsidRPr="0079137C" w14:paraId="28FAC005" w14:textId="77777777">
        <w:trPr>
          <w:jc w:val="center"/>
        </w:trPr>
        <w:tc>
          <w:tcPr>
            <w:tcW w:w="4320" w:type="dxa"/>
          </w:tcPr>
          <w:p w14:paraId="3CD30C7D" w14:textId="77777777" w:rsidR="00CE2956" w:rsidRPr="0079137C" w:rsidRDefault="00000000">
            <w:pPr>
              <w:rPr>
                <w:color w:val="000000" w:themeColor="text1"/>
              </w:rPr>
            </w:pPr>
            <w:r w:rsidRPr="0079137C">
              <w:rPr>
                <w:color w:val="000000" w:themeColor="text1"/>
              </w:rPr>
              <w:t>Document Date</w:t>
            </w:r>
          </w:p>
        </w:tc>
        <w:tc>
          <w:tcPr>
            <w:tcW w:w="4320" w:type="dxa"/>
          </w:tcPr>
          <w:p w14:paraId="0792E228" w14:textId="77777777" w:rsidR="00CE2956" w:rsidRPr="0079137C" w:rsidRDefault="00000000">
            <w:pPr>
              <w:rPr>
                <w:color w:val="000000" w:themeColor="text1"/>
              </w:rPr>
            </w:pPr>
            <w:r w:rsidRPr="0079137C">
              <w:rPr>
                <w:color w:val="000000" w:themeColor="text1"/>
              </w:rPr>
              <w:t>05-Aug-2026</w:t>
            </w:r>
          </w:p>
        </w:tc>
      </w:tr>
      <w:tr w:rsidR="00CE2956" w:rsidRPr="0079137C" w14:paraId="4068A732" w14:textId="77777777">
        <w:trPr>
          <w:jc w:val="center"/>
        </w:trPr>
        <w:tc>
          <w:tcPr>
            <w:tcW w:w="4320" w:type="dxa"/>
          </w:tcPr>
          <w:p w14:paraId="36A54F17" w14:textId="77777777" w:rsidR="00CE2956" w:rsidRPr="0079137C" w:rsidRDefault="00000000">
            <w:pPr>
              <w:rPr>
                <w:color w:val="000000" w:themeColor="text1"/>
              </w:rPr>
            </w:pPr>
            <w:r w:rsidRPr="0079137C">
              <w:rPr>
                <w:color w:val="000000" w:themeColor="text1"/>
              </w:rPr>
              <w:t>Owner</w:t>
            </w:r>
          </w:p>
        </w:tc>
        <w:tc>
          <w:tcPr>
            <w:tcW w:w="4320" w:type="dxa"/>
          </w:tcPr>
          <w:p w14:paraId="7ED805EF" w14:textId="77777777" w:rsidR="00CE2956" w:rsidRPr="0079137C" w:rsidRDefault="00000000">
            <w:pPr>
              <w:rPr>
                <w:color w:val="000000" w:themeColor="text1"/>
              </w:rPr>
            </w:pPr>
            <w:r w:rsidRPr="0079137C">
              <w:rPr>
                <w:color w:val="000000" w:themeColor="text1"/>
              </w:rPr>
              <w:t>Quality Assurance</w:t>
            </w:r>
          </w:p>
        </w:tc>
      </w:tr>
    </w:tbl>
    <w:p w14:paraId="09E30F4C" w14:textId="77777777" w:rsidR="00CE2956" w:rsidRPr="0079137C" w:rsidRDefault="00000000">
      <w:pPr>
        <w:pStyle w:val="Heading1"/>
        <w:rPr>
          <w:color w:val="000000" w:themeColor="text1"/>
        </w:rPr>
      </w:pPr>
      <w:r w:rsidRPr="0079137C">
        <w:rPr>
          <w:color w:val="000000" w:themeColor="text1"/>
        </w:rPr>
        <w:t>1. Purpose</w:t>
      </w:r>
    </w:p>
    <w:p w14:paraId="66CE79D3" w14:textId="77777777" w:rsidR="00CE2956" w:rsidRPr="0079137C" w:rsidRDefault="00000000">
      <w:pPr>
        <w:rPr>
          <w:color w:val="000000" w:themeColor="text1"/>
        </w:rPr>
      </w:pPr>
      <w:r w:rsidRPr="0079137C">
        <w:rPr>
          <w:color w:val="000000" w:themeColor="text1"/>
        </w:rPr>
        <w:t>This List of SOPs identifies the sponsor procedures considered applicable to the conduct and oversight of the fictional IMM-2026-001 clinical trial. It is maintained to provide a controlled reference for study personnel and to support confirmation that applicable procedural requirements have been identified.</w:t>
      </w:r>
    </w:p>
    <w:p w14:paraId="1A247BBB" w14:textId="77777777" w:rsidR="00CE2956" w:rsidRPr="0079137C" w:rsidRDefault="00000000">
      <w:pPr>
        <w:pStyle w:val="Heading1"/>
        <w:rPr>
          <w:color w:val="000000" w:themeColor="text1"/>
        </w:rPr>
      </w:pPr>
      <w:r w:rsidRPr="0079137C">
        <w:rPr>
          <w:color w:val="000000" w:themeColor="text1"/>
        </w:rPr>
        <w:t>2. Applicable SOP List</w:t>
      </w:r>
    </w:p>
    <w:tbl>
      <w:tblPr>
        <w:tblStyle w:val="TableGrid"/>
        <w:tblW w:w="0" w:type="auto"/>
        <w:tblLook w:val="04A0" w:firstRow="1" w:lastRow="0" w:firstColumn="1" w:lastColumn="0" w:noHBand="0" w:noVBand="1"/>
      </w:tblPr>
      <w:tblGrid>
        <w:gridCol w:w="2156"/>
        <w:gridCol w:w="2159"/>
        <w:gridCol w:w="2158"/>
        <w:gridCol w:w="2157"/>
      </w:tblGrid>
      <w:tr w:rsidR="00CE2956" w:rsidRPr="0079137C" w14:paraId="770782E0" w14:textId="77777777">
        <w:tc>
          <w:tcPr>
            <w:tcW w:w="2160" w:type="dxa"/>
          </w:tcPr>
          <w:p w14:paraId="04AB73E1" w14:textId="77777777" w:rsidR="00CE2956" w:rsidRPr="0079137C" w:rsidRDefault="00000000">
            <w:pPr>
              <w:rPr>
                <w:color w:val="000000" w:themeColor="text1"/>
              </w:rPr>
            </w:pPr>
            <w:r w:rsidRPr="0079137C">
              <w:rPr>
                <w:color w:val="000000" w:themeColor="text1"/>
              </w:rPr>
              <w:t>SOP ID</w:t>
            </w:r>
          </w:p>
        </w:tc>
        <w:tc>
          <w:tcPr>
            <w:tcW w:w="2160" w:type="dxa"/>
          </w:tcPr>
          <w:p w14:paraId="40892208" w14:textId="77777777" w:rsidR="00CE2956" w:rsidRPr="0079137C" w:rsidRDefault="00000000">
            <w:pPr>
              <w:rPr>
                <w:color w:val="000000" w:themeColor="text1"/>
              </w:rPr>
            </w:pPr>
            <w:r w:rsidRPr="0079137C">
              <w:rPr>
                <w:color w:val="000000" w:themeColor="text1"/>
              </w:rPr>
              <w:t>SOP Title</w:t>
            </w:r>
          </w:p>
        </w:tc>
        <w:tc>
          <w:tcPr>
            <w:tcW w:w="2160" w:type="dxa"/>
          </w:tcPr>
          <w:p w14:paraId="67EB5596" w14:textId="77777777" w:rsidR="00CE2956" w:rsidRPr="0079137C" w:rsidRDefault="00000000">
            <w:pPr>
              <w:rPr>
                <w:color w:val="000000" w:themeColor="text1"/>
              </w:rPr>
            </w:pPr>
            <w:r w:rsidRPr="0079137C">
              <w:rPr>
                <w:color w:val="000000" w:themeColor="text1"/>
              </w:rPr>
              <w:t>Function</w:t>
            </w:r>
          </w:p>
        </w:tc>
        <w:tc>
          <w:tcPr>
            <w:tcW w:w="2160" w:type="dxa"/>
          </w:tcPr>
          <w:p w14:paraId="4A3F3CAD" w14:textId="77777777" w:rsidR="00CE2956" w:rsidRPr="0079137C" w:rsidRDefault="00000000">
            <w:pPr>
              <w:rPr>
                <w:color w:val="000000" w:themeColor="text1"/>
              </w:rPr>
            </w:pPr>
            <w:r w:rsidRPr="0079137C">
              <w:rPr>
                <w:color w:val="000000" w:themeColor="text1"/>
              </w:rPr>
              <w:t>Applicability</w:t>
            </w:r>
          </w:p>
        </w:tc>
      </w:tr>
      <w:tr w:rsidR="00CE2956" w:rsidRPr="0079137C" w14:paraId="480196C7" w14:textId="77777777">
        <w:tc>
          <w:tcPr>
            <w:tcW w:w="2160" w:type="dxa"/>
          </w:tcPr>
          <w:p w14:paraId="7634B6E5" w14:textId="77777777" w:rsidR="00CE2956" w:rsidRPr="0079137C" w:rsidRDefault="00000000">
            <w:pPr>
              <w:rPr>
                <w:color w:val="000000" w:themeColor="text1"/>
              </w:rPr>
            </w:pPr>
            <w:r w:rsidRPr="0079137C">
              <w:rPr>
                <w:color w:val="000000" w:themeColor="text1"/>
              </w:rPr>
              <w:t>SOP-001</w:t>
            </w:r>
          </w:p>
        </w:tc>
        <w:tc>
          <w:tcPr>
            <w:tcW w:w="2160" w:type="dxa"/>
          </w:tcPr>
          <w:p w14:paraId="5F596234" w14:textId="77777777" w:rsidR="00CE2956" w:rsidRPr="0079137C" w:rsidRDefault="00000000">
            <w:pPr>
              <w:rPr>
                <w:color w:val="000000" w:themeColor="text1"/>
              </w:rPr>
            </w:pPr>
            <w:r w:rsidRPr="0079137C">
              <w:rPr>
                <w:color w:val="000000" w:themeColor="text1"/>
              </w:rPr>
              <w:t>Clinical Trial Management</w:t>
            </w:r>
          </w:p>
        </w:tc>
        <w:tc>
          <w:tcPr>
            <w:tcW w:w="2160" w:type="dxa"/>
          </w:tcPr>
          <w:p w14:paraId="03195E34" w14:textId="77777777" w:rsidR="00CE2956" w:rsidRPr="0079137C" w:rsidRDefault="00000000">
            <w:pPr>
              <w:rPr>
                <w:color w:val="000000" w:themeColor="text1"/>
              </w:rPr>
            </w:pPr>
            <w:r w:rsidRPr="0079137C">
              <w:rPr>
                <w:color w:val="000000" w:themeColor="text1"/>
              </w:rPr>
              <w:t>Clinical Operations</w:t>
            </w:r>
          </w:p>
        </w:tc>
        <w:tc>
          <w:tcPr>
            <w:tcW w:w="2160" w:type="dxa"/>
          </w:tcPr>
          <w:p w14:paraId="7F3FA749" w14:textId="77777777" w:rsidR="00CE2956" w:rsidRPr="0079137C" w:rsidRDefault="00000000">
            <w:pPr>
              <w:rPr>
                <w:color w:val="000000" w:themeColor="text1"/>
              </w:rPr>
            </w:pPr>
            <w:r w:rsidRPr="0079137C">
              <w:rPr>
                <w:color w:val="000000" w:themeColor="text1"/>
              </w:rPr>
              <w:t>Applicable</w:t>
            </w:r>
          </w:p>
        </w:tc>
      </w:tr>
      <w:tr w:rsidR="00CE2956" w:rsidRPr="0079137C" w14:paraId="508BC9CE" w14:textId="77777777">
        <w:tc>
          <w:tcPr>
            <w:tcW w:w="2160" w:type="dxa"/>
          </w:tcPr>
          <w:p w14:paraId="0002396C" w14:textId="77777777" w:rsidR="00CE2956" w:rsidRPr="0079137C" w:rsidRDefault="00000000">
            <w:pPr>
              <w:rPr>
                <w:color w:val="000000" w:themeColor="text1"/>
              </w:rPr>
            </w:pPr>
            <w:r w:rsidRPr="0079137C">
              <w:rPr>
                <w:color w:val="000000" w:themeColor="text1"/>
              </w:rPr>
              <w:t>SOP-002</w:t>
            </w:r>
          </w:p>
        </w:tc>
        <w:tc>
          <w:tcPr>
            <w:tcW w:w="2160" w:type="dxa"/>
          </w:tcPr>
          <w:p w14:paraId="706191A3" w14:textId="77777777" w:rsidR="00CE2956" w:rsidRPr="0079137C" w:rsidRDefault="00000000">
            <w:pPr>
              <w:rPr>
                <w:color w:val="000000" w:themeColor="text1"/>
              </w:rPr>
            </w:pPr>
            <w:r w:rsidRPr="0079137C">
              <w:rPr>
                <w:color w:val="000000" w:themeColor="text1"/>
              </w:rPr>
              <w:t>Trial Master File Management</w:t>
            </w:r>
          </w:p>
        </w:tc>
        <w:tc>
          <w:tcPr>
            <w:tcW w:w="2160" w:type="dxa"/>
          </w:tcPr>
          <w:p w14:paraId="6A1D1D43" w14:textId="77777777" w:rsidR="00CE2956" w:rsidRPr="0079137C" w:rsidRDefault="00000000">
            <w:pPr>
              <w:rPr>
                <w:color w:val="000000" w:themeColor="text1"/>
              </w:rPr>
            </w:pPr>
            <w:r w:rsidRPr="0079137C">
              <w:rPr>
                <w:color w:val="000000" w:themeColor="text1"/>
              </w:rPr>
              <w:t>Document Management</w:t>
            </w:r>
          </w:p>
        </w:tc>
        <w:tc>
          <w:tcPr>
            <w:tcW w:w="2160" w:type="dxa"/>
          </w:tcPr>
          <w:p w14:paraId="79F8957D" w14:textId="77777777" w:rsidR="00CE2956" w:rsidRPr="0079137C" w:rsidRDefault="00000000">
            <w:pPr>
              <w:rPr>
                <w:color w:val="000000" w:themeColor="text1"/>
              </w:rPr>
            </w:pPr>
            <w:r w:rsidRPr="0079137C">
              <w:rPr>
                <w:color w:val="000000" w:themeColor="text1"/>
              </w:rPr>
              <w:t>Applicable</w:t>
            </w:r>
          </w:p>
        </w:tc>
      </w:tr>
      <w:tr w:rsidR="00CE2956" w:rsidRPr="0079137C" w14:paraId="784CE4D5" w14:textId="77777777">
        <w:tc>
          <w:tcPr>
            <w:tcW w:w="2160" w:type="dxa"/>
          </w:tcPr>
          <w:p w14:paraId="1DC9C52C" w14:textId="77777777" w:rsidR="00CE2956" w:rsidRPr="0079137C" w:rsidRDefault="00000000">
            <w:pPr>
              <w:rPr>
                <w:color w:val="000000" w:themeColor="text1"/>
              </w:rPr>
            </w:pPr>
            <w:r w:rsidRPr="0079137C">
              <w:rPr>
                <w:color w:val="000000" w:themeColor="text1"/>
              </w:rPr>
              <w:t>SOP-003</w:t>
            </w:r>
          </w:p>
        </w:tc>
        <w:tc>
          <w:tcPr>
            <w:tcW w:w="2160" w:type="dxa"/>
          </w:tcPr>
          <w:p w14:paraId="609DDA96" w14:textId="77777777" w:rsidR="00CE2956" w:rsidRPr="0079137C" w:rsidRDefault="00000000">
            <w:pPr>
              <w:rPr>
                <w:color w:val="000000" w:themeColor="text1"/>
              </w:rPr>
            </w:pPr>
            <w:r w:rsidRPr="0079137C">
              <w:rPr>
                <w:color w:val="000000" w:themeColor="text1"/>
              </w:rPr>
              <w:t>Protocol Development and Amendment Management</w:t>
            </w:r>
          </w:p>
        </w:tc>
        <w:tc>
          <w:tcPr>
            <w:tcW w:w="2160" w:type="dxa"/>
          </w:tcPr>
          <w:p w14:paraId="22D78FC6" w14:textId="77777777" w:rsidR="00CE2956" w:rsidRPr="0079137C" w:rsidRDefault="00000000">
            <w:pPr>
              <w:rPr>
                <w:color w:val="000000" w:themeColor="text1"/>
              </w:rPr>
            </w:pPr>
            <w:r w:rsidRPr="0079137C">
              <w:rPr>
                <w:color w:val="000000" w:themeColor="text1"/>
              </w:rPr>
              <w:t>Clinical Operations</w:t>
            </w:r>
          </w:p>
        </w:tc>
        <w:tc>
          <w:tcPr>
            <w:tcW w:w="2160" w:type="dxa"/>
          </w:tcPr>
          <w:p w14:paraId="42B36C41" w14:textId="77777777" w:rsidR="00CE2956" w:rsidRPr="0079137C" w:rsidRDefault="00000000">
            <w:pPr>
              <w:rPr>
                <w:color w:val="000000" w:themeColor="text1"/>
              </w:rPr>
            </w:pPr>
            <w:r w:rsidRPr="0079137C">
              <w:rPr>
                <w:color w:val="000000" w:themeColor="text1"/>
              </w:rPr>
              <w:t>Applicable</w:t>
            </w:r>
          </w:p>
        </w:tc>
      </w:tr>
      <w:tr w:rsidR="00CE2956" w:rsidRPr="0079137C" w14:paraId="714989B0" w14:textId="77777777">
        <w:tc>
          <w:tcPr>
            <w:tcW w:w="2160" w:type="dxa"/>
          </w:tcPr>
          <w:p w14:paraId="38F3BCCF" w14:textId="77777777" w:rsidR="00CE2956" w:rsidRPr="0079137C" w:rsidRDefault="00000000">
            <w:pPr>
              <w:rPr>
                <w:color w:val="000000" w:themeColor="text1"/>
              </w:rPr>
            </w:pPr>
            <w:r w:rsidRPr="0079137C">
              <w:rPr>
                <w:color w:val="000000" w:themeColor="text1"/>
              </w:rPr>
              <w:t>SOP-004</w:t>
            </w:r>
          </w:p>
        </w:tc>
        <w:tc>
          <w:tcPr>
            <w:tcW w:w="2160" w:type="dxa"/>
          </w:tcPr>
          <w:p w14:paraId="799F2D95" w14:textId="77777777" w:rsidR="00CE2956" w:rsidRPr="0079137C" w:rsidRDefault="00000000">
            <w:pPr>
              <w:rPr>
                <w:color w:val="000000" w:themeColor="text1"/>
              </w:rPr>
            </w:pPr>
            <w:r w:rsidRPr="0079137C">
              <w:rPr>
                <w:color w:val="000000" w:themeColor="text1"/>
              </w:rPr>
              <w:t>Investigator and Site Selection</w:t>
            </w:r>
          </w:p>
        </w:tc>
        <w:tc>
          <w:tcPr>
            <w:tcW w:w="2160" w:type="dxa"/>
          </w:tcPr>
          <w:p w14:paraId="6AA4ABE8" w14:textId="77777777" w:rsidR="00CE2956" w:rsidRPr="0079137C" w:rsidRDefault="00000000">
            <w:pPr>
              <w:rPr>
                <w:color w:val="000000" w:themeColor="text1"/>
              </w:rPr>
            </w:pPr>
            <w:r w:rsidRPr="0079137C">
              <w:rPr>
                <w:color w:val="000000" w:themeColor="text1"/>
              </w:rPr>
              <w:t>Clinical Operations</w:t>
            </w:r>
          </w:p>
        </w:tc>
        <w:tc>
          <w:tcPr>
            <w:tcW w:w="2160" w:type="dxa"/>
          </w:tcPr>
          <w:p w14:paraId="4A63CA02" w14:textId="77777777" w:rsidR="00CE2956" w:rsidRPr="0079137C" w:rsidRDefault="00000000">
            <w:pPr>
              <w:rPr>
                <w:color w:val="000000" w:themeColor="text1"/>
              </w:rPr>
            </w:pPr>
            <w:r w:rsidRPr="0079137C">
              <w:rPr>
                <w:color w:val="000000" w:themeColor="text1"/>
              </w:rPr>
              <w:t>Applicable</w:t>
            </w:r>
          </w:p>
        </w:tc>
      </w:tr>
      <w:tr w:rsidR="00CE2956" w:rsidRPr="0079137C" w14:paraId="23921B0B" w14:textId="77777777">
        <w:tc>
          <w:tcPr>
            <w:tcW w:w="2160" w:type="dxa"/>
          </w:tcPr>
          <w:p w14:paraId="2D341269" w14:textId="77777777" w:rsidR="00CE2956" w:rsidRPr="0079137C" w:rsidRDefault="00000000">
            <w:pPr>
              <w:rPr>
                <w:color w:val="000000" w:themeColor="text1"/>
              </w:rPr>
            </w:pPr>
            <w:r w:rsidRPr="0079137C">
              <w:rPr>
                <w:color w:val="000000" w:themeColor="text1"/>
              </w:rPr>
              <w:t>SOP-005</w:t>
            </w:r>
          </w:p>
        </w:tc>
        <w:tc>
          <w:tcPr>
            <w:tcW w:w="2160" w:type="dxa"/>
          </w:tcPr>
          <w:p w14:paraId="41B30828" w14:textId="77777777" w:rsidR="00CE2956" w:rsidRPr="0079137C" w:rsidRDefault="00000000">
            <w:pPr>
              <w:rPr>
                <w:color w:val="000000" w:themeColor="text1"/>
              </w:rPr>
            </w:pPr>
            <w:r w:rsidRPr="0079137C">
              <w:rPr>
                <w:color w:val="000000" w:themeColor="text1"/>
              </w:rPr>
              <w:t>Clinical Trial Monitoring</w:t>
            </w:r>
          </w:p>
        </w:tc>
        <w:tc>
          <w:tcPr>
            <w:tcW w:w="2160" w:type="dxa"/>
          </w:tcPr>
          <w:p w14:paraId="0C4CC159" w14:textId="77777777" w:rsidR="00CE2956" w:rsidRPr="0079137C" w:rsidRDefault="00000000">
            <w:pPr>
              <w:rPr>
                <w:color w:val="000000" w:themeColor="text1"/>
              </w:rPr>
            </w:pPr>
            <w:r w:rsidRPr="0079137C">
              <w:rPr>
                <w:color w:val="000000" w:themeColor="text1"/>
              </w:rPr>
              <w:t>Clinical Operations</w:t>
            </w:r>
          </w:p>
        </w:tc>
        <w:tc>
          <w:tcPr>
            <w:tcW w:w="2160" w:type="dxa"/>
          </w:tcPr>
          <w:p w14:paraId="77A22C80" w14:textId="77777777" w:rsidR="00CE2956" w:rsidRPr="0079137C" w:rsidRDefault="00000000">
            <w:pPr>
              <w:rPr>
                <w:color w:val="000000" w:themeColor="text1"/>
              </w:rPr>
            </w:pPr>
            <w:r w:rsidRPr="0079137C">
              <w:rPr>
                <w:color w:val="000000" w:themeColor="text1"/>
              </w:rPr>
              <w:t>Applicable</w:t>
            </w:r>
          </w:p>
        </w:tc>
      </w:tr>
      <w:tr w:rsidR="00CE2956" w:rsidRPr="0079137C" w14:paraId="41E50E33" w14:textId="77777777">
        <w:tc>
          <w:tcPr>
            <w:tcW w:w="2160" w:type="dxa"/>
          </w:tcPr>
          <w:p w14:paraId="37244818" w14:textId="77777777" w:rsidR="00CE2956" w:rsidRPr="0079137C" w:rsidRDefault="00000000">
            <w:pPr>
              <w:rPr>
                <w:color w:val="000000" w:themeColor="text1"/>
              </w:rPr>
            </w:pPr>
            <w:r w:rsidRPr="0079137C">
              <w:rPr>
                <w:color w:val="000000" w:themeColor="text1"/>
              </w:rPr>
              <w:lastRenderedPageBreak/>
              <w:t>SOP-006</w:t>
            </w:r>
          </w:p>
        </w:tc>
        <w:tc>
          <w:tcPr>
            <w:tcW w:w="2160" w:type="dxa"/>
          </w:tcPr>
          <w:p w14:paraId="05EE850F" w14:textId="77777777" w:rsidR="00CE2956" w:rsidRPr="0079137C" w:rsidRDefault="00000000">
            <w:pPr>
              <w:rPr>
                <w:color w:val="000000" w:themeColor="text1"/>
              </w:rPr>
            </w:pPr>
            <w:r w:rsidRPr="0079137C">
              <w:rPr>
                <w:color w:val="000000" w:themeColor="text1"/>
              </w:rPr>
              <w:t>Safety Reporting and Pharmacovigilance</w:t>
            </w:r>
          </w:p>
        </w:tc>
        <w:tc>
          <w:tcPr>
            <w:tcW w:w="2160" w:type="dxa"/>
          </w:tcPr>
          <w:p w14:paraId="2A7336BD" w14:textId="77777777" w:rsidR="00CE2956" w:rsidRPr="0079137C" w:rsidRDefault="00000000">
            <w:pPr>
              <w:rPr>
                <w:color w:val="000000" w:themeColor="text1"/>
              </w:rPr>
            </w:pPr>
            <w:r w:rsidRPr="0079137C">
              <w:rPr>
                <w:color w:val="000000" w:themeColor="text1"/>
              </w:rPr>
              <w:t>Safety</w:t>
            </w:r>
          </w:p>
        </w:tc>
        <w:tc>
          <w:tcPr>
            <w:tcW w:w="2160" w:type="dxa"/>
          </w:tcPr>
          <w:p w14:paraId="2107C388" w14:textId="77777777" w:rsidR="00CE2956" w:rsidRPr="0079137C" w:rsidRDefault="00000000">
            <w:pPr>
              <w:rPr>
                <w:color w:val="000000" w:themeColor="text1"/>
              </w:rPr>
            </w:pPr>
            <w:r w:rsidRPr="0079137C">
              <w:rPr>
                <w:color w:val="000000" w:themeColor="text1"/>
              </w:rPr>
              <w:t>Applicable</w:t>
            </w:r>
          </w:p>
        </w:tc>
      </w:tr>
      <w:tr w:rsidR="00CE2956" w:rsidRPr="0079137C" w14:paraId="38140062" w14:textId="77777777">
        <w:tc>
          <w:tcPr>
            <w:tcW w:w="2160" w:type="dxa"/>
          </w:tcPr>
          <w:p w14:paraId="0B5E938C" w14:textId="77777777" w:rsidR="00CE2956" w:rsidRPr="0079137C" w:rsidRDefault="00000000">
            <w:pPr>
              <w:rPr>
                <w:color w:val="000000" w:themeColor="text1"/>
              </w:rPr>
            </w:pPr>
            <w:r w:rsidRPr="0079137C">
              <w:rPr>
                <w:color w:val="000000" w:themeColor="text1"/>
              </w:rPr>
              <w:t>SOP-007</w:t>
            </w:r>
          </w:p>
        </w:tc>
        <w:tc>
          <w:tcPr>
            <w:tcW w:w="2160" w:type="dxa"/>
          </w:tcPr>
          <w:p w14:paraId="464F0D3E" w14:textId="77777777" w:rsidR="00CE2956" w:rsidRPr="0079137C" w:rsidRDefault="00000000">
            <w:pPr>
              <w:rPr>
                <w:color w:val="000000" w:themeColor="text1"/>
              </w:rPr>
            </w:pPr>
            <w:r w:rsidRPr="0079137C">
              <w:rPr>
                <w:color w:val="000000" w:themeColor="text1"/>
              </w:rPr>
              <w:t>Clinical Data Management</w:t>
            </w:r>
          </w:p>
        </w:tc>
        <w:tc>
          <w:tcPr>
            <w:tcW w:w="2160" w:type="dxa"/>
          </w:tcPr>
          <w:p w14:paraId="61BBE3E1" w14:textId="77777777" w:rsidR="00CE2956" w:rsidRPr="0079137C" w:rsidRDefault="00000000">
            <w:pPr>
              <w:rPr>
                <w:color w:val="000000" w:themeColor="text1"/>
              </w:rPr>
            </w:pPr>
            <w:r w:rsidRPr="0079137C">
              <w:rPr>
                <w:color w:val="000000" w:themeColor="text1"/>
              </w:rPr>
              <w:t>Data Management</w:t>
            </w:r>
          </w:p>
        </w:tc>
        <w:tc>
          <w:tcPr>
            <w:tcW w:w="2160" w:type="dxa"/>
          </w:tcPr>
          <w:p w14:paraId="00221F36" w14:textId="77777777" w:rsidR="00CE2956" w:rsidRPr="0079137C" w:rsidRDefault="00000000">
            <w:pPr>
              <w:rPr>
                <w:color w:val="000000" w:themeColor="text1"/>
              </w:rPr>
            </w:pPr>
            <w:r w:rsidRPr="0079137C">
              <w:rPr>
                <w:color w:val="000000" w:themeColor="text1"/>
              </w:rPr>
              <w:t>Applicable</w:t>
            </w:r>
          </w:p>
        </w:tc>
      </w:tr>
      <w:tr w:rsidR="00CE2956" w:rsidRPr="0079137C" w14:paraId="66B8F446" w14:textId="77777777">
        <w:tc>
          <w:tcPr>
            <w:tcW w:w="2160" w:type="dxa"/>
          </w:tcPr>
          <w:p w14:paraId="725F780E" w14:textId="77777777" w:rsidR="00CE2956" w:rsidRPr="0079137C" w:rsidRDefault="00000000">
            <w:pPr>
              <w:rPr>
                <w:color w:val="000000" w:themeColor="text1"/>
              </w:rPr>
            </w:pPr>
            <w:r w:rsidRPr="0079137C">
              <w:rPr>
                <w:color w:val="000000" w:themeColor="text1"/>
              </w:rPr>
              <w:t>SOP-008</w:t>
            </w:r>
          </w:p>
        </w:tc>
        <w:tc>
          <w:tcPr>
            <w:tcW w:w="2160" w:type="dxa"/>
          </w:tcPr>
          <w:p w14:paraId="538DB21D" w14:textId="77777777" w:rsidR="00CE2956" w:rsidRPr="0079137C" w:rsidRDefault="00000000">
            <w:pPr>
              <w:rPr>
                <w:color w:val="000000" w:themeColor="text1"/>
              </w:rPr>
            </w:pPr>
            <w:r w:rsidRPr="0079137C">
              <w:rPr>
                <w:color w:val="000000" w:themeColor="text1"/>
              </w:rPr>
              <w:t>Statistical Analysis Planning</w:t>
            </w:r>
          </w:p>
        </w:tc>
        <w:tc>
          <w:tcPr>
            <w:tcW w:w="2160" w:type="dxa"/>
          </w:tcPr>
          <w:p w14:paraId="7DF6D421" w14:textId="77777777" w:rsidR="00CE2956" w:rsidRPr="0079137C" w:rsidRDefault="00000000">
            <w:pPr>
              <w:rPr>
                <w:color w:val="000000" w:themeColor="text1"/>
              </w:rPr>
            </w:pPr>
            <w:r w:rsidRPr="0079137C">
              <w:rPr>
                <w:color w:val="000000" w:themeColor="text1"/>
              </w:rPr>
              <w:t>Biostatistics</w:t>
            </w:r>
          </w:p>
        </w:tc>
        <w:tc>
          <w:tcPr>
            <w:tcW w:w="2160" w:type="dxa"/>
          </w:tcPr>
          <w:p w14:paraId="0134EEC7" w14:textId="77777777" w:rsidR="00CE2956" w:rsidRPr="0079137C" w:rsidRDefault="00000000">
            <w:pPr>
              <w:rPr>
                <w:color w:val="000000" w:themeColor="text1"/>
              </w:rPr>
            </w:pPr>
            <w:r w:rsidRPr="0079137C">
              <w:rPr>
                <w:color w:val="000000" w:themeColor="text1"/>
              </w:rPr>
              <w:t>Applicable</w:t>
            </w:r>
          </w:p>
        </w:tc>
      </w:tr>
      <w:tr w:rsidR="00CE2956" w:rsidRPr="0079137C" w14:paraId="251182C4" w14:textId="77777777">
        <w:tc>
          <w:tcPr>
            <w:tcW w:w="2160" w:type="dxa"/>
          </w:tcPr>
          <w:p w14:paraId="6080132C" w14:textId="77777777" w:rsidR="00CE2956" w:rsidRPr="0079137C" w:rsidRDefault="00000000">
            <w:pPr>
              <w:rPr>
                <w:color w:val="000000" w:themeColor="text1"/>
              </w:rPr>
            </w:pPr>
            <w:r w:rsidRPr="0079137C">
              <w:rPr>
                <w:color w:val="000000" w:themeColor="text1"/>
              </w:rPr>
              <w:t>SOP-009</w:t>
            </w:r>
          </w:p>
        </w:tc>
        <w:tc>
          <w:tcPr>
            <w:tcW w:w="2160" w:type="dxa"/>
          </w:tcPr>
          <w:p w14:paraId="2C6C59F3" w14:textId="77777777" w:rsidR="00CE2956" w:rsidRPr="0079137C" w:rsidRDefault="00000000">
            <w:pPr>
              <w:rPr>
                <w:color w:val="000000" w:themeColor="text1"/>
              </w:rPr>
            </w:pPr>
            <w:r w:rsidRPr="0079137C">
              <w:rPr>
                <w:color w:val="000000" w:themeColor="text1"/>
              </w:rPr>
              <w:t>Quality Management and Risk Management</w:t>
            </w:r>
          </w:p>
        </w:tc>
        <w:tc>
          <w:tcPr>
            <w:tcW w:w="2160" w:type="dxa"/>
          </w:tcPr>
          <w:p w14:paraId="53C38662" w14:textId="77777777" w:rsidR="00CE2956" w:rsidRPr="0079137C" w:rsidRDefault="00000000">
            <w:pPr>
              <w:rPr>
                <w:color w:val="000000" w:themeColor="text1"/>
              </w:rPr>
            </w:pPr>
            <w:r w:rsidRPr="0079137C">
              <w:rPr>
                <w:color w:val="000000" w:themeColor="text1"/>
              </w:rPr>
              <w:t>Quality Assurance</w:t>
            </w:r>
          </w:p>
        </w:tc>
        <w:tc>
          <w:tcPr>
            <w:tcW w:w="2160" w:type="dxa"/>
          </w:tcPr>
          <w:p w14:paraId="0F0745E8" w14:textId="77777777" w:rsidR="00CE2956" w:rsidRPr="0079137C" w:rsidRDefault="00000000">
            <w:pPr>
              <w:rPr>
                <w:color w:val="000000" w:themeColor="text1"/>
              </w:rPr>
            </w:pPr>
            <w:r w:rsidRPr="0079137C">
              <w:rPr>
                <w:color w:val="000000" w:themeColor="text1"/>
              </w:rPr>
              <w:t>Applicable</w:t>
            </w:r>
          </w:p>
        </w:tc>
      </w:tr>
      <w:tr w:rsidR="00CE2956" w:rsidRPr="0079137C" w14:paraId="24ED2018" w14:textId="77777777">
        <w:tc>
          <w:tcPr>
            <w:tcW w:w="2160" w:type="dxa"/>
          </w:tcPr>
          <w:p w14:paraId="2BD2567F" w14:textId="77777777" w:rsidR="00CE2956" w:rsidRPr="0079137C" w:rsidRDefault="00000000">
            <w:pPr>
              <w:rPr>
                <w:color w:val="000000" w:themeColor="text1"/>
              </w:rPr>
            </w:pPr>
            <w:r w:rsidRPr="0079137C">
              <w:rPr>
                <w:color w:val="000000" w:themeColor="text1"/>
              </w:rPr>
              <w:t>SOP-010</w:t>
            </w:r>
          </w:p>
        </w:tc>
        <w:tc>
          <w:tcPr>
            <w:tcW w:w="2160" w:type="dxa"/>
          </w:tcPr>
          <w:p w14:paraId="3F4D0FF1" w14:textId="77777777" w:rsidR="00CE2956" w:rsidRPr="0079137C" w:rsidRDefault="00000000">
            <w:pPr>
              <w:rPr>
                <w:color w:val="000000" w:themeColor="text1"/>
              </w:rPr>
            </w:pPr>
            <w:r w:rsidRPr="0079137C">
              <w:rPr>
                <w:color w:val="000000" w:themeColor="text1"/>
              </w:rPr>
              <w:t>Document Control and Records Management</w:t>
            </w:r>
          </w:p>
        </w:tc>
        <w:tc>
          <w:tcPr>
            <w:tcW w:w="2160" w:type="dxa"/>
          </w:tcPr>
          <w:p w14:paraId="0A69672C" w14:textId="77777777" w:rsidR="00CE2956" w:rsidRPr="0079137C" w:rsidRDefault="00000000">
            <w:pPr>
              <w:rPr>
                <w:color w:val="000000" w:themeColor="text1"/>
              </w:rPr>
            </w:pPr>
            <w:r w:rsidRPr="0079137C">
              <w:rPr>
                <w:color w:val="000000" w:themeColor="text1"/>
              </w:rPr>
              <w:t>Quality Assurance</w:t>
            </w:r>
          </w:p>
        </w:tc>
        <w:tc>
          <w:tcPr>
            <w:tcW w:w="2160" w:type="dxa"/>
          </w:tcPr>
          <w:p w14:paraId="08A7B591" w14:textId="77777777" w:rsidR="00CE2956" w:rsidRPr="0079137C" w:rsidRDefault="00000000">
            <w:pPr>
              <w:rPr>
                <w:color w:val="000000" w:themeColor="text1"/>
              </w:rPr>
            </w:pPr>
            <w:r w:rsidRPr="0079137C">
              <w:rPr>
                <w:color w:val="000000" w:themeColor="text1"/>
              </w:rPr>
              <w:t>Applicable</w:t>
            </w:r>
          </w:p>
        </w:tc>
      </w:tr>
      <w:tr w:rsidR="00CE2956" w:rsidRPr="0079137C" w14:paraId="56C8B7EA" w14:textId="77777777">
        <w:tc>
          <w:tcPr>
            <w:tcW w:w="2160" w:type="dxa"/>
          </w:tcPr>
          <w:p w14:paraId="37F4F6D6" w14:textId="77777777" w:rsidR="00CE2956" w:rsidRPr="0079137C" w:rsidRDefault="00000000">
            <w:pPr>
              <w:rPr>
                <w:color w:val="000000" w:themeColor="text1"/>
              </w:rPr>
            </w:pPr>
            <w:r w:rsidRPr="0079137C">
              <w:rPr>
                <w:color w:val="000000" w:themeColor="text1"/>
              </w:rPr>
              <w:t>SOP-011</w:t>
            </w:r>
          </w:p>
        </w:tc>
        <w:tc>
          <w:tcPr>
            <w:tcW w:w="2160" w:type="dxa"/>
          </w:tcPr>
          <w:p w14:paraId="4BAE3979" w14:textId="77777777" w:rsidR="00CE2956" w:rsidRPr="0079137C" w:rsidRDefault="00000000">
            <w:pPr>
              <w:rPr>
                <w:color w:val="000000" w:themeColor="text1"/>
              </w:rPr>
            </w:pPr>
            <w:r w:rsidRPr="0079137C">
              <w:rPr>
                <w:color w:val="000000" w:themeColor="text1"/>
              </w:rPr>
              <w:t>Computerized Systems and Electronic Records</w:t>
            </w:r>
          </w:p>
        </w:tc>
        <w:tc>
          <w:tcPr>
            <w:tcW w:w="2160" w:type="dxa"/>
          </w:tcPr>
          <w:p w14:paraId="75DFA69A" w14:textId="77777777" w:rsidR="00CE2956" w:rsidRPr="0079137C" w:rsidRDefault="00000000">
            <w:pPr>
              <w:rPr>
                <w:color w:val="000000" w:themeColor="text1"/>
              </w:rPr>
            </w:pPr>
            <w:r w:rsidRPr="0079137C">
              <w:rPr>
                <w:color w:val="000000" w:themeColor="text1"/>
              </w:rPr>
              <w:t>Information Technology / Quality</w:t>
            </w:r>
          </w:p>
        </w:tc>
        <w:tc>
          <w:tcPr>
            <w:tcW w:w="2160" w:type="dxa"/>
          </w:tcPr>
          <w:p w14:paraId="2007655F" w14:textId="77777777" w:rsidR="00CE2956" w:rsidRPr="0079137C" w:rsidRDefault="00000000">
            <w:pPr>
              <w:rPr>
                <w:color w:val="000000" w:themeColor="text1"/>
              </w:rPr>
            </w:pPr>
            <w:r w:rsidRPr="0079137C">
              <w:rPr>
                <w:color w:val="000000" w:themeColor="text1"/>
              </w:rPr>
              <w:t>Applicable</w:t>
            </w:r>
          </w:p>
        </w:tc>
      </w:tr>
      <w:tr w:rsidR="00CE2956" w:rsidRPr="0079137C" w14:paraId="2CCE0E5C" w14:textId="77777777">
        <w:tc>
          <w:tcPr>
            <w:tcW w:w="2160" w:type="dxa"/>
          </w:tcPr>
          <w:p w14:paraId="6D447401" w14:textId="77777777" w:rsidR="00CE2956" w:rsidRPr="0079137C" w:rsidRDefault="00000000">
            <w:pPr>
              <w:rPr>
                <w:color w:val="000000" w:themeColor="text1"/>
              </w:rPr>
            </w:pPr>
            <w:r w:rsidRPr="0079137C">
              <w:rPr>
                <w:color w:val="000000" w:themeColor="text1"/>
              </w:rPr>
              <w:t>SOP-012</w:t>
            </w:r>
          </w:p>
        </w:tc>
        <w:tc>
          <w:tcPr>
            <w:tcW w:w="2160" w:type="dxa"/>
          </w:tcPr>
          <w:p w14:paraId="76234F0F" w14:textId="77777777" w:rsidR="00CE2956" w:rsidRPr="0079137C" w:rsidRDefault="00000000">
            <w:pPr>
              <w:rPr>
                <w:color w:val="000000" w:themeColor="text1"/>
              </w:rPr>
            </w:pPr>
            <w:r w:rsidRPr="0079137C">
              <w:rPr>
                <w:color w:val="000000" w:themeColor="text1"/>
              </w:rPr>
              <w:t>Vendor and Third-Party Oversight</w:t>
            </w:r>
          </w:p>
        </w:tc>
        <w:tc>
          <w:tcPr>
            <w:tcW w:w="2160" w:type="dxa"/>
          </w:tcPr>
          <w:p w14:paraId="439CE6AA" w14:textId="77777777" w:rsidR="00CE2956" w:rsidRPr="0079137C" w:rsidRDefault="00000000">
            <w:pPr>
              <w:rPr>
                <w:color w:val="000000" w:themeColor="text1"/>
              </w:rPr>
            </w:pPr>
            <w:r w:rsidRPr="0079137C">
              <w:rPr>
                <w:color w:val="000000" w:themeColor="text1"/>
              </w:rPr>
              <w:t>Clinical Operations</w:t>
            </w:r>
          </w:p>
        </w:tc>
        <w:tc>
          <w:tcPr>
            <w:tcW w:w="2160" w:type="dxa"/>
          </w:tcPr>
          <w:p w14:paraId="7549D71B" w14:textId="77777777" w:rsidR="00CE2956" w:rsidRPr="0079137C" w:rsidRDefault="00000000">
            <w:pPr>
              <w:rPr>
                <w:color w:val="000000" w:themeColor="text1"/>
              </w:rPr>
            </w:pPr>
            <w:r w:rsidRPr="0079137C">
              <w:rPr>
                <w:color w:val="000000" w:themeColor="text1"/>
              </w:rPr>
              <w:t>Applicable</w:t>
            </w:r>
          </w:p>
        </w:tc>
      </w:tr>
    </w:tbl>
    <w:p w14:paraId="7809BA4F" w14:textId="77777777" w:rsidR="00CE2956" w:rsidRPr="0079137C" w:rsidRDefault="00000000">
      <w:pPr>
        <w:pStyle w:val="Heading1"/>
        <w:rPr>
          <w:color w:val="000000" w:themeColor="text1"/>
        </w:rPr>
      </w:pPr>
      <w:r w:rsidRPr="0079137C">
        <w:rPr>
          <w:color w:val="000000" w:themeColor="text1"/>
        </w:rPr>
        <w:t>3. SOP Applicability Principles</w:t>
      </w:r>
    </w:p>
    <w:p w14:paraId="283D4F34" w14:textId="77777777" w:rsidR="00CE2956" w:rsidRPr="0079137C" w:rsidRDefault="00000000">
      <w:pPr>
        <w:rPr>
          <w:color w:val="000000" w:themeColor="text1"/>
        </w:rPr>
      </w:pPr>
      <w:r w:rsidRPr="0079137C">
        <w:rPr>
          <w:color w:val="000000" w:themeColor="text1"/>
        </w:rPr>
        <w:t>Applicability is determined based on the study design, activities performed, functions involved, and sponsor procedures in effect during the study. Where a procedure is not applicable, the rationale should be documented through the appropriate study quality process.</w:t>
      </w:r>
    </w:p>
    <w:p w14:paraId="531443F3" w14:textId="77777777" w:rsidR="00CE2956" w:rsidRPr="0079137C" w:rsidRDefault="00000000">
      <w:pPr>
        <w:pStyle w:val="Heading1"/>
        <w:rPr>
          <w:color w:val="000000" w:themeColor="text1"/>
        </w:rPr>
      </w:pPr>
      <w:r w:rsidRPr="0079137C">
        <w:rPr>
          <w:color w:val="000000" w:themeColor="text1"/>
        </w:rPr>
        <w:t>4. SOP Version Control</w:t>
      </w:r>
    </w:p>
    <w:p w14:paraId="4B7F94BF" w14:textId="77777777" w:rsidR="00CE2956" w:rsidRPr="0079137C" w:rsidRDefault="00000000">
      <w:pPr>
        <w:rPr>
          <w:color w:val="000000" w:themeColor="text1"/>
        </w:rPr>
      </w:pPr>
      <w:r w:rsidRPr="0079137C">
        <w:rPr>
          <w:color w:val="000000" w:themeColor="text1"/>
        </w:rPr>
        <w:t>The current applicable version of each SOP should be confirmed before study activities are performed. Superseded SOP versions may remain relevant to historical activities and should be retained according to applicable records-management requirements.</w:t>
      </w:r>
    </w:p>
    <w:p w14:paraId="787A4A8F" w14:textId="77777777" w:rsidR="00CE2956" w:rsidRPr="0079137C" w:rsidRDefault="00000000">
      <w:pPr>
        <w:pStyle w:val="Heading1"/>
        <w:rPr>
          <w:color w:val="000000" w:themeColor="text1"/>
        </w:rPr>
      </w:pPr>
      <w:r w:rsidRPr="0079137C">
        <w:rPr>
          <w:color w:val="000000" w:themeColor="text1"/>
        </w:rPr>
        <w:t>5. Training Requirements</w:t>
      </w:r>
    </w:p>
    <w:p w14:paraId="068B54BA" w14:textId="77777777" w:rsidR="00CE2956" w:rsidRPr="0079137C" w:rsidRDefault="00000000">
      <w:pPr>
        <w:rPr>
          <w:color w:val="000000" w:themeColor="text1"/>
        </w:rPr>
      </w:pPr>
      <w:r w:rsidRPr="0079137C">
        <w:rPr>
          <w:color w:val="000000" w:themeColor="text1"/>
        </w:rPr>
        <w:t>Personnel performing study-related activities should complete required training on applicable SOPs before performing the associated responsibilities. Training evidence should be maintained in the appropriate training or trial records.</w:t>
      </w:r>
    </w:p>
    <w:p w14:paraId="2A3E11F4" w14:textId="77777777" w:rsidR="00CE2956" w:rsidRPr="0079137C" w:rsidRDefault="00000000">
      <w:pPr>
        <w:pStyle w:val="Heading1"/>
        <w:rPr>
          <w:color w:val="000000" w:themeColor="text1"/>
        </w:rPr>
      </w:pPr>
      <w:r w:rsidRPr="0079137C">
        <w:rPr>
          <w:color w:val="000000" w:themeColor="text1"/>
        </w:rPr>
        <w:t>6. Maintenance</w:t>
      </w:r>
    </w:p>
    <w:p w14:paraId="2A4381D4" w14:textId="77777777" w:rsidR="00CE2956" w:rsidRPr="0079137C" w:rsidRDefault="00000000">
      <w:pPr>
        <w:rPr>
          <w:color w:val="000000" w:themeColor="text1"/>
        </w:rPr>
      </w:pPr>
      <w:r w:rsidRPr="0079137C">
        <w:rPr>
          <w:color w:val="000000" w:themeColor="text1"/>
        </w:rPr>
        <w:t>This list should be reviewed when relevant sponsor procedures change, when study activities change, or when a new function or third party becomes involved in the trial.</w:t>
      </w:r>
    </w:p>
    <w:p w14:paraId="7AD860BA" w14:textId="77777777" w:rsidR="00CE2956" w:rsidRPr="0079137C" w:rsidRDefault="00000000">
      <w:pPr>
        <w:pStyle w:val="Heading1"/>
        <w:rPr>
          <w:color w:val="000000" w:themeColor="text1"/>
        </w:rPr>
      </w:pPr>
      <w:r w:rsidRPr="0079137C">
        <w:rPr>
          <w:color w:val="000000" w:themeColor="text1"/>
        </w:rPr>
        <w:t>Revision History</w:t>
      </w:r>
    </w:p>
    <w:tbl>
      <w:tblPr>
        <w:tblStyle w:val="TableGrid"/>
        <w:tblW w:w="0" w:type="auto"/>
        <w:tblLook w:val="04A0" w:firstRow="1" w:lastRow="0" w:firstColumn="1" w:lastColumn="0" w:noHBand="0" w:noVBand="1"/>
      </w:tblPr>
      <w:tblGrid>
        <w:gridCol w:w="2157"/>
        <w:gridCol w:w="2157"/>
        <w:gridCol w:w="2158"/>
        <w:gridCol w:w="2158"/>
      </w:tblGrid>
      <w:tr w:rsidR="00CE2956" w:rsidRPr="0079137C" w14:paraId="7BFAD69E" w14:textId="77777777">
        <w:tc>
          <w:tcPr>
            <w:tcW w:w="2160" w:type="dxa"/>
          </w:tcPr>
          <w:p w14:paraId="5A03C10C" w14:textId="77777777" w:rsidR="00CE2956" w:rsidRPr="0079137C" w:rsidRDefault="00000000">
            <w:pPr>
              <w:rPr>
                <w:color w:val="000000" w:themeColor="text1"/>
              </w:rPr>
            </w:pPr>
            <w:r w:rsidRPr="0079137C">
              <w:rPr>
                <w:color w:val="000000" w:themeColor="text1"/>
              </w:rPr>
              <w:t>Version</w:t>
            </w:r>
          </w:p>
        </w:tc>
        <w:tc>
          <w:tcPr>
            <w:tcW w:w="2160" w:type="dxa"/>
          </w:tcPr>
          <w:p w14:paraId="5D11BE67" w14:textId="77777777" w:rsidR="00CE2956" w:rsidRPr="0079137C" w:rsidRDefault="00000000">
            <w:pPr>
              <w:rPr>
                <w:color w:val="000000" w:themeColor="text1"/>
              </w:rPr>
            </w:pPr>
            <w:r w:rsidRPr="0079137C">
              <w:rPr>
                <w:color w:val="000000" w:themeColor="text1"/>
              </w:rPr>
              <w:t>Date</w:t>
            </w:r>
          </w:p>
        </w:tc>
        <w:tc>
          <w:tcPr>
            <w:tcW w:w="2160" w:type="dxa"/>
          </w:tcPr>
          <w:p w14:paraId="0CC2557B" w14:textId="77777777" w:rsidR="00CE2956" w:rsidRPr="0079137C" w:rsidRDefault="00000000">
            <w:pPr>
              <w:rPr>
                <w:color w:val="000000" w:themeColor="text1"/>
              </w:rPr>
            </w:pPr>
            <w:r w:rsidRPr="0079137C">
              <w:rPr>
                <w:color w:val="000000" w:themeColor="text1"/>
              </w:rPr>
              <w:t>Owner</w:t>
            </w:r>
          </w:p>
        </w:tc>
        <w:tc>
          <w:tcPr>
            <w:tcW w:w="2160" w:type="dxa"/>
          </w:tcPr>
          <w:p w14:paraId="1655FDEB" w14:textId="77777777" w:rsidR="00CE2956" w:rsidRPr="0079137C" w:rsidRDefault="00000000">
            <w:pPr>
              <w:rPr>
                <w:color w:val="000000" w:themeColor="text1"/>
              </w:rPr>
            </w:pPr>
            <w:r w:rsidRPr="0079137C">
              <w:rPr>
                <w:color w:val="000000" w:themeColor="text1"/>
              </w:rPr>
              <w:t>Description</w:t>
            </w:r>
          </w:p>
        </w:tc>
      </w:tr>
      <w:tr w:rsidR="00CE2956" w:rsidRPr="0079137C" w14:paraId="68B76CB7" w14:textId="77777777">
        <w:tc>
          <w:tcPr>
            <w:tcW w:w="2160" w:type="dxa"/>
          </w:tcPr>
          <w:p w14:paraId="610858B8" w14:textId="77777777" w:rsidR="00CE2956" w:rsidRPr="0079137C" w:rsidRDefault="00000000">
            <w:pPr>
              <w:rPr>
                <w:color w:val="000000" w:themeColor="text1"/>
              </w:rPr>
            </w:pPr>
            <w:r w:rsidRPr="0079137C">
              <w:rPr>
                <w:color w:val="000000" w:themeColor="text1"/>
              </w:rPr>
              <w:lastRenderedPageBreak/>
              <w:t>1.0</w:t>
            </w:r>
          </w:p>
        </w:tc>
        <w:tc>
          <w:tcPr>
            <w:tcW w:w="2160" w:type="dxa"/>
          </w:tcPr>
          <w:p w14:paraId="18406549" w14:textId="77777777" w:rsidR="00CE2956" w:rsidRPr="0079137C" w:rsidRDefault="00000000">
            <w:pPr>
              <w:rPr>
                <w:color w:val="000000" w:themeColor="text1"/>
              </w:rPr>
            </w:pPr>
            <w:r w:rsidRPr="0079137C">
              <w:rPr>
                <w:color w:val="000000" w:themeColor="text1"/>
              </w:rPr>
              <w:t>05-Aug-2026</w:t>
            </w:r>
          </w:p>
        </w:tc>
        <w:tc>
          <w:tcPr>
            <w:tcW w:w="2160" w:type="dxa"/>
          </w:tcPr>
          <w:p w14:paraId="797A5E35" w14:textId="77777777" w:rsidR="00CE2956" w:rsidRPr="0079137C" w:rsidRDefault="00000000">
            <w:pPr>
              <w:rPr>
                <w:color w:val="000000" w:themeColor="text1"/>
              </w:rPr>
            </w:pPr>
            <w:r w:rsidRPr="0079137C">
              <w:rPr>
                <w:color w:val="000000" w:themeColor="text1"/>
              </w:rPr>
              <w:t>Quality Assurance</w:t>
            </w:r>
          </w:p>
        </w:tc>
        <w:tc>
          <w:tcPr>
            <w:tcW w:w="2160" w:type="dxa"/>
          </w:tcPr>
          <w:p w14:paraId="667D1C66" w14:textId="77777777" w:rsidR="00CE2956" w:rsidRPr="0079137C" w:rsidRDefault="00000000">
            <w:pPr>
              <w:rPr>
                <w:color w:val="000000" w:themeColor="text1"/>
              </w:rPr>
            </w:pPr>
            <w:r w:rsidRPr="0079137C">
              <w:rPr>
                <w:color w:val="000000" w:themeColor="text1"/>
              </w:rPr>
              <w:t>Initial draft for mock eTMF training project.</w:t>
            </w:r>
          </w:p>
        </w:tc>
      </w:tr>
    </w:tbl>
    <w:p w14:paraId="5FD28564" w14:textId="77777777" w:rsidR="00CE2956" w:rsidRPr="0079137C" w:rsidRDefault="00000000">
      <w:pPr>
        <w:rPr>
          <w:color w:val="000000" w:themeColor="text1"/>
        </w:rPr>
      </w:pPr>
      <w:r w:rsidRPr="0079137C">
        <w:rPr>
          <w:b/>
          <w:color w:val="000000" w:themeColor="text1"/>
        </w:rPr>
        <w:t xml:space="preserve">TRAINING USE ONLY — </w:t>
      </w:r>
      <w:r w:rsidRPr="0079137C">
        <w:rPr>
          <w:color w:val="000000" w:themeColor="text1"/>
        </w:rPr>
        <w:t>This document is fictional and is not a record from a real clinical trial.</w:t>
      </w:r>
    </w:p>
    <w:sectPr w:rsidR="00CE2956" w:rsidRPr="007913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777013">
    <w:abstractNumId w:val="8"/>
  </w:num>
  <w:num w:numId="2" w16cid:durableId="1510363414">
    <w:abstractNumId w:val="6"/>
  </w:num>
  <w:num w:numId="3" w16cid:durableId="2036734498">
    <w:abstractNumId w:val="5"/>
  </w:num>
  <w:num w:numId="4" w16cid:durableId="171915000">
    <w:abstractNumId w:val="4"/>
  </w:num>
  <w:num w:numId="5" w16cid:durableId="1396658246">
    <w:abstractNumId w:val="7"/>
  </w:num>
  <w:num w:numId="6" w16cid:durableId="736319677">
    <w:abstractNumId w:val="3"/>
  </w:num>
  <w:num w:numId="7" w16cid:durableId="1319110323">
    <w:abstractNumId w:val="2"/>
  </w:num>
  <w:num w:numId="8" w16cid:durableId="1276139224">
    <w:abstractNumId w:val="1"/>
  </w:num>
  <w:num w:numId="9" w16cid:durableId="20613227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FA1"/>
    <w:rsid w:val="0079137C"/>
    <w:rsid w:val="00AA1D8D"/>
    <w:rsid w:val="00B47730"/>
    <w:rsid w:val="00CB0664"/>
    <w:rsid w:val="00CE2956"/>
    <w:rsid w:val="00D34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A7259"/>
  <w14:defaultImageDpi w14:val="300"/>
  <w15:docId w15:val="{9FF09321-5B81-1844-AB8D-11315B0B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Selim  Öztürk</cp:lastModifiedBy>
  <cp:revision>3</cp:revision>
  <dcterms:created xsi:type="dcterms:W3CDTF">2026-08-18T17:50:00Z</dcterms:created>
  <dcterms:modified xsi:type="dcterms:W3CDTF">2026-08-18T17:51:00Z</dcterms:modified>
  <cp:category/>
</cp:coreProperties>
</file>