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1CD3B8" w14:textId="77777777" w:rsidR="00BC7CD6" w:rsidRPr="00FA46AF" w:rsidRDefault="00000000">
      <w:pPr>
        <w:jc w:val="center"/>
        <w:rPr>
          <w:color w:val="000000" w:themeColor="text1"/>
        </w:rPr>
      </w:pPr>
      <w:r w:rsidRPr="00FA46AF">
        <w:rPr>
          <w:b/>
          <w:color w:val="000000" w:themeColor="text1"/>
          <w:sz w:val="36"/>
        </w:rPr>
        <w:t>ACTION ITEM TRACKER</w:t>
      </w:r>
    </w:p>
    <w:p w14:paraId="4CF317E1" w14:textId="77777777" w:rsidR="00BC7CD6" w:rsidRPr="00FA46AF" w:rsidRDefault="00000000">
      <w:pPr>
        <w:jc w:val="center"/>
        <w:rPr>
          <w:color w:val="000000" w:themeColor="text1"/>
        </w:rPr>
      </w:pPr>
      <w:r w:rsidRPr="00FA46AF">
        <w:rPr>
          <w:b/>
          <w:color w:val="000000" w:themeColor="text1"/>
          <w:sz w:val="26"/>
        </w:rPr>
        <w:t>IMM-2026-001</w:t>
      </w:r>
    </w:p>
    <w:p w14:paraId="24E7EB01" w14:textId="77777777" w:rsidR="00BC7CD6" w:rsidRPr="00FA46AF" w:rsidRDefault="00000000">
      <w:pPr>
        <w:jc w:val="center"/>
        <w:rPr>
          <w:color w:val="000000" w:themeColor="text1"/>
        </w:rPr>
      </w:pPr>
      <w:r w:rsidRPr="00FA46AF">
        <w:rPr>
          <w:i/>
          <w:color w:val="000000" w:themeColor="text1"/>
        </w:rPr>
        <w:t>Version 1.0</w:t>
      </w:r>
    </w:p>
    <w:p w14:paraId="702F5E27" w14:textId="77777777" w:rsidR="00BC7CD6" w:rsidRPr="00FA46AF" w:rsidRDefault="00000000">
      <w:pPr>
        <w:pStyle w:val="Heading1"/>
        <w:rPr>
          <w:color w:val="000000" w:themeColor="text1"/>
        </w:rPr>
      </w:pPr>
      <w:r w:rsidRPr="00FA46AF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BC7CD6" w:rsidRPr="00FA46AF" w14:paraId="432A54C7" w14:textId="77777777">
        <w:trPr>
          <w:jc w:val="center"/>
        </w:trPr>
        <w:tc>
          <w:tcPr>
            <w:tcW w:w="4320" w:type="dxa"/>
          </w:tcPr>
          <w:p w14:paraId="643BE15F" w14:textId="77777777" w:rsidR="00BC7CD6" w:rsidRPr="00FA46AF" w:rsidRDefault="00000000">
            <w:pPr>
              <w:rPr>
                <w:color w:val="000000" w:themeColor="text1"/>
              </w:rPr>
            </w:pPr>
            <w:r w:rsidRPr="00FA46AF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6841E63B" w14:textId="77777777" w:rsidR="00BC7CD6" w:rsidRPr="00FA46AF" w:rsidRDefault="00000000">
            <w:pPr>
              <w:rPr>
                <w:color w:val="000000" w:themeColor="text1"/>
              </w:rPr>
            </w:pPr>
            <w:r w:rsidRPr="00FA46AF">
              <w:rPr>
                <w:color w:val="000000" w:themeColor="text1"/>
              </w:rPr>
              <w:t>Action Item Tracker</w:t>
            </w:r>
          </w:p>
        </w:tc>
      </w:tr>
      <w:tr w:rsidR="00BC7CD6" w:rsidRPr="00FA46AF" w14:paraId="48AF1229" w14:textId="77777777">
        <w:trPr>
          <w:jc w:val="center"/>
        </w:trPr>
        <w:tc>
          <w:tcPr>
            <w:tcW w:w="4320" w:type="dxa"/>
          </w:tcPr>
          <w:p w14:paraId="4A032CFC" w14:textId="77777777" w:rsidR="00BC7CD6" w:rsidRPr="00FA46AF" w:rsidRDefault="00000000">
            <w:pPr>
              <w:rPr>
                <w:color w:val="000000" w:themeColor="text1"/>
              </w:rPr>
            </w:pPr>
            <w:r w:rsidRPr="00FA46AF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76E19F74" w14:textId="77777777" w:rsidR="00BC7CD6" w:rsidRPr="00FA46AF" w:rsidRDefault="00000000">
            <w:pPr>
              <w:rPr>
                <w:color w:val="000000" w:themeColor="text1"/>
              </w:rPr>
            </w:pPr>
            <w:r w:rsidRPr="00FA46AF">
              <w:rPr>
                <w:color w:val="000000" w:themeColor="text1"/>
              </w:rPr>
              <w:t>DOC-0025</w:t>
            </w:r>
          </w:p>
        </w:tc>
      </w:tr>
      <w:tr w:rsidR="00BC7CD6" w:rsidRPr="00FA46AF" w14:paraId="2043EC4E" w14:textId="77777777">
        <w:trPr>
          <w:jc w:val="center"/>
        </w:trPr>
        <w:tc>
          <w:tcPr>
            <w:tcW w:w="4320" w:type="dxa"/>
          </w:tcPr>
          <w:p w14:paraId="7F5893D2" w14:textId="77777777" w:rsidR="00BC7CD6" w:rsidRPr="00FA46AF" w:rsidRDefault="00000000">
            <w:pPr>
              <w:rPr>
                <w:color w:val="000000" w:themeColor="text1"/>
              </w:rPr>
            </w:pPr>
            <w:r w:rsidRPr="00FA46AF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042BD2D5" w14:textId="77777777" w:rsidR="00BC7CD6" w:rsidRPr="00FA46AF" w:rsidRDefault="00000000">
            <w:pPr>
              <w:rPr>
                <w:color w:val="000000" w:themeColor="text1"/>
              </w:rPr>
            </w:pPr>
            <w:r w:rsidRPr="00FA46AF">
              <w:rPr>
                <w:color w:val="000000" w:themeColor="text1"/>
              </w:rPr>
              <w:t>01.02.05</w:t>
            </w:r>
          </w:p>
        </w:tc>
      </w:tr>
      <w:tr w:rsidR="00BC7CD6" w:rsidRPr="00FA46AF" w14:paraId="4DA34934" w14:textId="77777777">
        <w:trPr>
          <w:jc w:val="center"/>
        </w:trPr>
        <w:tc>
          <w:tcPr>
            <w:tcW w:w="4320" w:type="dxa"/>
          </w:tcPr>
          <w:p w14:paraId="68CD2547" w14:textId="77777777" w:rsidR="00BC7CD6" w:rsidRPr="00FA46AF" w:rsidRDefault="00000000">
            <w:pPr>
              <w:rPr>
                <w:color w:val="000000" w:themeColor="text1"/>
              </w:rPr>
            </w:pPr>
            <w:r w:rsidRPr="00FA46AF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211C16CC" w14:textId="77777777" w:rsidR="00BC7CD6" w:rsidRPr="00FA46AF" w:rsidRDefault="00000000">
            <w:pPr>
              <w:rPr>
                <w:color w:val="000000" w:themeColor="text1"/>
              </w:rPr>
            </w:pPr>
            <w:r w:rsidRPr="00FA46AF">
              <w:rPr>
                <w:color w:val="000000" w:themeColor="text1"/>
              </w:rPr>
              <w:t>IMM-2026-001</w:t>
            </w:r>
          </w:p>
        </w:tc>
      </w:tr>
      <w:tr w:rsidR="00BC7CD6" w:rsidRPr="00FA46AF" w14:paraId="1B283CBD" w14:textId="77777777">
        <w:trPr>
          <w:jc w:val="center"/>
        </w:trPr>
        <w:tc>
          <w:tcPr>
            <w:tcW w:w="4320" w:type="dxa"/>
          </w:tcPr>
          <w:p w14:paraId="0C3C3978" w14:textId="77777777" w:rsidR="00BC7CD6" w:rsidRPr="00FA46AF" w:rsidRDefault="00000000">
            <w:pPr>
              <w:rPr>
                <w:color w:val="000000" w:themeColor="text1"/>
              </w:rPr>
            </w:pPr>
            <w:r w:rsidRPr="00FA46AF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7D756172" w14:textId="77777777" w:rsidR="00BC7CD6" w:rsidRPr="00FA46AF" w:rsidRDefault="00000000">
            <w:pPr>
              <w:rPr>
                <w:color w:val="000000" w:themeColor="text1"/>
              </w:rPr>
            </w:pPr>
            <w:r w:rsidRPr="00FA46AF">
              <w:rPr>
                <w:color w:val="000000" w:themeColor="text1"/>
              </w:rPr>
              <w:t>Fictional Pharma Ltd.</w:t>
            </w:r>
          </w:p>
        </w:tc>
      </w:tr>
      <w:tr w:rsidR="00BC7CD6" w:rsidRPr="00FA46AF" w14:paraId="09F7375F" w14:textId="77777777">
        <w:trPr>
          <w:jc w:val="center"/>
        </w:trPr>
        <w:tc>
          <w:tcPr>
            <w:tcW w:w="4320" w:type="dxa"/>
          </w:tcPr>
          <w:p w14:paraId="71AEEEE8" w14:textId="77777777" w:rsidR="00BC7CD6" w:rsidRPr="00FA46AF" w:rsidRDefault="00000000">
            <w:pPr>
              <w:rPr>
                <w:color w:val="000000" w:themeColor="text1"/>
              </w:rPr>
            </w:pPr>
            <w:r w:rsidRPr="00FA46AF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5F1028B9" w14:textId="77777777" w:rsidR="00BC7CD6" w:rsidRPr="00FA46AF" w:rsidRDefault="00000000">
            <w:pPr>
              <w:rPr>
                <w:color w:val="000000" w:themeColor="text1"/>
              </w:rPr>
            </w:pPr>
            <w:r w:rsidRPr="00FA46AF">
              <w:rPr>
                <w:color w:val="000000" w:themeColor="text1"/>
              </w:rPr>
              <w:t>Immunology / Allergy</w:t>
            </w:r>
          </w:p>
        </w:tc>
      </w:tr>
      <w:tr w:rsidR="00BC7CD6" w:rsidRPr="00FA46AF" w14:paraId="4EB48F8E" w14:textId="77777777">
        <w:trPr>
          <w:jc w:val="center"/>
        </w:trPr>
        <w:tc>
          <w:tcPr>
            <w:tcW w:w="4320" w:type="dxa"/>
          </w:tcPr>
          <w:p w14:paraId="6C13FC25" w14:textId="77777777" w:rsidR="00BC7CD6" w:rsidRPr="00FA46AF" w:rsidRDefault="00000000">
            <w:pPr>
              <w:rPr>
                <w:color w:val="000000" w:themeColor="text1"/>
              </w:rPr>
            </w:pPr>
            <w:r w:rsidRPr="00FA46AF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55BCFFF7" w14:textId="77777777" w:rsidR="00BC7CD6" w:rsidRPr="00FA46AF" w:rsidRDefault="00000000">
            <w:pPr>
              <w:rPr>
                <w:color w:val="000000" w:themeColor="text1"/>
              </w:rPr>
            </w:pPr>
            <w:r w:rsidRPr="00FA46AF">
              <w:rPr>
                <w:color w:val="000000" w:themeColor="text1"/>
              </w:rPr>
              <w:t>Moderate-to-Severe Atopic Dermatitis</w:t>
            </w:r>
          </w:p>
        </w:tc>
      </w:tr>
      <w:tr w:rsidR="00BC7CD6" w:rsidRPr="00FA46AF" w14:paraId="481A7714" w14:textId="77777777">
        <w:trPr>
          <w:jc w:val="center"/>
        </w:trPr>
        <w:tc>
          <w:tcPr>
            <w:tcW w:w="4320" w:type="dxa"/>
          </w:tcPr>
          <w:p w14:paraId="7FF418D8" w14:textId="77777777" w:rsidR="00BC7CD6" w:rsidRPr="00FA46AF" w:rsidRDefault="00000000">
            <w:pPr>
              <w:rPr>
                <w:color w:val="000000" w:themeColor="text1"/>
              </w:rPr>
            </w:pPr>
            <w:r w:rsidRPr="00FA46AF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526A03A3" w14:textId="77777777" w:rsidR="00BC7CD6" w:rsidRPr="00FA46AF" w:rsidRDefault="00000000">
            <w:pPr>
              <w:rPr>
                <w:color w:val="000000" w:themeColor="text1"/>
              </w:rPr>
            </w:pPr>
            <w:r w:rsidRPr="00FA46AF">
              <w:rPr>
                <w:color w:val="000000" w:themeColor="text1"/>
              </w:rPr>
              <w:t>Phase II</w:t>
            </w:r>
          </w:p>
        </w:tc>
      </w:tr>
      <w:tr w:rsidR="00BC7CD6" w:rsidRPr="00FA46AF" w14:paraId="5346A599" w14:textId="77777777">
        <w:trPr>
          <w:jc w:val="center"/>
        </w:trPr>
        <w:tc>
          <w:tcPr>
            <w:tcW w:w="4320" w:type="dxa"/>
          </w:tcPr>
          <w:p w14:paraId="3A572590" w14:textId="77777777" w:rsidR="00BC7CD6" w:rsidRPr="00FA46AF" w:rsidRDefault="00000000">
            <w:pPr>
              <w:rPr>
                <w:color w:val="000000" w:themeColor="text1"/>
              </w:rPr>
            </w:pPr>
            <w:r w:rsidRPr="00FA46AF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3C48E359" w14:textId="77777777" w:rsidR="00BC7CD6" w:rsidRPr="00FA46AF" w:rsidRDefault="00000000">
            <w:pPr>
              <w:rPr>
                <w:color w:val="000000" w:themeColor="text1"/>
              </w:rPr>
            </w:pPr>
            <w:r w:rsidRPr="00FA46AF">
              <w:rPr>
                <w:color w:val="000000" w:themeColor="text1"/>
              </w:rPr>
              <w:t>Randomized, Double-Blind, Placebo-Controlled</w:t>
            </w:r>
          </w:p>
        </w:tc>
      </w:tr>
      <w:tr w:rsidR="00BC7CD6" w:rsidRPr="00FA46AF" w14:paraId="3D2A4B34" w14:textId="77777777">
        <w:trPr>
          <w:jc w:val="center"/>
        </w:trPr>
        <w:tc>
          <w:tcPr>
            <w:tcW w:w="4320" w:type="dxa"/>
          </w:tcPr>
          <w:p w14:paraId="584BB75F" w14:textId="77777777" w:rsidR="00BC7CD6" w:rsidRPr="00FA46AF" w:rsidRDefault="00000000">
            <w:pPr>
              <w:rPr>
                <w:color w:val="000000" w:themeColor="text1"/>
              </w:rPr>
            </w:pPr>
            <w:r w:rsidRPr="00FA46AF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6BC69AB7" w14:textId="77777777" w:rsidR="00BC7CD6" w:rsidRPr="00FA46AF" w:rsidRDefault="00000000">
            <w:pPr>
              <w:rPr>
                <w:color w:val="000000" w:themeColor="text1"/>
              </w:rPr>
            </w:pPr>
            <w:r w:rsidRPr="00FA46AF">
              <w:rPr>
                <w:color w:val="000000" w:themeColor="text1"/>
              </w:rPr>
              <w:t>IMM-101</w:t>
            </w:r>
          </w:p>
        </w:tc>
      </w:tr>
      <w:tr w:rsidR="00BC7CD6" w:rsidRPr="00FA46AF" w14:paraId="74FBC230" w14:textId="77777777">
        <w:trPr>
          <w:jc w:val="center"/>
        </w:trPr>
        <w:tc>
          <w:tcPr>
            <w:tcW w:w="4320" w:type="dxa"/>
          </w:tcPr>
          <w:p w14:paraId="1A93D2F3" w14:textId="77777777" w:rsidR="00BC7CD6" w:rsidRPr="00FA46AF" w:rsidRDefault="00000000">
            <w:pPr>
              <w:rPr>
                <w:color w:val="000000" w:themeColor="text1"/>
              </w:rPr>
            </w:pPr>
            <w:r w:rsidRPr="00FA46AF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34106B93" w14:textId="77777777" w:rsidR="00BC7CD6" w:rsidRPr="00FA46AF" w:rsidRDefault="00000000">
            <w:pPr>
              <w:rPr>
                <w:color w:val="000000" w:themeColor="text1"/>
              </w:rPr>
            </w:pPr>
            <w:r w:rsidRPr="00FA46AF">
              <w:rPr>
                <w:color w:val="000000" w:themeColor="text1"/>
              </w:rPr>
              <w:t>Trial</w:t>
            </w:r>
          </w:p>
        </w:tc>
      </w:tr>
      <w:tr w:rsidR="00BC7CD6" w:rsidRPr="00FA46AF" w14:paraId="7E229228" w14:textId="77777777">
        <w:trPr>
          <w:jc w:val="center"/>
        </w:trPr>
        <w:tc>
          <w:tcPr>
            <w:tcW w:w="4320" w:type="dxa"/>
          </w:tcPr>
          <w:p w14:paraId="795598D4" w14:textId="77777777" w:rsidR="00BC7CD6" w:rsidRPr="00FA46AF" w:rsidRDefault="00000000">
            <w:pPr>
              <w:rPr>
                <w:color w:val="000000" w:themeColor="text1"/>
              </w:rPr>
            </w:pPr>
            <w:r w:rsidRPr="00FA46AF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63D504B5" w14:textId="77777777" w:rsidR="00BC7CD6" w:rsidRPr="00FA46AF" w:rsidRDefault="00000000">
            <w:pPr>
              <w:rPr>
                <w:color w:val="000000" w:themeColor="text1"/>
              </w:rPr>
            </w:pPr>
            <w:r w:rsidRPr="00FA46AF">
              <w:rPr>
                <w:color w:val="000000" w:themeColor="text1"/>
              </w:rPr>
              <w:t>Global</w:t>
            </w:r>
          </w:p>
        </w:tc>
      </w:tr>
      <w:tr w:rsidR="00BC7CD6" w:rsidRPr="00FA46AF" w14:paraId="70390284" w14:textId="77777777">
        <w:trPr>
          <w:jc w:val="center"/>
        </w:trPr>
        <w:tc>
          <w:tcPr>
            <w:tcW w:w="4320" w:type="dxa"/>
          </w:tcPr>
          <w:p w14:paraId="0F4DF2C8" w14:textId="77777777" w:rsidR="00BC7CD6" w:rsidRPr="00FA46AF" w:rsidRDefault="00000000">
            <w:pPr>
              <w:rPr>
                <w:color w:val="000000" w:themeColor="text1"/>
              </w:rPr>
            </w:pPr>
            <w:r w:rsidRPr="00FA46AF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3C67ABDD" w14:textId="77777777" w:rsidR="00BC7CD6" w:rsidRPr="00FA46AF" w:rsidRDefault="00000000">
            <w:pPr>
              <w:rPr>
                <w:color w:val="000000" w:themeColor="text1"/>
              </w:rPr>
            </w:pPr>
            <w:r w:rsidRPr="00FA46AF">
              <w:rPr>
                <w:color w:val="000000" w:themeColor="text1"/>
              </w:rPr>
              <w:t>N/A</w:t>
            </w:r>
          </w:p>
        </w:tc>
      </w:tr>
      <w:tr w:rsidR="00BC7CD6" w:rsidRPr="00FA46AF" w14:paraId="25C46756" w14:textId="77777777">
        <w:trPr>
          <w:jc w:val="center"/>
        </w:trPr>
        <w:tc>
          <w:tcPr>
            <w:tcW w:w="4320" w:type="dxa"/>
          </w:tcPr>
          <w:p w14:paraId="56227BDC" w14:textId="77777777" w:rsidR="00BC7CD6" w:rsidRPr="00FA46AF" w:rsidRDefault="00000000">
            <w:pPr>
              <w:rPr>
                <w:color w:val="000000" w:themeColor="text1"/>
              </w:rPr>
            </w:pPr>
            <w:r w:rsidRPr="00FA46AF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03F69525" w14:textId="77777777" w:rsidR="00BC7CD6" w:rsidRPr="00FA46AF" w:rsidRDefault="00000000">
            <w:pPr>
              <w:rPr>
                <w:color w:val="000000" w:themeColor="text1"/>
              </w:rPr>
            </w:pPr>
            <w:r w:rsidRPr="00FA46AF">
              <w:rPr>
                <w:color w:val="000000" w:themeColor="text1"/>
              </w:rPr>
              <w:t>1.0</w:t>
            </w:r>
          </w:p>
        </w:tc>
      </w:tr>
      <w:tr w:rsidR="00BC7CD6" w:rsidRPr="00FA46AF" w14:paraId="5726B743" w14:textId="77777777">
        <w:trPr>
          <w:jc w:val="center"/>
        </w:trPr>
        <w:tc>
          <w:tcPr>
            <w:tcW w:w="4320" w:type="dxa"/>
          </w:tcPr>
          <w:p w14:paraId="7ABD1F3D" w14:textId="77777777" w:rsidR="00BC7CD6" w:rsidRPr="00FA46AF" w:rsidRDefault="00000000">
            <w:pPr>
              <w:rPr>
                <w:color w:val="000000" w:themeColor="text1"/>
              </w:rPr>
            </w:pPr>
            <w:r w:rsidRPr="00FA46AF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44644E90" w14:textId="77777777" w:rsidR="00BC7CD6" w:rsidRPr="00FA46AF" w:rsidRDefault="00000000">
            <w:pPr>
              <w:rPr>
                <w:color w:val="000000" w:themeColor="text1"/>
              </w:rPr>
            </w:pPr>
            <w:r w:rsidRPr="00FA46AF">
              <w:rPr>
                <w:color w:val="000000" w:themeColor="text1"/>
              </w:rPr>
              <w:t>Effective</w:t>
            </w:r>
          </w:p>
        </w:tc>
      </w:tr>
      <w:tr w:rsidR="00BC7CD6" w:rsidRPr="00FA46AF" w14:paraId="1C0CA57E" w14:textId="77777777">
        <w:trPr>
          <w:jc w:val="center"/>
        </w:trPr>
        <w:tc>
          <w:tcPr>
            <w:tcW w:w="4320" w:type="dxa"/>
          </w:tcPr>
          <w:p w14:paraId="03517416" w14:textId="77777777" w:rsidR="00BC7CD6" w:rsidRPr="00FA46AF" w:rsidRDefault="00000000">
            <w:pPr>
              <w:rPr>
                <w:color w:val="000000" w:themeColor="text1"/>
              </w:rPr>
            </w:pPr>
            <w:r w:rsidRPr="00FA46AF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66DF354C" w14:textId="77777777" w:rsidR="00BC7CD6" w:rsidRPr="00FA46AF" w:rsidRDefault="00000000">
            <w:pPr>
              <w:rPr>
                <w:color w:val="000000" w:themeColor="text1"/>
              </w:rPr>
            </w:pPr>
            <w:r w:rsidRPr="00FA46AF">
              <w:rPr>
                <w:color w:val="000000" w:themeColor="text1"/>
              </w:rPr>
              <w:t>16-Sep-2026</w:t>
            </w:r>
          </w:p>
        </w:tc>
      </w:tr>
      <w:tr w:rsidR="00BC7CD6" w:rsidRPr="00FA46AF" w14:paraId="36BEC1EC" w14:textId="77777777">
        <w:trPr>
          <w:jc w:val="center"/>
        </w:trPr>
        <w:tc>
          <w:tcPr>
            <w:tcW w:w="4320" w:type="dxa"/>
          </w:tcPr>
          <w:p w14:paraId="2C358713" w14:textId="77777777" w:rsidR="00BC7CD6" w:rsidRPr="00FA46AF" w:rsidRDefault="00000000">
            <w:pPr>
              <w:rPr>
                <w:color w:val="000000" w:themeColor="text1"/>
              </w:rPr>
            </w:pPr>
            <w:r w:rsidRPr="00FA46AF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1C8BB580" w14:textId="77777777" w:rsidR="00BC7CD6" w:rsidRPr="00FA46AF" w:rsidRDefault="00000000">
            <w:pPr>
              <w:rPr>
                <w:color w:val="000000" w:themeColor="text1"/>
              </w:rPr>
            </w:pPr>
            <w:r w:rsidRPr="00FA46AF">
              <w:rPr>
                <w:color w:val="000000" w:themeColor="text1"/>
              </w:rPr>
              <w:t>Clinical Operations</w:t>
            </w:r>
          </w:p>
        </w:tc>
      </w:tr>
    </w:tbl>
    <w:p w14:paraId="4F224D14" w14:textId="77777777" w:rsidR="00BC7CD6" w:rsidRPr="00FA46AF" w:rsidRDefault="00000000">
      <w:pPr>
        <w:pStyle w:val="Heading1"/>
        <w:rPr>
          <w:color w:val="000000" w:themeColor="text1"/>
        </w:rPr>
      </w:pPr>
      <w:r w:rsidRPr="00FA46AF">
        <w:rPr>
          <w:color w:val="000000" w:themeColor="text1"/>
        </w:rPr>
        <w:t>1. Purpose</w:t>
      </w:r>
    </w:p>
    <w:p w14:paraId="71F3EA01" w14:textId="77777777" w:rsidR="00BC7CD6" w:rsidRPr="00FA46AF" w:rsidRDefault="00000000">
      <w:pPr>
        <w:rPr>
          <w:color w:val="000000" w:themeColor="text1"/>
        </w:rPr>
      </w:pPr>
      <w:r w:rsidRPr="00FA46AF">
        <w:rPr>
          <w:color w:val="000000" w:themeColor="text1"/>
        </w:rPr>
        <w:t>Provides a controlled record of study action items, owners, due dates, priority, status, dependencies, and closure evidence.</w:t>
      </w:r>
    </w:p>
    <w:p w14:paraId="35651E3A" w14:textId="77777777" w:rsidR="00BC7CD6" w:rsidRPr="00FA46AF" w:rsidRDefault="00000000">
      <w:pPr>
        <w:pStyle w:val="Heading1"/>
        <w:rPr>
          <w:color w:val="000000" w:themeColor="text1"/>
        </w:rPr>
      </w:pPr>
      <w:r w:rsidRPr="00FA46AF">
        <w:rPr>
          <w:color w:val="000000" w:themeColor="text1"/>
        </w:rPr>
        <w:t>2. Study Context</w:t>
      </w:r>
    </w:p>
    <w:p w14:paraId="03456646" w14:textId="77777777" w:rsidR="00BC7CD6" w:rsidRPr="00FA46AF" w:rsidRDefault="00000000">
      <w:pPr>
        <w:rPr>
          <w:color w:val="000000" w:themeColor="text1"/>
        </w:rPr>
      </w:pPr>
      <w:r w:rsidRPr="00FA46AF">
        <w:rPr>
          <w:color w:val="000000" w:themeColor="text1"/>
        </w:rPr>
        <w:t>This document applies to the fictional IMM-2026-001 Phase II clinical trial in Immunology / Allergy and supports consistent, traceable study operations and inspection readiness.</w:t>
      </w:r>
    </w:p>
    <w:p w14:paraId="18713EAF" w14:textId="77777777" w:rsidR="00BC7CD6" w:rsidRPr="00FA46AF" w:rsidRDefault="00000000">
      <w:pPr>
        <w:pStyle w:val="Heading1"/>
        <w:rPr>
          <w:color w:val="000000" w:themeColor="text1"/>
        </w:rPr>
      </w:pPr>
      <w:r w:rsidRPr="00FA46AF">
        <w:rPr>
          <w:color w:val="000000" w:themeColor="text1"/>
        </w:rPr>
        <w:t>3. Governance and Responsibilities</w:t>
      </w:r>
    </w:p>
    <w:p w14:paraId="4B7E7C58" w14:textId="77777777" w:rsidR="00BC7CD6" w:rsidRPr="00FA46AF" w:rsidRDefault="00000000">
      <w:pPr>
        <w:rPr>
          <w:color w:val="000000" w:themeColor="text1"/>
        </w:rPr>
      </w:pPr>
      <w:r w:rsidRPr="00FA46AF">
        <w:rPr>
          <w:color w:val="000000" w:themeColor="text1"/>
        </w:rPr>
        <w:t>The document owner is Clinical Operations. Relevant cross-functional stakeholders include Clinical Operations, Clinical Trial Management, Medical Affairs, Quality Assurance, Regulatory Affairs, Safety, Data Management, Biostatistics, and Document Management as applicable.</w:t>
      </w:r>
    </w:p>
    <w:p w14:paraId="4E75125C" w14:textId="77777777" w:rsidR="00BC7CD6" w:rsidRPr="00FA46AF" w:rsidRDefault="00000000">
      <w:pPr>
        <w:pStyle w:val="Heading1"/>
        <w:rPr>
          <w:color w:val="000000" w:themeColor="text1"/>
        </w:rPr>
      </w:pPr>
      <w:r w:rsidRPr="00FA46AF">
        <w:rPr>
          <w:color w:val="000000" w:themeColor="text1"/>
        </w:rPr>
        <w:lastRenderedPageBreak/>
        <w:t>4. Process Requirements</w:t>
      </w:r>
    </w:p>
    <w:p w14:paraId="7C4E3DD1" w14:textId="77777777" w:rsidR="00BC7CD6" w:rsidRPr="00FA46AF" w:rsidRDefault="00000000">
      <w:pPr>
        <w:rPr>
          <w:color w:val="000000" w:themeColor="text1"/>
        </w:rPr>
      </w:pPr>
      <w:r w:rsidRPr="00FA46AF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generated from these activities will be filed to the applicable TMF artifact.</w:t>
      </w:r>
    </w:p>
    <w:p w14:paraId="60A6786E" w14:textId="77777777" w:rsidR="00BC7CD6" w:rsidRPr="00FA46AF" w:rsidRDefault="00000000">
      <w:pPr>
        <w:pStyle w:val="Heading1"/>
        <w:rPr>
          <w:color w:val="000000" w:themeColor="text1"/>
        </w:rPr>
      </w:pPr>
      <w:r w:rsidRPr="00FA46AF">
        <w:rPr>
          <w:color w:val="000000" w:themeColor="text1"/>
        </w:rPr>
        <w:t>5. Oversight and Escalation</w:t>
      </w:r>
    </w:p>
    <w:p w14:paraId="6D66F763" w14:textId="77777777" w:rsidR="00BC7CD6" w:rsidRPr="00FA46AF" w:rsidRDefault="00000000">
      <w:pPr>
        <w:rPr>
          <w:color w:val="000000" w:themeColor="text1"/>
        </w:rPr>
      </w:pPr>
      <w:r w:rsidRPr="00FA46AF">
        <w:rPr>
          <w:color w:val="000000" w:themeColor="text1"/>
        </w:rPr>
        <w:t>Material risks, deviations, delays, quality concerns, or issues affecting participant safety, data integrity, regulatory compliance, or critical milestones will be documented and escalated to the appropriate study leadership.</w:t>
      </w:r>
    </w:p>
    <w:p w14:paraId="222D9298" w14:textId="77777777" w:rsidR="00BC7CD6" w:rsidRPr="00FA46AF" w:rsidRDefault="00000000">
      <w:pPr>
        <w:pStyle w:val="Heading1"/>
        <w:rPr>
          <w:color w:val="000000" w:themeColor="text1"/>
        </w:rPr>
      </w:pPr>
      <w:r w:rsidRPr="00FA46AF">
        <w:rPr>
          <w:color w:val="000000" w:themeColor="text1"/>
        </w:rPr>
        <w:t>6. Document Maintenance</w:t>
      </w:r>
    </w:p>
    <w:p w14:paraId="495D8DD6" w14:textId="77777777" w:rsidR="00BC7CD6" w:rsidRPr="00FA46AF" w:rsidRDefault="00000000">
      <w:pPr>
        <w:rPr>
          <w:color w:val="000000" w:themeColor="text1"/>
        </w:rPr>
      </w:pPr>
      <w:r w:rsidRPr="00FA46AF">
        <w:rPr>
          <w:color w:val="000000" w:themeColor="text1"/>
        </w:rPr>
        <w:t>Changes to this document will be version controlled. Superseded versions will remain traceable according to applicable records-management requirements. The effective version will be maintained in the applicable TMF location.</w:t>
      </w:r>
    </w:p>
    <w:p w14:paraId="2517228F" w14:textId="77777777" w:rsidR="00BC7CD6" w:rsidRPr="00FA46AF" w:rsidRDefault="00000000">
      <w:pPr>
        <w:pStyle w:val="Heading1"/>
        <w:rPr>
          <w:color w:val="000000" w:themeColor="text1"/>
        </w:rPr>
      </w:pPr>
      <w:r w:rsidRPr="00FA46AF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BC7CD6" w:rsidRPr="00FA46AF" w14:paraId="42233079" w14:textId="77777777">
        <w:tc>
          <w:tcPr>
            <w:tcW w:w="2160" w:type="dxa"/>
          </w:tcPr>
          <w:p w14:paraId="03959D4C" w14:textId="77777777" w:rsidR="00BC7CD6" w:rsidRPr="00FA46AF" w:rsidRDefault="00000000">
            <w:pPr>
              <w:rPr>
                <w:color w:val="000000" w:themeColor="text1"/>
              </w:rPr>
            </w:pPr>
            <w:r w:rsidRPr="00FA46AF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1DC01BD1" w14:textId="77777777" w:rsidR="00BC7CD6" w:rsidRPr="00FA46AF" w:rsidRDefault="00000000">
            <w:pPr>
              <w:rPr>
                <w:color w:val="000000" w:themeColor="text1"/>
              </w:rPr>
            </w:pPr>
            <w:r w:rsidRPr="00FA46AF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6DF7E508" w14:textId="77777777" w:rsidR="00BC7CD6" w:rsidRPr="00FA46AF" w:rsidRDefault="00000000">
            <w:pPr>
              <w:rPr>
                <w:color w:val="000000" w:themeColor="text1"/>
              </w:rPr>
            </w:pPr>
            <w:r w:rsidRPr="00FA46AF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5A1A6861" w14:textId="77777777" w:rsidR="00BC7CD6" w:rsidRPr="00FA46AF" w:rsidRDefault="00000000">
            <w:pPr>
              <w:rPr>
                <w:color w:val="000000" w:themeColor="text1"/>
              </w:rPr>
            </w:pPr>
            <w:r w:rsidRPr="00FA46AF">
              <w:rPr>
                <w:color w:val="000000" w:themeColor="text1"/>
              </w:rPr>
              <w:t>Description</w:t>
            </w:r>
          </w:p>
        </w:tc>
      </w:tr>
      <w:tr w:rsidR="00BC7CD6" w:rsidRPr="00FA46AF" w14:paraId="23E857DC" w14:textId="77777777">
        <w:tc>
          <w:tcPr>
            <w:tcW w:w="2160" w:type="dxa"/>
          </w:tcPr>
          <w:p w14:paraId="5B0766A0" w14:textId="77777777" w:rsidR="00BC7CD6" w:rsidRPr="00FA46AF" w:rsidRDefault="00000000">
            <w:pPr>
              <w:rPr>
                <w:color w:val="000000" w:themeColor="text1"/>
              </w:rPr>
            </w:pPr>
            <w:r w:rsidRPr="00FA46AF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45F8EBB4" w14:textId="77777777" w:rsidR="00BC7CD6" w:rsidRPr="00FA46AF" w:rsidRDefault="00000000">
            <w:pPr>
              <w:rPr>
                <w:color w:val="000000" w:themeColor="text1"/>
              </w:rPr>
            </w:pPr>
            <w:r w:rsidRPr="00FA46AF">
              <w:rPr>
                <w:color w:val="000000" w:themeColor="text1"/>
              </w:rPr>
              <w:t>16-Sep-2026</w:t>
            </w:r>
          </w:p>
        </w:tc>
        <w:tc>
          <w:tcPr>
            <w:tcW w:w="2160" w:type="dxa"/>
          </w:tcPr>
          <w:p w14:paraId="79774196" w14:textId="77777777" w:rsidR="00BC7CD6" w:rsidRPr="00FA46AF" w:rsidRDefault="00000000">
            <w:pPr>
              <w:rPr>
                <w:color w:val="000000" w:themeColor="text1"/>
              </w:rPr>
            </w:pPr>
            <w:r w:rsidRPr="00FA46AF">
              <w:rPr>
                <w:color w:val="000000" w:themeColor="text1"/>
              </w:rPr>
              <w:t>Clinical Operations</w:t>
            </w:r>
          </w:p>
        </w:tc>
        <w:tc>
          <w:tcPr>
            <w:tcW w:w="2160" w:type="dxa"/>
          </w:tcPr>
          <w:p w14:paraId="6F1C1897" w14:textId="77777777" w:rsidR="00BC7CD6" w:rsidRPr="00FA46AF" w:rsidRDefault="00000000">
            <w:pPr>
              <w:rPr>
                <w:color w:val="000000" w:themeColor="text1"/>
              </w:rPr>
            </w:pPr>
            <w:r w:rsidRPr="00FA46AF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237F6844" w14:textId="77777777" w:rsidR="00BC7CD6" w:rsidRPr="00FA46AF" w:rsidRDefault="00000000">
      <w:pPr>
        <w:rPr>
          <w:color w:val="000000" w:themeColor="text1"/>
        </w:rPr>
      </w:pPr>
      <w:r w:rsidRPr="00FA46AF">
        <w:rPr>
          <w:b/>
          <w:color w:val="000000" w:themeColor="text1"/>
        </w:rPr>
        <w:t xml:space="preserve">TRAINING USE ONLY — </w:t>
      </w:r>
      <w:r w:rsidRPr="00FA46AF">
        <w:rPr>
          <w:color w:val="000000" w:themeColor="text1"/>
        </w:rPr>
        <w:t>This document is fictional and is not a record from a real clinical trial.</w:t>
      </w:r>
    </w:p>
    <w:sectPr w:rsidR="00BC7CD6" w:rsidRPr="00FA46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5149924">
    <w:abstractNumId w:val="8"/>
  </w:num>
  <w:num w:numId="2" w16cid:durableId="730268994">
    <w:abstractNumId w:val="6"/>
  </w:num>
  <w:num w:numId="3" w16cid:durableId="1042291736">
    <w:abstractNumId w:val="5"/>
  </w:num>
  <w:num w:numId="4" w16cid:durableId="763840508">
    <w:abstractNumId w:val="4"/>
  </w:num>
  <w:num w:numId="5" w16cid:durableId="592592550">
    <w:abstractNumId w:val="7"/>
  </w:num>
  <w:num w:numId="6" w16cid:durableId="472216843">
    <w:abstractNumId w:val="3"/>
  </w:num>
  <w:num w:numId="7" w16cid:durableId="12197740">
    <w:abstractNumId w:val="2"/>
  </w:num>
  <w:num w:numId="8" w16cid:durableId="1557232950">
    <w:abstractNumId w:val="1"/>
  </w:num>
  <w:num w:numId="9" w16cid:durableId="6711320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D7415"/>
    <w:rsid w:val="00B47730"/>
    <w:rsid w:val="00BC7CD6"/>
    <w:rsid w:val="00CB0664"/>
    <w:rsid w:val="00CB39A7"/>
    <w:rsid w:val="00D34426"/>
    <w:rsid w:val="00FA46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8150E06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2026-08-18T18:16:00Z</dcterms:created>
  <dcterms:modified xsi:type="dcterms:W3CDTF">2026-08-18T18:16:00Z</dcterms:modified>
  <cp:category/>
</cp:coreProperties>
</file>