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4E79"/>
          <w:sz w:val="28"/>
          <w:szCs w:val="28"/>
        </w:rPr>
        <w:t xml:space="preserve">BURSA TEKNİK ÜNİVERSİTESİ</w:t>
      </w:r>
    </w:p>
    <w:p>
      <w:pPr>
        <w:spacing w:after="80"/>
        <w:jc w:val="center"/>
      </w:pPr>
      <w:r>
        <w:rPr>
          <w:rFonts w:ascii="Arial" w:cs="Arial" w:eastAsia="Arial" w:hAnsi="Arial"/>
          <w:color w:val="444444"/>
          <w:sz w:val="24"/>
          <w:szCs w:val="24"/>
        </w:rPr>
        <w:t xml:space="preserve">Bilgisayar Mühendisliği Bölümü</w:t>
      </w:r>
    </w:p>
    <w:p>
      <w:pPr>
        <w:spacing w:after="80"/>
        <w:jc w:val="center"/>
      </w:pPr>
      <w:r>
        <w:rPr>
          <w:rFonts w:ascii="Arial" w:cs="Arial" w:eastAsia="Arial" w:hAnsi="Arial"/>
          <w:color w:val="666666"/>
          <w:sz w:val="22"/>
          <w:szCs w:val="22"/>
        </w:rPr>
        <w:t xml:space="preserve">Bilgisayar Ağları Dersi — Dönem Projesi Teknik Raporu</w:t>
      </w:r>
    </w:p>
    <w:p>
      <w:pPr>
        <w:spacing w:after="80"/>
      </w:pPr>
      <w:r>
        <w:t xml:space="preserve"/>
      </w:r>
    </w:p>
    <w:p>
      <w:pPr>
        <w:spacing w:after="200"/>
        <w:jc w:val="center"/>
      </w:pPr>
      <w:r>
        <w:rPr>
          <w:color w:val="2E75B6"/>
          <w:sz w:val="22"/>
          <w:szCs w:val="22"/>
        </w:rPr>
        <w:t xml:space="preserve">─────────────────────────────────</w:t>
      </w:r>
    </w:p>
    <w:p>
      <w:pPr>
        <w:spacing w:after="80"/>
      </w:pPr>
      <w:r>
        <w:t xml:space="preserve"/>
      </w:r>
    </w:p>
    <w:p>
      <w:pPr>
        <w:spacing w:after="120"/>
        <w:jc w:val="center"/>
      </w:pPr>
      <w:r>
        <w:rPr>
          <w:rFonts w:ascii="Arial" w:cs="Arial" w:eastAsia="Arial" w:hAnsi="Arial"/>
          <w:b/>
          <w:bCs/>
          <w:color w:val="1F4E79"/>
          <w:sz w:val="56"/>
          <w:szCs w:val="56"/>
        </w:rPr>
        <w:t xml:space="preserve">NetProbe</w:t>
      </w:r>
    </w:p>
    <w:p>
      <w:pPr>
        <w:spacing w:after="80"/>
        <w:jc w:val="center"/>
      </w:pPr>
      <w:r>
        <w:rPr>
          <w:rFonts w:ascii="Arial" w:cs="Arial" w:eastAsia="Arial" w:hAnsi="Arial"/>
          <w:color w:val="333333"/>
          <w:sz w:val="28"/>
          <w:szCs w:val="28"/>
        </w:rPr>
        <w:t xml:space="preserve">UDP Tabanlı Güvenilir Dosya Aktarımı,</w:t>
      </w:r>
    </w:p>
    <w:p>
      <w:pPr>
        <w:spacing w:after="80"/>
        <w:jc w:val="center"/>
      </w:pPr>
      <w:r>
        <w:rPr>
          <w:rFonts w:ascii="Arial" w:cs="Arial" w:eastAsia="Arial" w:hAnsi="Arial"/>
          <w:color w:val="333333"/>
          <w:sz w:val="28"/>
          <w:szCs w:val="28"/>
        </w:rPr>
        <w:t xml:space="preserve">Trafik İzleme ve Ağ Performans Analiz Platformu</w:t>
      </w:r>
    </w:p>
    <w:p>
      <w:pPr>
        <w:spacing w:after="80"/>
      </w:pPr>
      <w:r>
        <w:t xml:space="preserve"/>
      </w:r>
    </w:p>
    <w:p>
      <w:pPr>
        <w:spacing w:after="200"/>
        <w:jc w:val="center"/>
      </w:pPr>
      <w:r>
        <w:rPr>
          <w:color w:val="2E75B6"/>
          <w:sz w:val="22"/>
          <w:szCs w:val="22"/>
        </w:rPr>
        <w:t xml:space="preserve">─────────────────────────────────</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Proje Grubu</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Grup [Numara]</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Grup Üyeleri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Pınar Nida Tunca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Ahmet Yılmaz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Selin Şentürk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Ders</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Bilgisayar Ağları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Danışman / Öğr. Üyesi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[Hoca adı]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Dönem</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2024–2025 Bahar</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Teslim Tarihi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[Tarih]</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Programlama Dili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Python 3.x</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22"/>
                <w:szCs w:val="22"/>
              </w:rPr>
              <w:t xml:space="preserve">GitHub Bağlantısı</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22"/>
                <w:szCs w:val="22"/>
              </w:rPr>
              <w:t xml:space="preserve">[https://github.com/...]</w:t>
            </w:r>
          </w:p>
        </w:tc>
      </w:tr>
    </w:tbl>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İçindekiler</w:t>
      </w:r>
    </w:p>
    <w:p>
      <w:pPr>
        <w:spacing w:after="120"/>
        <w:jc w:val="both"/>
      </w:pPr>
      <w:r>
        <w:rPr>
          <w:rFonts w:ascii="Arial" w:cs="Arial" w:eastAsia="Arial" w:hAnsi="Arial"/>
          <w:color w:val="1A1A1A"/>
          <w:sz w:val="22"/>
          <w:szCs w:val="22"/>
        </w:rPr>
        <w:t xml:space="preserve">1. Giriş</w:t>
      </w:r>
    </w:p>
    <w:p>
      <w:pPr>
        <w:spacing w:after="120"/>
        <w:jc w:val="both"/>
      </w:pPr>
      <w:r>
        <w:rPr>
          <w:rFonts w:ascii="Arial" w:cs="Arial" w:eastAsia="Arial" w:hAnsi="Arial"/>
          <w:color w:val="1A1A1A"/>
          <w:sz w:val="22"/>
          <w:szCs w:val="22"/>
        </w:rPr>
        <w:t xml:space="preserve">2. Problem Tanımı</w:t>
      </w:r>
    </w:p>
    <w:p>
      <w:pPr>
        <w:spacing w:after="120"/>
        <w:jc w:val="both"/>
      </w:pPr>
      <w:r>
        <w:rPr>
          <w:rFonts w:ascii="Arial" w:cs="Arial" w:eastAsia="Arial" w:hAnsi="Arial"/>
          <w:color w:val="1A1A1A"/>
          <w:sz w:val="22"/>
          <w:szCs w:val="22"/>
        </w:rPr>
        <w:t xml:space="preserve">3. Sistem Mimarisi</w:t>
      </w:r>
    </w:p>
    <w:p>
      <w:pPr>
        <w:spacing w:after="120"/>
        <w:jc w:val="both"/>
      </w:pPr>
      <w:r>
        <w:rPr>
          <w:rFonts w:ascii="Arial" w:cs="Arial" w:eastAsia="Arial" w:hAnsi="Arial"/>
          <w:color w:val="1A1A1A"/>
          <w:sz w:val="22"/>
          <w:szCs w:val="22"/>
        </w:rPr>
        <w:t xml:space="preserve">    3.1. Genel Mimari</w:t>
      </w:r>
    </w:p>
    <w:p>
      <w:pPr>
        <w:spacing w:after="120"/>
        <w:jc w:val="both"/>
      </w:pPr>
      <w:r>
        <w:rPr>
          <w:rFonts w:ascii="Arial" w:cs="Arial" w:eastAsia="Arial" w:hAnsi="Arial"/>
          <w:color w:val="1A1A1A"/>
          <w:sz w:val="22"/>
          <w:szCs w:val="22"/>
        </w:rPr>
        <w:t xml:space="preserve">    3.2. İstemci Bileşeni</w:t>
      </w:r>
    </w:p>
    <w:p>
      <w:pPr>
        <w:spacing w:after="120"/>
        <w:jc w:val="both"/>
      </w:pPr>
      <w:r>
        <w:rPr>
          <w:rFonts w:ascii="Arial" w:cs="Arial" w:eastAsia="Arial" w:hAnsi="Arial"/>
          <w:color w:val="1A1A1A"/>
          <w:sz w:val="22"/>
          <w:szCs w:val="22"/>
        </w:rPr>
        <w:t xml:space="preserve">    3.3. Sunucu Bileşeni</w:t>
      </w:r>
    </w:p>
    <w:p>
      <w:pPr>
        <w:spacing w:after="120"/>
        <w:jc w:val="both"/>
      </w:pPr>
      <w:r>
        <w:rPr>
          <w:rFonts w:ascii="Arial" w:cs="Arial" w:eastAsia="Arial" w:hAnsi="Arial"/>
          <w:color w:val="1A1A1A"/>
          <w:sz w:val="22"/>
          <w:szCs w:val="22"/>
        </w:rPr>
        <w:t xml:space="preserve">4. Protokol Tasarımı</w:t>
      </w:r>
    </w:p>
    <w:p>
      <w:pPr>
        <w:spacing w:after="120"/>
        <w:jc w:val="both"/>
      </w:pPr>
      <w:r>
        <w:rPr>
          <w:rFonts w:ascii="Arial" w:cs="Arial" w:eastAsia="Arial" w:hAnsi="Arial"/>
          <w:color w:val="1A1A1A"/>
          <w:sz w:val="22"/>
          <w:szCs w:val="22"/>
        </w:rPr>
        <w:t xml:space="preserve">    4.1. Paket Yapıları</w:t>
      </w:r>
    </w:p>
    <w:p>
      <w:pPr>
        <w:spacing w:after="120"/>
        <w:jc w:val="both"/>
      </w:pPr>
      <w:r>
        <w:rPr>
          <w:rFonts w:ascii="Arial" w:cs="Arial" w:eastAsia="Arial" w:hAnsi="Arial"/>
          <w:color w:val="1A1A1A"/>
          <w:sz w:val="22"/>
          <w:szCs w:val="22"/>
        </w:rPr>
        <w:t xml:space="preserve">    4.2. Güvenilir Aktarım Mekanizması</w:t>
      </w:r>
    </w:p>
    <w:p>
      <w:pPr>
        <w:spacing w:after="120"/>
        <w:jc w:val="both"/>
      </w:pPr>
      <w:r>
        <w:rPr>
          <w:rFonts w:ascii="Arial" w:cs="Arial" w:eastAsia="Arial" w:hAnsi="Arial"/>
          <w:color w:val="1A1A1A"/>
          <w:sz w:val="22"/>
          <w:szCs w:val="22"/>
        </w:rPr>
        <w:t xml:space="preserve">    4.3. Hata Yönetimi</w:t>
      </w:r>
    </w:p>
    <w:p>
      <w:pPr>
        <w:spacing w:after="120"/>
        <w:jc w:val="both"/>
      </w:pPr>
      <w:r>
        <w:rPr>
          <w:rFonts w:ascii="Arial" w:cs="Arial" w:eastAsia="Arial" w:hAnsi="Arial"/>
          <w:color w:val="1A1A1A"/>
          <w:sz w:val="22"/>
          <w:szCs w:val="22"/>
        </w:rPr>
        <w:t xml:space="preserve">5. Gerçekleme Detayları</w:t>
      </w:r>
    </w:p>
    <w:p>
      <w:pPr>
        <w:spacing w:after="120"/>
        <w:jc w:val="both"/>
      </w:pPr>
      <w:r>
        <w:rPr>
          <w:rFonts w:ascii="Arial" w:cs="Arial" w:eastAsia="Arial" w:hAnsi="Arial"/>
          <w:color w:val="1A1A1A"/>
          <w:sz w:val="22"/>
          <w:szCs w:val="22"/>
        </w:rPr>
        <w:t xml:space="preserve">    5.1. Yazılım Yapısı ve Modüller</w:t>
      </w:r>
    </w:p>
    <w:p>
      <w:pPr>
        <w:spacing w:after="120"/>
        <w:jc w:val="both"/>
      </w:pPr>
      <w:r>
        <w:rPr>
          <w:rFonts w:ascii="Arial" w:cs="Arial" w:eastAsia="Arial" w:hAnsi="Arial"/>
          <w:color w:val="1A1A1A"/>
          <w:sz w:val="22"/>
          <w:szCs w:val="22"/>
        </w:rPr>
        <w:t xml:space="preserve">    5.2. Önemli Tasarım Kararları</w:t>
      </w:r>
    </w:p>
    <w:p>
      <w:pPr>
        <w:spacing w:after="120"/>
        <w:jc w:val="both"/>
      </w:pPr>
      <w:r>
        <w:rPr>
          <w:rFonts w:ascii="Arial" w:cs="Arial" w:eastAsia="Arial" w:hAnsi="Arial"/>
          <w:color w:val="1A1A1A"/>
          <w:sz w:val="22"/>
          <w:szCs w:val="22"/>
        </w:rPr>
        <w:t xml:space="preserve">6. Deney Ortamı</w:t>
      </w:r>
    </w:p>
    <w:p>
      <w:pPr>
        <w:spacing w:after="120"/>
        <w:jc w:val="both"/>
      </w:pPr>
      <w:r>
        <w:rPr>
          <w:rFonts w:ascii="Arial" w:cs="Arial" w:eastAsia="Arial" w:hAnsi="Arial"/>
          <w:color w:val="1A1A1A"/>
          <w:sz w:val="22"/>
          <w:szCs w:val="22"/>
        </w:rPr>
        <w:t xml:space="preserve">7. Performans Metrikleri ve Sonuçlar</w:t>
      </w:r>
    </w:p>
    <w:p>
      <w:pPr>
        <w:spacing w:after="120"/>
        <w:jc w:val="both"/>
      </w:pPr>
      <w:r>
        <w:rPr>
          <w:rFonts w:ascii="Arial" w:cs="Arial" w:eastAsia="Arial" w:hAnsi="Arial"/>
          <w:color w:val="1A1A1A"/>
          <w:sz w:val="22"/>
          <w:szCs w:val="22"/>
        </w:rPr>
        <w:t xml:space="preserve">    7.1. Senaryo 1: Paket Boyutunun Etkisi</w:t>
      </w:r>
    </w:p>
    <w:p>
      <w:pPr>
        <w:spacing w:after="120"/>
        <w:jc w:val="both"/>
      </w:pPr>
      <w:r>
        <w:rPr>
          <w:rFonts w:ascii="Arial" w:cs="Arial" w:eastAsia="Arial" w:hAnsi="Arial"/>
          <w:color w:val="1A1A1A"/>
          <w:sz w:val="22"/>
          <w:szCs w:val="22"/>
        </w:rPr>
        <w:t xml:space="preserve">    7.2. Senaryo 2: Timeout Değerinin Etkisi</w:t>
      </w:r>
    </w:p>
    <w:p>
      <w:pPr>
        <w:spacing w:after="120"/>
        <w:jc w:val="both"/>
      </w:pPr>
      <w:r>
        <w:rPr>
          <w:rFonts w:ascii="Arial" w:cs="Arial" w:eastAsia="Arial" w:hAnsi="Arial"/>
          <w:color w:val="1A1A1A"/>
          <w:sz w:val="22"/>
          <w:szCs w:val="22"/>
        </w:rPr>
        <w:t xml:space="preserve">    7.3. Senaryo 3: Kayıp Oranının Etkisi</w:t>
      </w:r>
    </w:p>
    <w:p>
      <w:pPr>
        <w:spacing w:after="120"/>
        <w:jc w:val="both"/>
      </w:pPr>
      <w:r>
        <w:rPr>
          <w:rFonts w:ascii="Arial" w:cs="Arial" w:eastAsia="Arial" w:hAnsi="Arial"/>
          <w:color w:val="1A1A1A"/>
          <w:sz w:val="22"/>
          <w:szCs w:val="22"/>
        </w:rPr>
        <w:t xml:space="preserve">    7.4. Senaryo 4: Farklı Dosya Boyutlarının Etkisi</w:t>
      </w:r>
    </w:p>
    <w:p>
      <w:pPr>
        <w:spacing w:after="120"/>
        <w:jc w:val="both"/>
      </w:pPr>
      <w:r>
        <w:rPr>
          <w:rFonts w:ascii="Arial" w:cs="Arial" w:eastAsia="Arial" w:hAnsi="Arial"/>
          <w:color w:val="1A1A1A"/>
          <w:sz w:val="22"/>
          <w:szCs w:val="22"/>
        </w:rPr>
        <w:t xml:space="preserve">8. Sonuçlar ve Tartışma</w:t>
      </w:r>
    </w:p>
    <w:p>
      <w:pPr>
        <w:spacing w:after="120"/>
        <w:jc w:val="both"/>
      </w:pPr>
      <w:r>
        <w:rPr>
          <w:rFonts w:ascii="Arial" w:cs="Arial" w:eastAsia="Arial" w:hAnsi="Arial"/>
          <w:color w:val="1A1A1A"/>
          <w:sz w:val="22"/>
          <w:szCs w:val="22"/>
        </w:rPr>
        <w:t xml:space="preserve">9. Karşılaşılan Sorunlar ve Çözüm Yaklaşımları</w:t>
      </w:r>
    </w:p>
    <w:p>
      <w:pPr>
        <w:spacing w:after="120"/>
        <w:jc w:val="both"/>
      </w:pPr>
      <w:r>
        <w:rPr>
          <w:rFonts w:ascii="Arial" w:cs="Arial" w:eastAsia="Arial" w:hAnsi="Arial"/>
          <w:color w:val="1A1A1A"/>
          <w:sz w:val="22"/>
          <w:szCs w:val="22"/>
        </w:rPr>
        <w:t xml:space="preserve">10. Sonuç ve Gelecekte Yapılabilecek Geliştirmeler</w:t>
      </w:r>
    </w:p>
    <w:p>
      <w:pPr>
        <w:spacing w:after="120"/>
        <w:jc w:val="both"/>
      </w:pPr>
      <w:r>
        <w:rPr>
          <w:rFonts w:ascii="Arial" w:cs="Arial" w:eastAsia="Arial" w:hAnsi="Arial"/>
          <w:color w:val="1A1A1A"/>
          <w:sz w:val="22"/>
          <w:szCs w:val="22"/>
        </w:rPr>
        <w:t xml:space="preserve">Kaynakça</w:t>
      </w:r>
    </w:p>
    <w:p>
      <w:pPr>
        <w:spacing w:after="120"/>
        <w:jc w:val="both"/>
      </w:pPr>
      <w:r>
        <w:rPr>
          <w:rFonts w:ascii="Arial" w:cs="Arial" w:eastAsia="Arial" w:hAnsi="Arial"/>
          <w:color w:val="1A1A1A"/>
          <w:sz w:val="22"/>
          <w:szCs w:val="22"/>
        </w:rPr>
        <w:t xml:space="preserve">Ekler</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 Giriş</w:t>
      </w:r>
    </w:p>
    <w:p>
      <w:pPr>
        <w:spacing w:after="120"/>
        <w:jc w:val="both"/>
      </w:pPr>
      <w:r>
        <w:rPr>
          <w:rFonts w:ascii="Arial" w:cs="Arial" w:eastAsia="Arial" w:hAnsi="Arial"/>
          <w:color w:val="1A1A1A"/>
          <w:sz w:val="22"/>
          <w:szCs w:val="22"/>
        </w:rPr>
        <w:t xml:space="preserve">Bu rapor, Bursa Teknik Üniversitesi Bilgisayar Mühendisliği Bölümü Bilgisayar Ağları dersi kapsamında geliştirilen NetProbe projesinin teknik belgesidir. NetProbe; UDP (User Datagram Protocol) üzerinde güvenilir dosya aktarımı gerçekleştiren, aktarım sürecindeki ağ olaylarını kayıt altına alan ve toplanan verileri kullanarak sistemin performansını ölçen bütünleşik bir platformdur.</w:t>
      </w:r>
    </w:p>
    <w:p>
      <w:pPr>
        <w:spacing w:after="120"/>
        <w:jc w:val="both"/>
      </w:pPr>
      <w:r>
        <w:rPr>
          <w:rFonts w:ascii="Arial" w:cs="Arial" w:eastAsia="Arial" w:hAnsi="Arial"/>
          <w:color w:val="1A1A1A"/>
          <w:sz w:val="22"/>
          <w:szCs w:val="22"/>
        </w:rPr>
        <w:t xml:space="preserve">UDP, TCP'nin aksine bağlantısız ve güvenilmez bir iletim protokolüdür. Bu özellik, UDP'yi düşük gecikme gerektiren uygulamalar (ses/video akışı, oyunlar) için cazip kılarken; paket kaybı, sıra dışı teslimat ve yinelenen paket gibi sorunlarla başa çıkma yükümlülüğünü uygulama katmanına bırakır.</w:t>
      </w:r>
    </w:p>
    <w:p>
      <w:pPr>
        <w:spacing w:after="120"/>
        <w:jc w:val="both"/>
      </w:pPr>
      <w:r>
        <w:rPr>
          <w:rFonts w:ascii="Arial" w:cs="Arial" w:eastAsia="Arial" w:hAnsi="Arial"/>
          <w:color w:val="1A1A1A"/>
          <w:sz w:val="22"/>
          <w:szCs w:val="22"/>
        </w:rPr>
        <w:t xml:space="preserve">Bu projede, söz konusu güvenilirlik mekanizmaları sıfırdan tasarlanmış ve uygulanmıştır: sıra numaralandırma, ACK/NACK mekanizması, zaman aşımı yönetimi ve yeniden gönderim mantığı tamamen öğrenci grubu tarafından geliştirilmiştir. Sistemin performansı farklı senaryolar altında ölçülmüş; throughput, goodput, kayıp oranı ve tamamlanma süresi metrikleri aracılığıyla karşılaştırmalı analizler yapılmıştır.</w:t>
      </w:r>
    </w:p>
    <w:p>
      <w:pPr>
        <w:pStyle w:val="Heading2"/>
        <w:spacing w:after="120" w:before="300"/>
      </w:pPr>
      <w:r>
        <w:rPr>
          <w:rFonts w:ascii="Arial" w:cs="Arial" w:eastAsia="Arial" w:hAnsi="Arial"/>
          <w:b/>
          <w:bCs/>
          <w:color w:val="2E75B6"/>
          <w:sz w:val="26"/>
          <w:szCs w:val="26"/>
        </w:rPr>
        <w:t xml:space="preserve">1.1. Görev Dağılımı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Grup Üyesi</w:t>
            </w:r>
          </w:p>
        </w:tc>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Üstlenilen Görevler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2"/>
                <w:szCs w:val="22"/>
              </w:rPr>
              <w:t xml:space="preserve">Pınar Nida Tunca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Sunucu tarafı geliştirme, ACK mekanizması, loglama sistemi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2"/>
                <w:szCs w:val="22"/>
              </w:rPr>
              <w:t xml:space="preserve">Ahmet Yılmaz</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İstemci tarafı geliştirme, timeout ve retransmission mantığı</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2"/>
                <w:szCs w:val="22"/>
              </w:rPr>
              <w:t xml:space="preserve">Selin Şentürk</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Performans analizi, deney senaryoları, grafik üretimi ve teknik rapor</w:t>
            </w:r>
          </w:p>
        </w:tc>
      </w:tr>
    </w:tbl>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2. Problem Tanımı</w:t>
      </w:r>
    </w:p>
    <w:p>
      <w:pPr>
        <w:spacing w:after="120"/>
        <w:jc w:val="both"/>
      </w:pPr>
      <w:r>
        <w:rPr>
          <w:rFonts w:ascii="Arial" w:cs="Arial" w:eastAsia="Arial" w:hAnsi="Arial"/>
          <w:color w:val="1A1A1A"/>
          <w:sz w:val="22"/>
          <w:szCs w:val="22"/>
        </w:rPr>
        <w:t xml:space="preserve">UDP, tasarımı gereği herhangi bir bağlantı kurma, paket teslim onayı veya sıralama garantisi sunmaz. Bu durum, yüksek performans avantajı sağlarken güvenilir veri aktarımı yapılmak istenen durumlarda ciddi sorunlara yol açar. Bu projenin temel problemi şu şekilde özetlenebilir:</w:t>
      </w:r>
    </w:p>
    <w:p>
      <w:pPr>
        <w:pStyle w:val="ListParagraph"/>
        <w:numPr>
          <w:ilvl w:val="0"/>
          <w:numId w:val="2"/>
        </w:numPr>
        <w:spacing w:after="80"/>
      </w:pPr>
      <w:r>
        <w:rPr>
          <w:rFonts w:ascii="Arial" w:cs="Arial" w:eastAsia="Arial" w:hAnsi="Arial"/>
          <w:color w:val="1A1A1A"/>
          <w:sz w:val="22"/>
          <w:szCs w:val="22"/>
        </w:rPr>
        <w:t xml:space="preserve">UDP soketleri kullanarak bir dosyayı eksiksiz ve doğru sırayla karşı tarafa iletmek</w:t>
      </w:r>
    </w:p>
    <w:p>
      <w:pPr>
        <w:pStyle w:val="ListParagraph"/>
        <w:numPr>
          <w:ilvl w:val="0"/>
          <w:numId w:val="2"/>
        </w:numPr>
        <w:spacing w:after="80"/>
      </w:pPr>
      <w:r>
        <w:rPr>
          <w:rFonts w:ascii="Arial" w:cs="Arial" w:eastAsia="Arial" w:hAnsi="Arial"/>
          <w:color w:val="1A1A1A"/>
          <w:sz w:val="22"/>
          <w:szCs w:val="22"/>
        </w:rPr>
        <w:t xml:space="preserve">Ağ ortamında gerçekleşebilecek paket kayıplarını, yinelenen paketleri ve sıra dışı teslimatları yönetmek</w:t>
      </w:r>
    </w:p>
    <w:p>
      <w:pPr>
        <w:pStyle w:val="ListParagraph"/>
        <w:numPr>
          <w:ilvl w:val="0"/>
          <w:numId w:val="2"/>
        </w:numPr>
        <w:spacing w:after="80"/>
      </w:pPr>
      <w:r>
        <w:rPr>
          <w:rFonts w:ascii="Arial" w:cs="Arial" w:eastAsia="Arial" w:hAnsi="Arial"/>
          <w:color w:val="1A1A1A"/>
          <w:sz w:val="22"/>
          <w:szCs w:val="22"/>
        </w:rPr>
        <w:t xml:space="preserve">Aktarım sürecindeki tüm ağ olaylarını kayıt altına almak ve analiz etmek</w:t>
      </w:r>
    </w:p>
    <w:p>
      <w:pPr>
        <w:pStyle w:val="ListParagraph"/>
        <w:numPr>
          <w:ilvl w:val="0"/>
          <w:numId w:val="2"/>
        </w:numPr>
        <w:spacing w:after="80"/>
      </w:pPr>
      <w:r>
        <w:rPr>
          <w:rFonts w:ascii="Arial" w:cs="Arial" w:eastAsia="Arial" w:hAnsi="Arial"/>
          <w:color w:val="1A1A1A"/>
          <w:sz w:val="22"/>
          <w:szCs w:val="22"/>
        </w:rPr>
        <w:t xml:space="preserve">Farklı ağ koşullarında sistemin performansını ölçmek ve karşılaştırmak</w:t>
      </w:r>
    </w:p>
    <w:p>
      <w:pPr>
        <w:spacing w:after="80"/>
      </w:pPr>
      <w:r>
        <w:t xml:space="preserve"/>
      </w:r>
    </w:p>
    <w:p>
      <w:pPr>
        <w:spacing w:after="120"/>
        <w:jc w:val="both"/>
      </w:pPr>
      <w:r>
        <w:rPr>
          <w:rFonts w:ascii="Arial" w:cs="Arial" w:eastAsia="Arial" w:hAnsi="Arial"/>
          <w:color w:val="1A1A1A"/>
          <w:sz w:val="22"/>
          <w:szCs w:val="22"/>
        </w:rPr>
        <w:t xml:space="preserve">Bu problemlerin çözümü için uygulama katmanında bir güvenilir aktarım protokolü tasarlanmıştır. Protokol; sıra numaralandırma, onay (ACK) mekanizması, zaman aşımı kontrolü ve yeniden gönderim stratejisi olmak üzere dört temel bileşenden oluşmaktadır.</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3. Sistem Mimarisi</w:t>
      </w:r>
    </w:p>
    <w:p>
      <w:pPr>
        <w:pStyle w:val="Heading2"/>
        <w:spacing w:after="120" w:before="300"/>
      </w:pPr>
      <w:r>
        <w:rPr>
          <w:rFonts w:ascii="Arial" w:cs="Arial" w:eastAsia="Arial" w:hAnsi="Arial"/>
          <w:b/>
          <w:bCs/>
          <w:color w:val="2E75B6"/>
          <w:sz w:val="26"/>
          <w:szCs w:val="26"/>
        </w:rPr>
        <w:t xml:space="preserve">3.1. Genel Mimari</w:t>
      </w:r>
    </w:p>
    <w:p>
      <w:pPr>
        <w:spacing w:after="120"/>
        <w:jc w:val="both"/>
      </w:pPr>
      <w:r>
        <w:rPr>
          <w:rFonts w:ascii="Arial" w:cs="Arial" w:eastAsia="Arial" w:hAnsi="Arial"/>
          <w:color w:val="1A1A1A"/>
          <w:sz w:val="22"/>
          <w:szCs w:val="22"/>
        </w:rPr>
        <w:t xml:space="preserve">NetProbe, klasik istemci-sunucu (client-server) mimarisini benimsemektedir. İstemci, göndermek istediği dosyayı parçalara böler ve UDP soket üzerinden sunucuya iletir. Sunucu gelen paketleri alır, sıralarına göre birleştirir ve dosyayı yeniden oluşturur.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Mimari diyagramını buraya ekleyin (bileşenler arası oklar ve veri akışı gösterilmeli)]</w:t>
      </w:r>
    </w:p>
    <w:p>
      <w:pPr>
        <w:pStyle w:val="Heading2"/>
        <w:spacing w:after="120" w:before="300"/>
      </w:pPr>
      <w:r>
        <w:rPr>
          <w:rFonts w:ascii="Arial" w:cs="Arial" w:eastAsia="Arial" w:hAnsi="Arial"/>
          <w:b/>
          <w:bCs/>
          <w:color w:val="2E75B6"/>
          <w:sz w:val="26"/>
          <w:szCs w:val="26"/>
        </w:rPr>
        <w:t xml:space="preserve">3.2. İstemci Bileşeni</w:t>
      </w:r>
    </w:p>
    <w:p>
      <w:pPr>
        <w:spacing w:after="120"/>
        <w:jc w:val="both"/>
      </w:pPr>
      <w:r>
        <w:rPr>
          <w:rFonts w:ascii="Arial" w:cs="Arial" w:eastAsia="Arial" w:hAnsi="Arial"/>
          <w:color w:val="1A1A1A"/>
          <w:sz w:val="22"/>
          <w:szCs w:val="22"/>
        </w:rPr>
        <w:t xml:space="preserve">İstemci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Hedef dosyayı yapılandırılabilir boyutta parçalara ayırma</w:t>
      </w:r>
    </w:p>
    <w:p>
      <w:pPr>
        <w:pStyle w:val="ListParagraph"/>
        <w:numPr>
          <w:ilvl w:val="0"/>
          <w:numId w:val="2"/>
        </w:numPr>
        <w:spacing w:after="80"/>
      </w:pPr>
      <w:r>
        <w:rPr>
          <w:rFonts w:ascii="Arial" w:cs="Arial" w:eastAsia="Arial" w:hAnsi="Arial"/>
          <w:color w:val="1A1A1A"/>
          <w:sz w:val="22"/>
          <w:szCs w:val="22"/>
        </w:rPr>
        <w:t xml:space="preserve">Her parçayı paket formatına göre paketleme ve sıra numarası atama</w:t>
      </w:r>
    </w:p>
    <w:p>
      <w:pPr>
        <w:pStyle w:val="ListParagraph"/>
        <w:numPr>
          <w:ilvl w:val="0"/>
          <w:numId w:val="2"/>
        </w:numPr>
        <w:spacing w:after="80"/>
      </w:pPr>
      <w:r>
        <w:rPr>
          <w:rFonts w:ascii="Arial" w:cs="Arial" w:eastAsia="Arial" w:hAnsi="Arial"/>
          <w:color w:val="1A1A1A"/>
          <w:sz w:val="22"/>
          <w:szCs w:val="22"/>
        </w:rPr>
        <w:t xml:space="preserve">UDP soketi üzerinden paketi sunucuya gönderme</w:t>
      </w:r>
    </w:p>
    <w:p>
      <w:pPr>
        <w:pStyle w:val="ListParagraph"/>
        <w:numPr>
          <w:ilvl w:val="0"/>
          <w:numId w:val="2"/>
        </w:numPr>
        <w:spacing w:after="80"/>
      </w:pPr>
      <w:r>
        <w:rPr>
          <w:rFonts w:ascii="Arial" w:cs="Arial" w:eastAsia="Arial" w:hAnsi="Arial"/>
          <w:color w:val="1A1A1A"/>
          <w:sz w:val="22"/>
          <w:szCs w:val="22"/>
        </w:rPr>
        <w:t xml:space="preserve">Belirlenen süre içinde ACK alınmazsa paketi yeniden gönderme</w:t>
      </w:r>
    </w:p>
    <w:p>
      <w:pPr>
        <w:pStyle w:val="ListParagraph"/>
        <w:numPr>
          <w:ilvl w:val="0"/>
          <w:numId w:val="2"/>
        </w:numPr>
        <w:spacing w:after="80"/>
      </w:pPr>
      <w:r>
        <w:rPr>
          <w:rFonts w:ascii="Arial" w:cs="Arial" w:eastAsia="Arial" w:hAnsi="Arial"/>
          <w:color w:val="1A1A1A"/>
          <w:sz w:val="22"/>
          <w:szCs w:val="22"/>
        </w:rPr>
        <w:t xml:space="preserve">Maksimum yeniden gönderim sayısına (varsayılan: 5) ulaşıldığında hatayı kayıt altına alma</w:t>
      </w:r>
    </w:p>
    <w:p>
      <w:pPr>
        <w:pStyle w:val="ListParagraph"/>
        <w:numPr>
          <w:ilvl w:val="0"/>
          <w:numId w:val="2"/>
        </w:numPr>
        <w:spacing w:after="80"/>
      </w:pPr>
      <w:r>
        <w:rPr>
          <w:rFonts w:ascii="Arial" w:cs="Arial" w:eastAsia="Arial" w:hAnsi="Arial"/>
          <w:color w:val="1A1A1A"/>
          <w:sz w:val="22"/>
          <w:szCs w:val="22"/>
        </w:rPr>
        <w:t xml:space="preserve">Aktarım tamamlandığında bütünlük doğrulaması yapma</w:t>
      </w:r>
    </w:p>
    <w:p>
      <w:pPr>
        <w:pStyle w:val="Heading2"/>
        <w:spacing w:after="120" w:before="300"/>
      </w:pPr>
      <w:r>
        <w:rPr>
          <w:rFonts w:ascii="Arial" w:cs="Arial" w:eastAsia="Arial" w:hAnsi="Arial"/>
          <w:b/>
          <w:bCs/>
          <w:color w:val="2E75B6"/>
          <w:sz w:val="26"/>
          <w:szCs w:val="26"/>
        </w:rPr>
        <w:t xml:space="preserve">3.3. Sunucu Bileşeni</w:t>
      </w:r>
    </w:p>
    <w:p>
      <w:pPr>
        <w:spacing w:after="120"/>
        <w:jc w:val="both"/>
      </w:pPr>
      <w:r>
        <w:rPr>
          <w:rFonts w:ascii="Arial" w:cs="Arial" w:eastAsia="Arial" w:hAnsi="Arial"/>
          <w:color w:val="1A1A1A"/>
          <w:sz w:val="22"/>
          <w:szCs w:val="22"/>
        </w:rPr>
        <w:t xml:space="preserve">Sunucu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UDP soketini dinleme ve gelen paketleri alıcı tampona yazma</w:t>
      </w:r>
    </w:p>
    <w:p>
      <w:pPr>
        <w:pStyle w:val="ListParagraph"/>
        <w:numPr>
          <w:ilvl w:val="0"/>
          <w:numId w:val="2"/>
        </w:numPr>
        <w:spacing w:after="80"/>
      </w:pPr>
      <w:r>
        <w:rPr>
          <w:rFonts w:ascii="Arial" w:cs="Arial" w:eastAsia="Arial" w:hAnsi="Arial"/>
          <w:color w:val="1A1A1A"/>
          <w:sz w:val="22"/>
          <w:szCs w:val="22"/>
        </w:rPr>
        <w:t xml:space="preserve">Paketi ayrıştırma ve sıra numarasını kontrol etme</w:t>
      </w:r>
    </w:p>
    <w:p>
      <w:pPr>
        <w:pStyle w:val="ListParagraph"/>
        <w:numPr>
          <w:ilvl w:val="0"/>
          <w:numId w:val="2"/>
        </w:numPr>
        <w:spacing w:after="80"/>
      </w:pPr>
      <w:r>
        <w:rPr>
          <w:rFonts w:ascii="Arial" w:cs="Arial" w:eastAsia="Arial" w:hAnsi="Arial"/>
          <w:color w:val="1A1A1A"/>
          <w:sz w:val="22"/>
          <w:szCs w:val="22"/>
        </w:rPr>
        <w:t xml:space="preserve">Yinelenen paket geldiğinde veriyi tekrar yazmama; ACK'i tekrar gönderme</w:t>
      </w:r>
    </w:p>
    <w:p>
      <w:pPr>
        <w:pStyle w:val="ListParagraph"/>
        <w:numPr>
          <w:ilvl w:val="0"/>
          <w:numId w:val="2"/>
        </w:numPr>
        <w:spacing w:after="80"/>
      </w:pPr>
      <w:r>
        <w:rPr>
          <w:rFonts w:ascii="Arial" w:cs="Arial" w:eastAsia="Arial" w:hAnsi="Arial"/>
          <w:color w:val="1A1A1A"/>
          <w:sz w:val="22"/>
          <w:szCs w:val="22"/>
        </w:rPr>
        <w:t xml:space="preserve">Tüm parçalar alındığında dosyayı sırasıyla birleştirme</w:t>
      </w:r>
    </w:p>
    <w:p>
      <w:pPr>
        <w:pStyle w:val="ListParagraph"/>
        <w:numPr>
          <w:ilvl w:val="0"/>
          <w:numId w:val="2"/>
        </w:numPr>
        <w:spacing w:after="80"/>
      </w:pPr>
      <w:r>
        <w:rPr>
          <w:rFonts w:ascii="Arial" w:cs="Arial" w:eastAsia="Arial" w:hAnsi="Arial"/>
          <w:color w:val="1A1A1A"/>
          <w:sz w:val="22"/>
          <w:szCs w:val="22"/>
        </w:rPr>
        <w:t xml:space="preserve">Her alınan paketi zaman damgasıyla birlikte log dosyasına kaydetme</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4. Protokol Tasarımı</w:t>
      </w:r>
    </w:p>
    <w:p>
      <w:pPr>
        <w:pStyle w:val="Heading2"/>
        <w:spacing w:after="120" w:before="300"/>
      </w:pPr>
      <w:r>
        <w:rPr>
          <w:rFonts w:ascii="Arial" w:cs="Arial" w:eastAsia="Arial" w:hAnsi="Arial"/>
          <w:b/>
          <w:bCs/>
          <w:color w:val="2E75B6"/>
          <w:sz w:val="26"/>
          <w:szCs w:val="26"/>
        </w:rPr>
        <w:t xml:space="preserve">4.1. Paket Yapıları</w:t>
      </w:r>
    </w:p>
    <w:p>
      <w:pPr>
        <w:spacing w:after="120"/>
        <w:jc w:val="both"/>
      </w:pPr>
      <w:r>
        <w:rPr>
          <w:rFonts w:ascii="Arial" w:cs="Arial" w:eastAsia="Arial" w:hAnsi="Arial"/>
          <w:color w:val="1A1A1A"/>
          <w:sz w:val="22"/>
          <w:szCs w:val="22"/>
        </w:rPr>
        <w:t xml:space="preserve">Protokolde iki temel paket türü tanımlanmıştır:</w:t>
      </w:r>
    </w:p>
    <w:p>
      <w:pPr>
        <w:pStyle w:val="Heading3"/>
        <w:spacing w:after="100" w:before="200"/>
      </w:pPr>
      <w:r>
        <w:rPr>
          <w:rFonts w:ascii="Arial" w:cs="Arial" w:eastAsia="Arial" w:hAnsi="Arial"/>
          <w:b/>
          <w:bCs/>
          <w:color w:val="333333"/>
          <w:sz w:val="24"/>
          <w:szCs w:val="24"/>
        </w:rPr>
        <w:t xml:space="preserve">Veri Paketi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Alan</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Boyut</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Açıklama</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Paket türü: 0x01 = Veri</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seq_number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Paket sıra numarası (0'dan başlar)</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total_packets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4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Toplam paket sayısı</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payload_length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2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Taşınan verinin bayt cinsinden uzunluğu</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checksum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16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MD5 hash değeri (bütünlük doğrulaması)</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payload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Değişken</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Asıl veri içeriği</w:t>
            </w:r>
          </w:p>
        </w:tc>
      </w:tr>
    </w:tbl>
    <w:p>
      <w:pPr>
        <w:spacing w:after="80"/>
      </w:pPr>
      <w:r>
        <w:t xml:space="preserve"/>
      </w:r>
    </w:p>
    <w:p>
      <w:pPr>
        <w:pStyle w:val="Heading3"/>
        <w:spacing w:after="100" w:before="200"/>
      </w:pPr>
      <w:r>
        <w:rPr>
          <w:rFonts w:ascii="Arial" w:cs="Arial" w:eastAsia="Arial" w:hAnsi="Arial"/>
          <w:b/>
          <w:bCs/>
          <w:color w:val="333333"/>
          <w:sz w:val="24"/>
          <w:szCs w:val="24"/>
        </w:rPr>
        <w:t xml:space="preserve">ACK Paketi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Alan</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Boyut</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Açıklama</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Paket türü: 0x02 = ACK</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ack_number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Onaylanan paketin sıra numarası</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checksum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16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ACK paketinin MD5 hash değeri</w:t>
            </w:r>
          </w:p>
        </w:tc>
      </w:tr>
    </w:tbl>
    <w:p>
      <w:pPr>
        <w:pStyle w:val="Heading2"/>
        <w:spacing w:after="120" w:before="300"/>
      </w:pPr>
      <w:r>
        <w:rPr>
          <w:rFonts w:ascii="Arial" w:cs="Arial" w:eastAsia="Arial" w:hAnsi="Arial"/>
          <w:b/>
          <w:bCs/>
          <w:color w:val="2E75B6"/>
          <w:sz w:val="26"/>
          <w:szCs w:val="26"/>
        </w:rPr>
        <w:t xml:space="preserve">4.2. Güvenilir Aktarım Mekanizması</w:t>
      </w:r>
    </w:p>
    <w:p>
      <w:pPr>
        <w:spacing w:after="120"/>
        <w:jc w:val="both"/>
      </w:pPr>
      <w:r>
        <w:rPr>
          <w:rFonts w:ascii="Arial" w:cs="Arial" w:eastAsia="Arial" w:hAnsi="Arial"/>
          <w:color w:val="1A1A1A"/>
          <w:sz w:val="22"/>
          <w:szCs w:val="22"/>
        </w:rPr>
        <w:t xml:space="preserve">Sistem, Stop-and-Wait yaklaşımını temel almaktadır. Her veri paketi gönderildikten sonra, belirtilen timeout süresi (varsayılan: [X] ms) içinde ilgili ACK beklenmektedir.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Durum diyagramı veya akış şeması ekleyin: paket gönder → ACK bekle → timeout/ACK al dalları]</w:t>
      </w:r>
    </w:p>
    <w:p>
      <w:pPr>
        <w:pStyle w:val="ListParagraph"/>
        <w:numPr>
          <w:ilvl w:val="0"/>
          <w:numId w:val="2"/>
        </w:numPr>
        <w:spacing w:after="80"/>
      </w:pPr>
      <w:r>
        <w:rPr>
          <w:rFonts w:ascii="Arial" w:cs="Arial" w:eastAsia="Arial" w:hAnsi="Arial"/>
          <w:color w:val="1A1A1A"/>
          <w:sz w:val="22"/>
          <w:szCs w:val="22"/>
        </w:rPr>
        <w:t xml:space="preserve">ACK alınırsa bir sonraki pakete geçilir.</w:t>
      </w:r>
    </w:p>
    <w:p>
      <w:pPr>
        <w:pStyle w:val="ListParagraph"/>
        <w:numPr>
          <w:ilvl w:val="0"/>
          <w:numId w:val="2"/>
        </w:numPr>
        <w:spacing w:after="80"/>
      </w:pPr>
      <w:r>
        <w:rPr>
          <w:rFonts w:ascii="Arial" w:cs="Arial" w:eastAsia="Arial" w:hAnsi="Arial"/>
          <w:color w:val="1A1A1A"/>
          <w:sz w:val="22"/>
          <w:szCs w:val="22"/>
        </w:rPr>
        <w:t xml:space="preserve">Timeout gerçekleşirse paket yeniden gönderilir (maks. 5 kez).</w:t>
      </w:r>
    </w:p>
    <w:p>
      <w:pPr>
        <w:pStyle w:val="ListParagraph"/>
        <w:numPr>
          <w:ilvl w:val="0"/>
          <w:numId w:val="2"/>
        </w:numPr>
        <w:spacing w:after="80"/>
      </w:pPr>
      <w:r>
        <w:rPr>
          <w:rFonts w:ascii="Arial" w:cs="Arial" w:eastAsia="Arial" w:hAnsi="Arial"/>
          <w:color w:val="1A1A1A"/>
          <w:sz w:val="22"/>
          <w:szCs w:val="22"/>
        </w:rPr>
        <w:t xml:space="preserve">5 denemeden sonra da ACK alınamazsa aktarım o paket için başarısız sayılır ve log'a kaydedilir.</w:t>
      </w:r>
    </w:p>
    <w:p>
      <w:pPr>
        <w:pStyle w:val="ListParagraph"/>
        <w:numPr>
          <w:ilvl w:val="0"/>
          <w:numId w:val="2"/>
        </w:numPr>
        <w:spacing w:after="80"/>
      </w:pPr>
      <w:r>
        <w:rPr>
          <w:rFonts w:ascii="Arial" w:cs="Arial" w:eastAsia="Arial" w:hAnsi="Arial"/>
          <w:color w:val="1A1A1A"/>
          <w:sz w:val="22"/>
          <w:szCs w:val="22"/>
        </w:rPr>
        <w:t xml:space="preserve">Yinelenen paket alınması durumunda sunucu, veriyi yeniden yazmaz; ACK'i tekrar gönderir.</w:t>
      </w:r>
    </w:p>
    <w:p>
      <w:pPr>
        <w:pStyle w:val="Heading2"/>
        <w:spacing w:after="120" w:before="300"/>
      </w:pPr>
      <w:r>
        <w:rPr>
          <w:rFonts w:ascii="Arial" w:cs="Arial" w:eastAsia="Arial" w:hAnsi="Arial"/>
          <w:b/>
          <w:bCs/>
          <w:color w:val="2E75B6"/>
          <w:sz w:val="26"/>
          <w:szCs w:val="26"/>
        </w:rPr>
        <w:t xml:space="preserve">4.3. Hata Yönetimi ve Bütünlük Doğrulaması</w:t>
      </w:r>
    </w:p>
    <w:p>
      <w:pPr>
        <w:spacing w:after="120"/>
        <w:jc w:val="both"/>
      </w:pPr>
      <w:r>
        <w:rPr>
          <w:rFonts w:ascii="Arial" w:cs="Arial" w:eastAsia="Arial" w:hAnsi="Arial"/>
          <w:color w:val="1A1A1A"/>
          <w:sz w:val="22"/>
          <w:szCs w:val="22"/>
        </w:rPr>
        <w:t xml:space="preserve">Her paketin checksum alanı, paket içeriğinin MD5 hash değeri ile doldurulur. Alıcı taraf, gelen paketin hash değerini yeniden hesaplayarak doğrular; uyumsuzluk durumunda paketi yok sayar.</w:t>
      </w:r>
    </w:p>
    <w:p>
      <w:pPr>
        <w:spacing w:after="120"/>
        <w:jc w:val="both"/>
      </w:pPr>
      <w:r>
        <w:rPr>
          <w:rFonts w:ascii="Arial" w:cs="Arial" w:eastAsia="Arial" w:hAnsi="Arial"/>
          <w:color w:val="1A1A1A"/>
          <w:sz w:val="22"/>
          <w:szCs w:val="22"/>
        </w:rPr>
        <w:t xml:space="preserve">Aktarım tamamlandığında orijinal dosya ile alınan dosyanın SHA-256 hash değerleri karşılaştırılır. Değerler eşleşiyorsa aktarım başarılı kabul edilir.</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5. Gerçekleme Detayları</w:t>
      </w:r>
    </w:p>
    <w:p>
      <w:pPr>
        <w:pStyle w:val="Heading2"/>
        <w:spacing w:after="120" w:before="300"/>
      </w:pPr>
      <w:r>
        <w:rPr>
          <w:rFonts w:ascii="Arial" w:cs="Arial" w:eastAsia="Arial" w:hAnsi="Arial"/>
          <w:b/>
          <w:bCs/>
          <w:color w:val="2E75B6"/>
          <w:sz w:val="26"/>
          <w:szCs w:val="26"/>
        </w:rPr>
        <w:t xml:space="preserve">5.1. Yazılım Yapısı ve Modüller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Proje dizin yapısını (tree komutu çıktısı veya manuel tablo) buraya ekleyin]</w:t>
      </w:r>
    </w:p>
    <w:p>
      <w:pPr>
        <w:spacing w:after="120"/>
        <w:jc w:val="both"/>
      </w:pPr>
      <w:r>
        <w:rPr>
          <w:rFonts w:ascii="Arial" w:cs="Arial" w:eastAsia="Arial" w:hAnsi="Arial"/>
          <w:color w:val="1A1A1A"/>
          <w:sz w:val="22"/>
          <w:szCs w:val="22"/>
        </w:rPr>
        <w:t xml:space="preserve">Proje şu temel modüllerden oluşmaktadır:</w:t>
      </w:r>
    </w:p>
    <w:p>
      <w:pPr>
        <w:pStyle w:val="ListParagraph"/>
        <w:numPr>
          <w:ilvl w:val="0"/>
          <w:numId w:val="2"/>
        </w:numPr>
        <w:spacing w:after="80"/>
      </w:pPr>
      <w:r>
        <w:rPr>
          <w:rFonts w:ascii="Arial" w:cs="Arial" w:eastAsia="Arial" w:hAnsi="Arial"/>
          <w:color w:val="1A1A1A"/>
          <w:sz w:val="22"/>
          <w:szCs w:val="22"/>
        </w:rPr>
        <w:t xml:space="preserve">client.py — İstemci ana modülü; dosya okuma, paketleme ve gönderim döngüsü</w:t>
      </w:r>
    </w:p>
    <w:p>
      <w:pPr>
        <w:pStyle w:val="ListParagraph"/>
        <w:numPr>
          <w:ilvl w:val="0"/>
          <w:numId w:val="2"/>
        </w:numPr>
        <w:spacing w:after="80"/>
      </w:pPr>
      <w:r>
        <w:rPr>
          <w:rFonts w:ascii="Arial" w:cs="Arial" w:eastAsia="Arial" w:hAnsi="Arial"/>
          <w:color w:val="1A1A1A"/>
          <w:sz w:val="22"/>
          <w:szCs w:val="22"/>
        </w:rPr>
        <w:t xml:space="preserve">server.py — Sunucu ana modülü; dinleme, paket ayrıştırma ve dosya birleştirme</w:t>
      </w:r>
    </w:p>
    <w:p>
      <w:pPr>
        <w:pStyle w:val="ListParagraph"/>
        <w:numPr>
          <w:ilvl w:val="0"/>
          <w:numId w:val="2"/>
        </w:numPr>
        <w:spacing w:after="80"/>
      </w:pPr>
      <w:r>
        <w:rPr>
          <w:rFonts w:ascii="Arial" w:cs="Arial" w:eastAsia="Arial" w:hAnsi="Arial"/>
          <w:color w:val="1A1A1A"/>
          <w:sz w:val="22"/>
          <w:szCs w:val="22"/>
        </w:rPr>
        <w:t xml:space="preserve">packet.py — Paket sınıfı tanımları ve paketleme/çözme fonksiyonları</w:t>
      </w:r>
    </w:p>
    <w:p>
      <w:pPr>
        <w:pStyle w:val="ListParagraph"/>
        <w:numPr>
          <w:ilvl w:val="0"/>
          <w:numId w:val="2"/>
        </w:numPr>
        <w:spacing w:after="80"/>
      </w:pPr>
      <w:r>
        <w:rPr>
          <w:rFonts w:ascii="Arial" w:cs="Arial" w:eastAsia="Arial" w:hAnsi="Arial"/>
          <w:color w:val="1A1A1A"/>
          <w:sz w:val="22"/>
          <w:szCs w:val="22"/>
        </w:rPr>
        <w:t xml:space="preserve">logger.py — Olay kayıt sistemi; zaman damgası ve CSV/JSON log üretimi</w:t>
      </w:r>
    </w:p>
    <w:p>
      <w:pPr>
        <w:pStyle w:val="ListParagraph"/>
        <w:numPr>
          <w:ilvl w:val="0"/>
          <w:numId w:val="2"/>
        </w:numPr>
        <w:spacing w:after="80"/>
      </w:pPr>
      <w:r>
        <w:rPr>
          <w:rFonts w:ascii="Arial" w:cs="Arial" w:eastAsia="Arial" w:hAnsi="Arial"/>
          <w:color w:val="1A1A1A"/>
          <w:sz w:val="22"/>
          <w:szCs w:val="22"/>
        </w:rPr>
        <w:t xml:space="preserve">analyzer.py — Log dosyalarını okuyarak performans metrikleri hesaplama</w:t>
      </w:r>
    </w:p>
    <w:p>
      <w:pPr>
        <w:pStyle w:val="ListParagraph"/>
        <w:numPr>
          <w:ilvl w:val="0"/>
          <w:numId w:val="2"/>
        </w:numPr>
        <w:spacing w:after="80"/>
      </w:pPr>
      <w:r>
        <w:rPr>
          <w:rFonts w:ascii="Arial" w:cs="Arial" w:eastAsia="Arial" w:hAnsi="Arial"/>
          <w:color w:val="1A1A1A"/>
          <w:sz w:val="22"/>
          <w:szCs w:val="22"/>
        </w:rPr>
        <w:t xml:space="preserve">plotter.py — matplotlib ile grafik üretimi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Her modül için kısa açıklama veya sınıf/fonksiyon listesi ekleyin]</w:t>
      </w:r>
    </w:p>
    <w:p>
      <w:pPr>
        <w:pStyle w:val="Heading2"/>
        <w:spacing w:after="120" w:before="300"/>
      </w:pPr>
      <w:r>
        <w:rPr>
          <w:rFonts w:ascii="Arial" w:cs="Arial" w:eastAsia="Arial" w:hAnsi="Arial"/>
          <w:b/>
          <w:bCs/>
          <w:color w:val="2E75B6"/>
          <w:sz w:val="26"/>
          <w:szCs w:val="26"/>
        </w:rPr>
        <w:t xml:space="preserve">5.2. Önemli Tasarım Kararları</w:t>
      </w:r>
    </w:p>
    <w:p>
      <w:pPr>
        <w:pBdr>
          <w:left w:val="single" w:color="FFC107" w:sz="8" w:space="6"/>
        </w:pBdr>
        <w:shd w:fill="FFF3CD" w:val="clear"/>
        <w:spacing w:after="120"/>
        <w:jc w:val="both"/>
      </w:pPr>
      <w:r>
        <w:rPr>
          <w:rFonts w:ascii="Arial" w:cs="Arial" w:eastAsia="Arial" w:hAnsi="Arial"/>
          <w:i/>
          <w:iCs/>
          <w:color w:val="856404"/>
          <w:sz w:val="22"/>
          <w:szCs w:val="22"/>
        </w:rPr>
        <w:t xml:space="preserve">[TODO: Geliştirme sürecinde aldığınız önemli kararları (örn. thread kullanımı, buffer boyutu seçimi, log formatı) açıklayın]</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6. Deney Ortamı</w:t>
      </w:r>
    </w:p>
    <w:p>
      <w:pPr>
        <w:spacing w:after="120"/>
        <w:jc w:val="both"/>
      </w:pPr>
      <w:r>
        <w:rPr>
          <w:rFonts w:ascii="Arial" w:cs="Arial" w:eastAsia="Arial" w:hAnsi="Arial"/>
          <w:color w:val="1A1A1A"/>
          <w:sz w:val="22"/>
          <w:szCs w:val="22"/>
        </w:rPr>
        <w:t xml:space="preserve">Tüm deneyler aşağıdaki donanım ve yazılım ortamında gerçekleştirilmiştir: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Parametre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Değer</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İşletim Sistemi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[örn. Ubuntu 22.04 / Windows 11]</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Python Sürümü</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[örn. 3.11.x]</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CPU</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[örn. Intel Core i5-10th Gen]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RAM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[örn. 8 GB DDR4]</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Ağ Arayüzü</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Loopback (localhost) / [LAN bağlantısı]</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Yapay Kayıp Oluşturma Yöntemi</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[örn. tc netem / random_drop modülü]</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Test Edilen Dosya Boyutları</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[örn. 1 KB, 100 KB, 1 MB, 10 MB]</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Varsayılan Paket Boyutu</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[örn. 1024 byte]</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Varsayılan Timeout Değeri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[örn. 500 ms]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Varsayılan Maks. Yeniden Gönderim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5</w:t>
            </w:r>
          </w:p>
        </w:tc>
      </w:tr>
    </w:tbl>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7. Performans Metrikleri ve Sonuçlar</w:t>
      </w:r>
    </w:p>
    <w:p>
      <w:pPr>
        <w:pStyle w:val="Heading2"/>
        <w:spacing w:after="120" w:before="300"/>
      </w:pPr>
      <w:r>
        <w:rPr>
          <w:rFonts w:ascii="Arial" w:cs="Arial" w:eastAsia="Arial" w:hAnsi="Arial"/>
          <w:b/>
          <w:bCs/>
          <w:color w:val="2E75B6"/>
          <w:sz w:val="26"/>
          <w:szCs w:val="26"/>
        </w:rPr>
        <w:t xml:space="preserve">7.0. Kullanılan Metrikler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0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Metrik</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Hesaplama Yöntemi</w:t>
            </w:r>
          </w:p>
        </w:tc>
        <w:tc>
          <w:tcPr>
            <w:tcW w:type="dxa" w:w="2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Birim</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Throughput</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Toplam gönderilen veri / Toplam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bit/s</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Goodput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Başarılı alınan faydalı veri / Toplam süre</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bit/s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Packet Loss Rate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Kayıp paket / Toplam gönderilen paket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Retransmission Rate</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Yeniden gönderilen paket / Toplam gönderilen</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Completion Time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Aktarım başlangıcından bitişine kadar geçen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saniye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Ortalama RTT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Her paket için (ACK alınma − gönderim) ortalaması</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20"/>
                <w:szCs w:val="20"/>
              </w:rPr>
              <w:t xml:space="preserve">ms</w:t>
            </w:r>
          </w:p>
        </w:tc>
      </w:tr>
    </w:tbl>
    <w:p>
      <w:pPr>
        <w:pStyle w:val="Heading2"/>
        <w:spacing w:after="120" w:before="300"/>
      </w:pPr>
      <w:r>
        <w:rPr>
          <w:rFonts w:ascii="Arial" w:cs="Arial" w:eastAsia="Arial" w:hAnsi="Arial"/>
          <w:b/>
          <w:bCs/>
          <w:color w:val="2E75B6"/>
          <w:sz w:val="26"/>
          <w:szCs w:val="26"/>
        </w:rPr>
        <w:t xml:space="preserve">7.1. Senaryo 1: Paket Boyutunun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paket boyutları (örn. 256B, 512B, 1024B, 4096B) için throughput ve completion time karşılaştırma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Paket boyutu arttıkça başlık yükü (overhead) azalır mı? Büyük paketlerde kayıp artar mı?]</w:t>
      </w:r>
    </w:p>
    <w:p>
      <w:pPr>
        <w:pStyle w:val="Heading2"/>
        <w:spacing w:after="120" w:before="300"/>
      </w:pPr>
      <w:r>
        <w:rPr>
          <w:rFonts w:ascii="Arial" w:cs="Arial" w:eastAsia="Arial" w:hAnsi="Arial"/>
          <w:b/>
          <w:bCs/>
          <w:color w:val="2E75B6"/>
          <w:sz w:val="26"/>
          <w:szCs w:val="26"/>
        </w:rPr>
        <w:t xml:space="preserve">7.2. Senaryo 2: Timeout Değerinin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timeout değerleri (örn. 100ms, 250ms, 500ms, 1000ms) için retransmission count ve completion time tablosunu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Çok kısa timeout gereksiz retransmission'a yol açıyor mu? Çok uzun timeout total süreyi nasıl etkiliyor?]</w:t>
      </w:r>
    </w:p>
    <w:p>
      <w:pPr>
        <w:pStyle w:val="Heading2"/>
        <w:spacing w:after="120" w:before="300"/>
      </w:pPr>
      <w:r>
        <w:rPr>
          <w:rFonts w:ascii="Arial" w:cs="Arial" w:eastAsia="Arial" w:hAnsi="Arial"/>
          <w:b/>
          <w:bCs/>
          <w:color w:val="2E75B6"/>
          <w:sz w:val="26"/>
          <w:szCs w:val="26"/>
        </w:rPr>
        <w:t xml:space="preserve">7.3. Senaryo 3: Kayıp Oranının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yapay kayıp oranları (örn. %0, %5, %10, %20) için tüm metriklerin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Kayıp arttıkça goodput nasıl değişti? Protokolün davranışı hangi kayıp oranında belirgin biçimde bozuldu?]</w:t>
      </w:r>
    </w:p>
    <w:p>
      <w:pPr>
        <w:pStyle w:val="Heading2"/>
        <w:spacing w:after="120" w:before="300"/>
      </w:pPr>
      <w:r>
        <w:rPr>
          <w:rFonts w:ascii="Arial" w:cs="Arial" w:eastAsia="Arial" w:hAnsi="Arial"/>
          <w:b/>
          <w:bCs/>
          <w:color w:val="2E75B6"/>
          <w:sz w:val="26"/>
          <w:szCs w:val="26"/>
        </w:rPr>
        <w:t xml:space="preserve">7.4. Senaryo 4: Farklı Dosya Boyutlarının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dosya boyutları için ölçümleri ve grafikleri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Küçük dosyalarda bağlantı kurulum maliyeti önemli mi? Büyük dosyalarda sistem davranışı nasıl?]</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8. Sonuçlar ve Tartışma</w:t>
      </w:r>
    </w:p>
    <w:p>
      <w:pPr>
        <w:spacing w:after="120"/>
        <w:jc w:val="both"/>
      </w:pPr>
      <w:r>
        <w:rPr>
          <w:rFonts w:ascii="Arial" w:cs="Arial" w:eastAsia="Arial" w:hAnsi="Arial"/>
          <w:color w:val="1A1A1A"/>
          <w:sz w:val="22"/>
          <w:szCs w:val="22"/>
        </w:rPr>
        <w:t xml:space="preserve">Bu bölümde tüm deney senaryolarından elde edilen bulgular bir arada değerlendirilmekte ve genel çıkarımlar sunulmaktadır.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Senaryolar arası karşılaştırmalı değerlendirmeyi buraya yazın. Hangi parametre kombinasyonu en iyi performansı verdi? Neden?]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Throughput ile goodput arasındaki farkın hangi senaryolarda en belirgin olduğunu ve nedenini açıklayın.]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Stop-and-Wait yaklaşımının limitlerini gözlemlediniz mi? (Yüksek RTT ortamlarında boru hattı dolmama sorunu gibi)]</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9. Karşılaşılan Sorunlar ve Çözüm Yaklaşımları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Karşılaşılan Sorun</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Uygulanan Çözüm Yaklaşımı</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Yinelenen ACK işleme</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Alıcı tarafta seq_number seti tutularak yinelenen yazım engellendi.</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999999"/>
                <w:sz w:val="20"/>
                <w:szCs w:val="20"/>
              </w:rPr>
              <w:t xml:space="preserve">[Sorun 2 — ekleyin]</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999999"/>
                <w:sz w:val="20"/>
                <w:szCs w:val="20"/>
              </w:rPr>
              <w:t xml:space="preserve">[Çözüm 2 — ekleyin]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i/>
                <w:iCs/>
                <w:color w:val="999999"/>
                <w:sz w:val="20"/>
                <w:szCs w:val="20"/>
              </w:rPr>
              <w:t xml:space="preserve">[Sorun 3 — ekleyin]</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i/>
                <w:iCs/>
                <w:color w:val="999999"/>
                <w:sz w:val="20"/>
                <w:szCs w:val="20"/>
              </w:rPr>
              <w:t xml:space="preserve">[Çözüm 3 — ekleyin]</w:t>
            </w:r>
          </w:p>
        </w:tc>
      </w:tr>
    </w:tbl>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10. Sonuç ve Gelecekte Yapılabilecek Geliştirmeler</w:t>
      </w:r>
    </w:p>
    <w:p>
      <w:pPr>
        <w:spacing w:after="120"/>
        <w:jc w:val="both"/>
      </w:pPr>
      <w:r>
        <w:rPr>
          <w:rFonts w:ascii="Arial" w:cs="Arial" w:eastAsia="Arial" w:hAnsi="Arial"/>
          <w:color w:val="1A1A1A"/>
          <w:sz w:val="22"/>
          <w:szCs w:val="22"/>
        </w:rPr>
        <w:t xml:space="preserve">Bu proje kapsamında UDP üzerinde çalışan güvenilir bir dosya aktarım platformu başarıyla geliştirilmiştir. Sıra numaralandırma, ACK mekanizması, timeout kontrolü ve yeniden gönderim stratejisi uygulama katmanında sıfırdan tasarlanmış ve test edilmiştir.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Projenin başarıyla tamamlanan yönlerini özetleyin.]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Süreç içinde edinilenler ve ders çıkarılan noktaları yazın.]</w:t>
      </w:r>
    </w:p>
    <w:p>
      <w:pPr>
        <w:pStyle w:val="Heading2"/>
        <w:spacing w:after="120" w:before="300"/>
      </w:pPr>
      <w:r>
        <w:rPr>
          <w:rFonts w:ascii="Arial" w:cs="Arial" w:eastAsia="Arial" w:hAnsi="Arial"/>
          <w:b/>
          <w:bCs/>
          <w:color w:val="2E75B6"/>
          <w:sz w:val="26"/>
          <w:szCs w:val="26"/>
        </w:rPr>
        <w:t xml:space="preserve">Gelecekte Yapılabilecek Geliştirmeler</w:t>
      </w:r>
    </w:p>
    <w:p>
      <w:pPr>
        <w:pStyle w:val="ListParagraph"/>
        <w:numPr>
          <w:ilvl w:val="0"/>
          <w:numId w:val="2"/>
        </w:numPr>
        <w:spacing w:after="80"/>
      </w:pPr>
      <w:r>
        <w:rPr>
          <w:rFonts w:ascii="Arial" w:cs="Arial" w:eastAsia="Arial" w:hAnsi="Arial"/>
          <w:color w:val="1A1A1A"/>
          <w:sz w:val="22"/>
          <w:szCs w:val="22"/>
        </w:rPr>
        <w:t xml:space="preserve">Sliding Window (Go-Back-N veya Selective Repeat) mekanizmasının eklenmesiyle bant genişliği kullanımının artırılması</w:t>
      </w:r>
    </w:p>
    <w:p>
      <w:pPr>
        <w:pStyle w:val="ListParagraph"/>
        <w:numPr>
          <w:ilvl w:val="0"/>
          <w:numId w:val="2"/>
        </w:numPr>
        <w:spacing w:after="80"/>
      </w:pPr>
      <w:r>
        <w:rPr>
          <w:rFonts w:ascii="Arial" w:cs="Arial" w:eastAsia="Arial" w:hAnsi="Arial"/>
          <w:color w:val="1A1A1A"/>
          <w:sz w:val="22"/>
          <w:szCs w:val="22"/>
        </w:rPr>
        <w:t xml:space="preserve">Çoklu istemci desteği ve sunucu tarafında eş zamanlı aktarım yönetimi</w:t>
      </w:r>
    </w:p>
    <w:p>
      <w:pPr>
        <w:pStyle w:val="ListParagraph"/>
        <w:numPr>
          <w:ilvl w:val="0"/>
          <w:numId w:val="2"/>
        </w:numPr>
        <w:spacing w:after="80"/>
      </w:pPr>
      <w:r>
        <w:rPr>
          <w:rFonts w:ascii="Arial" w:cs="Arial" w:eastAsia="Arial" w:hAnsi="Arial"/>
          <w:color w:val="1A1A1A"/>
          <w:sz w:val="22"/>
          <w:szCs w:val="22"/>
        </w:rPr>
        <w:t xml:space="preserve">Gerçek zamanlı görselleştirme paneli (throughput, RTT grafikleri canlı olarak)</w:t>
      </w:r>
    </w:p>
    <w:p>
      <w:pPr>
        <w:pStyle w:val="ListParagraph"/>
        <w:numPr>
          <w:ilvl w:val="0"/>
          <w:numId w:val="2"/>
        </w:numPr>
        <w:spacing w:after="80"/>
      </w:pPr>
      <w:r>
        <w:rPr>
          <w:rFonts w:ascii="Arial" w:cs="Arial" w:eastAsia="Arial" w:hAnsi="Arial"/>
          <w:color w:val="1A1A1A"/>
          <w:sz w:val="22"/>
          <w:szCs w:val="22"/>
        </w:rPr>
        <w:t xml:space="preserve">TCP ile karşılaştırmalı deney ve analiz</w:t>
      </w:r>
    </w:p>
    <w:p>
      <w:pPr>
        <w:pStyle w:val="ListParagraph"/>
        <w:numPr>
          <w:ilvl w:val="0"/>
          <w:numId w:val="2"/>
        </w:numPr>
        <w:spacing w:after="80"/>
      </w:pPr>
      <w:r>
        <w:rPr>
          <w:rFonts w:ascii="Arial" w:cs="Arial" w:eastAsia="Arial" w:hAnsi="Arial"/>
          <w:color w:val="1A1A1A"/>
          <w:sz w:val="22"/>
          <w:szCs w:val="22"/>
        </w:rPr>
        <w:t xml:space="preserve">Basit şifreleme katmanı (AES-128) ile güvenli aktarım</w:t>
      </w:r>
    </w:p>
    <w:p>
      <w:pPr>
        <w:pStyle w:val="ListParagraph"/>
        <w:numPr>
          <w:ilvl w:val="0"/>
          <w:numId w:val="2"/>
        </w:numPr>
        <w:spacing w:after="80"/>
      </w:pPr>
      <w:r>
        <w:rPr>
          <w:rFonts w:ascii="Arial" w:cs="Arial" w:eastAsia="Arial" w:hAnsi="Arial"/>
          <w:color w:val="1A1A1A"/>
          <w:sz w:val="22"/>
          <w:szCs w:val="22"/>
        </w:rPr>
        <w:t xml:space="preserve">Wireshark/pcap tabanlı gerçek ağ trafiği analizi</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Kaynakça</w:t>
      </w:r>
    </w:p>
    <w:p>
      <w:pPr>
        <w:spacing w:after="120"/>
        <w:jc w:val="both"/>
      </w:pPr>
      <w:r>
        <w:rPr>
          <w:rFonts w:ascii="Arial" w:cs="Arial" w:eastAsia="Arial" w:hAnsi="Arial"/>
          <w:i w:val="false"/>
          <w:iCs w:val="false"/>
          <w:color w:val="1A1A1A"/>
          <w:sz w:val="22"/>
          <w:szCs w:val="22"/>
        </w:rPr>
        <w:t xml:space="preserve">[1] Kurose, J. F., &amp; Ross, K. W. (2017). Computer Networking: A Top-Down Approach (7th ed.). Pearson.</w:t>
      </w:r>
    </w:p>
    <w:p>
      <w:pPr>
        <w:spacing w:after="120"/>
        <w:jc w:val="both"/>
      </w:pPr>
      <w:r>
        <w:rPr>
          <w:rFonts w:ascii="Arial" w:cs="Arial" w:eastAsia="Arial" w:hAnsi="Arial"/>
          <w:color w:val="1A1A1A"/>
          <w:sz w:val="22"/>
          <w:szCs w:val="22"/>
        </w:rPr>
        <w:t xml:space="preserve">[2] Python Software Foundation. (2024). socket — Low-level networking interface. https://docs.python.org/3/library/socket.html</w:t>
      </w:r>
    </w:p>
    <w:p>
      <w:pPr>
        <w:spacing w:after="120"/>
        <w:jc w:val="both"/>
      </w:pPr>
      <w:r>
        <w:rPr>
          <w:rFonts w:ascii="Arial" w:cs="Arial" w:eastAsia="Arial" w:hAnsi="Arial"/>
          <w:color w:val="1A1A1A"/>
          <w:sz w:val="22"/>
          <w:szCs w:val="22"/>
        </w:rPr>
        <w:t xml:space="preserve">[3] Python Software Foundation. (2024). hashlib — Secure hashes and message digests. https://docs.python.org/3/library/hashlib.html</w:t>
      </w:r>
    </w:p>
    <w:p>
      <w:pPr>
        <w:pBdr>
          <w:left w:val="single" w:color="FFC107" w:sz="8" w:space="6"/>
        </w:pBdr>
        <w:shd w:fill="FFF3CD" w:val="clear"/>
        <w:spacing w:after="120"/>
        <w:jc w:val="both"/>
      </w:pPr>
      <w:r>
        <w:rPr>
          <w:rFonts w:ascii="Arial" w:cs="Arial" w:eastAsia="Arial" w:hAnsi="Arial"/>
          <w:i/>
          <w:iCs/>
          <w:color w:val="856404"/>
          <w:sz w:val="22"/>
          <w:szCs w:val="22"/>
        </w:rPr>
        <w:t xml:space="preserve">[TODO: Kullandığınız diğer kaynakları (kütüphane belgeleri, makaleler, online kaynaklar) IEEE formatında buraya ekleyin.]</w:t>
      </w:r>
    </w:p>
    <w:p>
      <w:pPr>
        <w:pageBreakBefore/>
      </w:pPr>
      <w: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Ekler</w:t>
      </w:r>
    </w:p>
    <w:p>
      <w:pPr>
        <w:pStyle w:val="Heading2"/>
        <w:spacing w:after="120" w:before="300"/>
      </w:pPr>
      <w:r>
        <w:rPr>
          <w:rFonts w:ascii="Arial" w:cs="Arial" w:eastAsia="Arial" w:hAnsi="Arial"/>
          <w:b/>
          <w:bCs/>
          <w:color w:val="2E75B6"/>
          <w:sz w:val="26"/>
          <w:szCs w:val="26"/>
        </w:rPr>
        <w:t xml:space="preserve">Ek A — Log Dosyası Örneği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Bir aktarım oturumundan alınmış örnek log çıktısını (ilk 20-30 satır) buraya ekleyin.]</w:t>
      </w:r>
    </w:p>
    <w:p>
      <w:pPr>
        <w:pStyle w:val="Heading2"/>
        <w:spacing w:after="120" w:before="300"/>
      </w:pPr>
      <w:r>
        <w:rPr>
          <w:rFonts w:ascii="Arial" w:cs="Arial" w:eastAsia="Arial" w:hAnsi="Arial"/>
          <w:b/>
          <w:bCs/>
          <w:color w:val="2E75B6"/>
          <w:sz w:val="26"/>
          <w:szCs w:val="26"/>
        </w:rPr>
        <w:t xml:space="preserve">Ek B — Ham Deney Verileri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Tablo formatında ham ölçüm verilerini (her senaryo için) buraya ekleyin.]</w:t>
      </w:r>
    </w:p>
    <w:p>
      <w:pPr>
        <w:pStyle w:val="Heading2"/>
        <w:spacing w:after="120" w:before="300"/>
      </w:pPr>
      <w:r>
        <w:rPr>
          <w:rFonts w:ascii="Arial" w:cs="Arial" w:eastAsia="Arial" w:hAnsi="Arial"/>
          <w:b/>
          <w:bCs/>
          <w:color w:val="2E75B6"/>
          <w:sz w:val="26"/>
          <w:szCs w:val="26"/>
        </w:rPr>
        <w:t xml:space="preserve">Ek C — Örnek Çalıştırma Ekran Görüntüleri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İstemci ve sunucu terminallerinden ekran görüntülerini buraya ekleyin.]</w:t>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80"/>
      <w:jc w:val="right"/>
    </w:pPr>
    <w:r>
      <w:rPr>
        <w:rFonts w:ascii="Arial" w:cs="Arial" w:eastAsia="Arial" w:hAnsi="Arial"/>
        <w:color w:val="666666"/>
        <w:sz w:val="18"/>
        <w:szCs w:val="18"/>
      </w:rPr>
      <w:t xml:space="preserve">Sayfa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00"/>
    </w:pPr>
    <w:r>
      <w:rPr>
        <w:rFonts w:ascii="Arial" w:cs="Arial" w:eastAsia="Arial" w:hAnsi="Arial"/>
        <w:color w:val="666666"/>
        <w:sz w:val="18"/>
        <w:szCs w:val="18"/>
      </w:rPr>
      <w:t xml:space="preserve">NetProbe: UDP Tabanlı Güvenilir Dosya Aktarımı ve Ağ Performans Analiz Platformu</w:t>
    </w:r>
    <w:r>
      <w:rPr>
        <w:rFonts w:ascii="Arial" w:cs="Arial" w:eastAsia="Arial" w:hAnsi="Arial"/>
        <w:color w:val="999999"/>
        <w:sz w:val="18"/>
        <w:szCs w:val="18"/>
      </w:rPr>
      <w:t xml:space="preserve">  |  Bilgisayar Ağları Dönem Projesi — BTÜ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2026-05-04T21:17:46.367Z</dcterms:created>
  <dcterms:modified xsi:type="dcterms:W3CDTF">2026-05-04T21:17:46.383Z</dcterms:modified>
</cp:coreProperties>
</file>

<file path=docProps/custom.xml><?xml version="1.0" encoding="utf-8"?>
<Properties xmlns="http://schemas.openxmlformats.org/officeDocument/2006/custom-properties" xmlns:vt="http://schemas.openxmlformats.org/officeDocument/2006/docPropsVTypes"/>
</file>