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7601" w14:textId="77777777" w:rsidR="005F7574" w:rsidRPr="005F7574" w:rsidRDefault="005F7574" w:rsidP="005F75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Fungsi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Legislasi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Dewan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Perwakilan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Rakyat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Republik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Indonesia</w:t>
      </w:r>
    </w:p>
    <w:p w14:paraId="5963D908" w14:textId="77777777" w:rsidR="005F7574" w:rsidRPr="005F7574" w:rsidRDefault="005F7574" w:rsidP="005F7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Pendahuluan</w:t>
      </w:r>
      <w:proofErr w:type="spellEnd"/>
    </w:p>
    <w:p w14:paraId="6689EB7C" w14:textId="77777777" w:rsidR="005F7574" w:rsidRPr="005F7574" w:rsidRDefault="005F7574" w:rsidP="005F7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Fungsi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Legislasi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inti dan paling fundamental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Dewan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Perwakilan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Rakyat (DPR) RI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legislatif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negara.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diwujudkan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kewenangan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membentuk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Undang-Undang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(UU) yang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landasan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penyelenggaraan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 dan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Pelaksanaan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yang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terencana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sistematis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partisipatif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melibatkan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kesepakatan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Presiden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hal-hal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masukan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Dewan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Perwakilan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Daerah (DPD).</w:t>
      </w:r>
    </w:p>
    <w:p w14:paraId="541BDD3F" w14:textId="77777777" w:rsidR="005F7574" w:rsidRPr="005F7574" w:rsidRDefault="005F7574" w:rsidP="005F7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Program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Legislasi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Nasional (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Prolegnas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)</w:t>
      </w:r>
    </w:p>
    <w:p w14:paraId="4C0394A0" w14:textId="77777777" w:rsidR="005F7574" w:rsidRPr="005F7574" w:rsidRDefault="005F7574" w:rsidP="005F7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pembentukan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UU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terarah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nasional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DPR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menyusun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Program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Legislasi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Nasional (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Prolegnas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Prolegnas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instrumen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perencanaan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memuat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Rancangan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Undang-Undang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(RUU) yang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dibahas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06996B1" w14:textId="77777777" w:rsidR="005F7574" w:rsidRPr="005F7574" w:rsidRDefault="005F7574" w:rsidP="005F7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Prolegnas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terbagi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DC6D29A" w14:textId="77777777" w:rsidR="005F7574" w:rsidRPr="005F7574" w:rsidRDefault="005F7574" w:rsidP="005F75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Prolegnas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Jangka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Menengah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RUU yang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ditargetkan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dibahas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periode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keanggotaan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(5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3F8A30AB" w14:textId="77777777" w:rsidR="005F7574" w:rsidRPr="005F7574" w:rsidRDefault="005F7574" w:rsidP="005F75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Prolegnas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Prioritas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Tahunan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RUU yang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prioritas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dibahas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diselesaikan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sidang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379D7FA" w14:textId="77777777" w:rsidR="005F7574" w:rsidRPr="005F7574" w:rsidRDefault="005F7574" w:rsidP="005F7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Prolegnas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Prioritas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Tahun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2025</w:t>
      </w:r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terdaftar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sebanyak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47 RUU</w:t>
      </w:r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45F7313" w14:textId="77777777" w:rsidR="005F7574" w:rsidRPr="005F7574" w:rsidRDefault="005F7574" w:rsidP="005F7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Tahapan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Pembentukan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Undang-Undang</w:t>
      </w:r>
      <w:proofErr w:type="spellEnd"/>
    </w:p>
    <w:p w14:paraId="3CCE9743" w14:textId="77777777" w:rsidR="005F7574" w:rsidRPr="005F7574" w:rsidRDefault="005F7574" w:rsidP="005F7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Proses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UU yang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krusial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C8DCCBD" w14:textId="77777777" w:rsidR="005F7574" w:rsidRPr="005F7574" w:rsidRDefault="005F7574" w:rsidP="005F7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Perancangan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Pengusulan</w:t>
      </w:r>
      <w:proofErr w:type="spellEnd"/>
    </w:p>
    <w:p w14:paraId="46F461FA" w14:textId="77777777" w:rsidR="005F7574" w:rsidRPr="005F7574" w:rsidRDefault="005F7574" w:rsidP="005F7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diusulkan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tiga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85F7C34" w14:textId="77777777" w:rsidR="005F7574" w:rsidRPr="005F7574" w:rsidRDefault="005F7574" w:rsidP="005F75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DPR:</w:t>
      </w:r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diajukan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perorangan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Gabungan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22C9C32" w14:textId="77777777" w:rsidR="005F7574" w:rsidRPr="005F7574" w:rsidRDefault="005F7574" w:rsidP="005F75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Presiden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Diajukan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menugaskan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menteri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mewakili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4712B0B" w14:textId="77777777" w:rsidR="005F7574" w:rsidRPr="005F7574" w:rsidRDefault="005F7574" w:rsidP="005F75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DPD:</w:t>
      </w:r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yang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berkaitan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otonomi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pusat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pembentukan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pemekaran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pengelolaan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alam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perimbangan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keuangan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pusat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48D08A7" w14:textId="77777777" w:rsidR="005F7574" w:rsidRPr="005F7574" w:rsidRDefault="005F7574" w:rsidP="005F7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Setiap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yang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diajukan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wajib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disertai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Naskah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Akademis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kecuali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APBN,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penetapan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Perppu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pencabutan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UU.</w:t>
      </w:r>
    </w:p>
    <w:p w14:paraId="6191EFB1" w14:textId="77777777" w:rsidR="005F7574" w:rsidRPr="005F7574" w:rsidRDefault="005F7574" w:rsidP="005F7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Pembahasan</w:t>
      </w:r>
      <w:proofErr w:type="spellEnd"/>
    </w:p>
    <w:p w14:paraId="36A55169" w14:textId="77777777" w:rsidR="005F7574" w:rsidRPr="005F7574" w:rsidRDefault="005F7574" w:rsidP="005F7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pembicaraan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F310980" w14:textId="77777777" w:rsidR="005F7574" w:rsidRPr="005F7574" w:rsidRDefault="005F7574" w:rsidP="005F75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Pembicaraan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Tingkat I:</w:t>
      </w:r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Gabungan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Badan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Badan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Panitia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Pansus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pengenalan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pemandangan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fraksi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Inventarisasi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(DIM).</w:t>
      </w:r>
    </w:p>
    <w:p w14:paraId="174663F8" w14:textId="77777777" w:rsidR="005F7574" w:rsidRPr="005F7574" w:rsidRDefault="005F7574" w:rsidP="005F75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Pembicaraan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Tingkat II:</w:t>
      </w:r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Paripurna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penyampaian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Pembicaraan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Tingkat I,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fraksi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pengambilan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menyetujui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menolak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275ED4D" w14:textId="77777777" w:rsidR="005F7574" w:rsidRPr="005F7574" w:rsidRDefault="005F7574" w:rsidP="005F7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3.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Pengesahan</w:t>
      </w:r>
      <w:proofErr w:type="spellEnd"/>
    </w:p>
    <w:p w14:paraId="011D4C0A" w14:textId="77777777" w:rsidR="005F7574" w:rsidRPr="005F7574" w:rsidRDefault="005F7574" w:rsidP="005F7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RUU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disetujui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DPR dan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Presiden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Paripurna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Pimpinan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menyerahkan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Presiden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disahkan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UU paling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lambat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7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hari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persetujuan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BFABD6D" w14:textId="77777777" w:rsidR="005F7574" w:rsidRPr="005F7574" w:rsidRDefault="005F7574" w:rsidP="005F7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Presiden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30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hari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menandatangani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Jika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30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hari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Presiden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menandatanganinya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RUU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sah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menjadi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Undang-Undang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wajib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diundangkan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D41EC5D" w14:textId="77777777" w:rsidR="005F7574" w:rsidRPr="005F7574" w:rsidRDefault="005F7574" w:rsidP="005F7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Kinerja dan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Statistik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Legislasi</w:t>
      </w:r>
      <w:proofErr w:type="spellEnd"/>
    </w:p>
    <w:p w14:paraId="2515767E" w14:textId="77777777" w:rsidR="005F7574" w:rsidRPr="005F7574" w:rsidRDefault="005F7574" w:rsidP="005F7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Kinerja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diukur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progres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Prolegnas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siapa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pengusulnya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36F76EC" w14:textId="77777777" w:rsidR="005F7574" w:rsidRPr="005F7574" w:rsidRDefault="005F7574" w:rsidP="005F7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Status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Tahapan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Prolegnas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Jangka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Menengah</w:t>
      </w:r>
      <w:proofErr w:type="spellEnd"/>
    </w:p>
    <w:p w14:paraId="26320996" w14:textId="77777777" w:rsidR="005F7574" w:rsidRPr="005F7574" w:rsidRDefault="005F7574" w:rsidP="005F7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rekapitulasi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status RUU yang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Prolegnas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Jangka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Menengah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276"/>
        <w:gridCol w:w="6129"/>
      </w:tblGrid>
      <w:tr w:rsidR="005F7574" w:rsidRPr="005F7574" w14:paraId="153F75AC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68EC4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Status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Tahapan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BFD5C9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Jumlah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RUU</w:t>
            </w:r>
          </w:p>
        </w:tc>
        <w:tc>
          <w:tcPr>
            <w:tcW w:w="0" w:type="auto"/>
            <w:vAlign w:val="center"/>
            <w:hideMark/>
          </w:tcPr>
          <w:p w14:paraId="52795F07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Keterangan</w:t>
            </w:r>
            <w:proofErr w:type="spellEnd"/>
          </w:p>
        </w:tc>
      </w:tr>
      <w:tr w:rsidR="005F7574" w:rsidRPr="005F7574" w14:paraId="48C9BE39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21110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Terdaftar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A57AE4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171</w:t>
            </w:r>
          </w:p>
        </w:tc>
        <w:tc>
          <w:tcPr>
            <w:tcW w:w="0" w:type="auto"/>
            <w:vAlign w:val="center"/>
            <w:hideMark/>
          </w:tcPr>
          <w:p w14:paraId="5B683BC4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RUU yang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masuk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dalam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daftar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Prolegnas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Jangka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Menengah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5F7574" w:rsidRPr="005F7574" w14:paraId="686ED1D8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35962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Penyusunan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D90C25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B3D7E9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RUU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dalam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proses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penyusunan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naskah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di Alat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Kelengkapan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Dewan (AKD).</w:t>
            </w:r>
          </w:p>
        </w:tc>
      </w:tr>
      <w:tr w:rsidR="005F7574" w:rsidRPr="005F7574" w14:paraId="15ED69B9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54141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Harmonisasi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554921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E37432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RUU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dalam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proses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harmonisasi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sinkronisasi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di Badan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Legislasi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5F7574" w:rsidRPr="005F7574" w14:paraId="5B6DAC7A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DA397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Penetapan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Usul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79B956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C7FE24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RUU yang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telah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ditetapkan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menjadi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usul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inisiatif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DPR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dalam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Rapat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Paripurna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5F7574" w:rsidRPr="005F7574" w14:paraId="1BD49263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EB8C3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Pembahasan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82CEA8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3ED741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RUU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dalam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tahap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Pembicaraan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Tingkat I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bersama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Pemerintah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5F7574" w:rsidRPr="005F7574" w14:paraId="405E9979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0952A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Selesai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6744C0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EC54116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RUU yang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telah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disetujui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bersama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disahkan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menjadi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Undang-Undang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</w:tbl>
    <w:p w14:paraId="08327E71" w14:textId="77777777" w:rsidR="005F7574" w:rsidRPr="005F7574" w:rsidRDefault="005F7574" w:rsidP="005F7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Statistik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Pengusul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Prolegnas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Jangka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Menengah</w:t>
      </w:r>
      <w:proofErr w:type="spellEnd"/>
    </w:p>
    <w:p w14:paraId="14297378" w14:textId="77777777" w:rsidR="005F7574" w:rsidRPr="005F7574" w:rsidRDefault="005F7574" w:rsidP="005F7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Distribusi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pengusul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kolaborasi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1414"/>
        <w:gridCol w:w="1168"/>
      </w:tblGrid>
      <w:tr w:rsidR="005F7574" w:rsidRPr="005F7574" w14:paraId="034BC9CA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F81D6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Pengusul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4ADE8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Jumlah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RUU</w:t>
            </w:r>
          </w:p>
        </w:tc>
        <w:tc>
          <w:tcPr>
            <w:tcW w:w="0" w:type="auto"/>
            <w:vAlign w:val="center"/>
            <w:hideMark/>
          </w:tcPr>
          <w:p w14:paraId="71707BD7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Persentase</w:t>
            </w:r>
            <w:proofErr w:type="spellEnd"/>
          </w:p>
        </w:tc>
      </w:tr>
      <w:tr w:rsidR="005F7574" w:rsidRPr="005F7574" w14:paraId="27F04050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90667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DPR</w:t>
            </w:r>
          </w:p>
        </w:tc>
        <w:tc>
          <w:tcPr>
            <w:tcW w:w="0" w:type="auto"/>
            <w:vAlign w:val="center"/>
            <w:hideMark/>
          </w:tcPr>
          <w:p w14:paraId="5CC763DA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42 RUU</w:t>
            </w:r>
          </w:p>
        </w:tc>
        <w:tc>
          <w:tcPr>
            <w:tcW w:w="0" w:type="auto"/>
            <w:vAlign w:val="center"/>
            <w:hideMark/>
          </w:tcPr>
          <w:p w14:paraId="684E8925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38.53%</w:t>
            </w:r>
          </w:p>
        </w:tc>
      </w:tr>
      <w:tr w:rsidR="005F7574" w:rsidRPr="005F7574" w14:paraId="262121F7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FF7CE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DPR, DPD</w:t>
            </w:r>
          </w:p>
        </w:tc>
        <w:tc>
          <w:tcPr>
            <w:tcW w:w="0" w:type="auto"/>
            <w:vAlign w:val="center"/>
            <w:hideMark/>
          </w:tcPr>
          <w:p w14:paraId="19328343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45 RUU</w:t>
            </w:r>
          </w:p>
        </w:tc>
        <w:tc>
          <w:tcPr>
            <w:tcW w:w="0" w:type="auto"/>
            <w:vAlign w:val="center"/>
            <w:hideMark/>
          </w:tcPr>
          <w:p w14:paraId="41E26A9F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41.28%</w:t>
            </w:r>
          </w:p>
        </w:tc>
      </w:tr>
      <w:tr w:rsidR="005F7574" w:rsidRPr="005F7574" w14:paraId="157A0445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0D027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DPR,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Pemerintah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E56AF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14 RUU</w:t>
            </w:r>
          </w:p>
        </w:tc>
        <w:tc>
          <w:tcPr>
            <w:tcW w:w="0" w:type="auto"/>
            <w:vAlign w:val="center"/>
            <w:hideMark/>
          </w:tcPr>
          <w:p w14:paraId="1DB074B5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12.84%</w:t>
            </w:r>
          </w:p>
        </w:tc>
      </w:tr>
      <w:tr w:rsidR="005F7574" w:rsidRPr="005F7574" w14:paraId="49924512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28D9B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DPR,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Pemerintah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, DPD</w:t>
            </w:r>
          </w:p>
        </w:tc>
        <w:tc>
          <w:tcPr>
            <w:tcW w:w="0" w:type="auto"/>
            <w:vAlign w:val="center"/>
            <w:hideMark/>
          </w:tcPr>
          <w:p w14:paraId="4DFF322C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 RUU</w:t>
            </w:r>
          </w:p>
        </w:tc>
        <w:tc>
          <w:tcPr>
            <w:tcW w:w="0" w:type="auto"/>
            <w:vAlign w:val="center"/>
            <w:hideMark/>
          </w:tcPr>
          <w:p w14:paraId="5234AB08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5.5%</w:t>
            </w:r>
          </w:p>
        </w:tc>
      </w:tr>
      <w:tr w:rsidR="005F7574" w:rsidRPr="005F7574" w14:paraId="00003982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0A45A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Pemerintah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, DPD</w:t>
            </w:r>
          </w:p>
        </w:tc>
        <w:tc>
          <w:tcPr>
            <w:tcW w:w="0" w:type="auto"/>
            <w:vAlign w:val="center"/>
            <w:hideMark/>
          </w:tcPr>
          <w:p w14:paraId="7B5DB7E1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 RUU</w:t>
            </w:r>
          </w:p>
        </w:tc>
        <w:tc>
          <w:tcPr>
            <w:tcW w:w="0" w:type="auto"/>
            <w:vAlign w:val="center"/>
            <w:hideMark/>
          </w:tcPr>
          <w:p w14:paraId="556432DD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1.83%</w:t>
            </w:r>
          </w:p>
        </w:tc>
      </w:tr>
    </w:tbl>
    <w:p w14:paraId="7E306EB0" w14:textId="77777777" w:rsidR="005F7574" w:rsidRDefault="005F7574" w:rsidP="000E24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</w:p>
    <w:p w14:paraId="19DA9821" w14:textId="1E214A69" w:rsidR="000E24F2" w:rsidRPr="000E24F2" w:rsidRDefault="000E24F2" w:rsidP="000E24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Fungsi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Anggaran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Dewan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Perwakilan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Rakyat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Republik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Indonesia</w:t>
      </w:r>
    </w:p>
    <w:p w14:paraId="720AF344" w14:textId="77777777" w:rsidR="000E24F2" w:rsidRPr="000E24F2" w:rsidRDefault="000E24F2" w:rsidP="000E24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Pendahuluan</w:t>
      </w:r>
      <w:proofErr w:type="spellEnd"/>
    </w:p>
    <w:p w14:paraId="29236A45" w14:textId="77777777" w:rsidR="000E24F2" w:rsidRPr="000E24F2" w:rsidRDefault="000E24F2" w:rsidP="000E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tiga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Dewan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Perwakilan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Rakyat (DPR) RI,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legislasi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Pelaksanaan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inti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keterlibatan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siklus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pengelolaan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keuangan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negara, yang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diwujudkan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penetapan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Belanja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 (APBN).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Siklus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APBN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tahunan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dimulai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perencanaan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dilaksanakan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(T-1)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pertanggungjawaban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setelahnya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(T+1).</w:t>
      </w:r>
    </w:p>
    <w:p w14:paraId="4EB0A891" w14:textId="77777777" w:rsidR="000E24F2" w:rsidRPr="000E24F2" w:rsidRDefault="000E24F2" w:rsidP="000E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menguraikan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sistematis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pelaksanaan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RI,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pembicaraan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pendahuluan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pertanggungjawaban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pelaksanaan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APBN.</w:t>
      </w:r>
    </w:p>
    <w:p w14:paraId="6A3F91CC" w14:textId="77777777" w:rsidR="000E24F2" w:rsidRPr="000E24F2" w:rsidRDefault="000E24F2" w:rsidP="000E24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Siklus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dan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Tahapan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Pelaksanaan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Fungsi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Anggaran</w:t>
      </w:r>
      <w:proofErr w:type="spellEnd"/>
    </w:p>
    <w:p w14:paraId="23C9381F" w14:textId="77777777" w:rsidR="000E24F2" w:rsidRPr="000E24F2" w:rsidRDefault="000E24F2" w:rsidP="000E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Kinerja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RI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dilaksanakan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Siklus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APBN. Proses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rupiah yang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direncanakan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APBN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dibahas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transparan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akuntabel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4DD9D2E" w14:textId="77777777" w:rsidR="000E24F2" w:rsidRPr="000E24F2" w:rsidRDefault="000E24F2" w:rsidP="000E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garis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siklus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terbagi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empat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4E3E4C5" w14:textId="77777777" w:rsidR="000E24F2" w:rsidRPr="000E24F2" w:rsidRDefault="000E24F2" w:rsidP="000E24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Pembicaraan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Pendahuluan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RAPBN: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kerangka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5CC4B88" w14:textId="77777777" w:rsidR="000E24F2" w:rsidRPr="000E24F2" w:rsidRDefault="000E24F2" w:rsidP="000E24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Pembahasan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RUU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tentang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APBN: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legislasi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mengesahkan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APBN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Undang-Undang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97A84E2" w14:textId="77777777" w:rsidR="000E24F2" w:rsidRPr="000E24F2" w:rsidRDefault="000E24F2" w:rsidP="000E24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Laporan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Semester dan Prognosis: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pelaksanaan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APBN yang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C48C232" w14:textId="77777777" w:rsidR="000E24F2" w:rsidRPr="000E24F2" w:rsidRDefault="000E24F2" w:rsidP="000E24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Pertanggungjawaban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Atas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Pelaksanaan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APBN: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persetujuan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realisasi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APBN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E4EC7D0" w14:textId="77777777" w:rsidR="000E24F2" w:rsidRPr="000E24F2" w:rsidRDefault="000E24F2" w:rsidP="000E24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E24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lastRenderedPageBreak/>
        <w:t xml:space="preserve">1.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Pembicaraan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Pendahuluan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Rancangan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APBN (RAPBN)</w:t>
      </w:r>
    </w:p>
    <w:p w14:paraId="1F5453A0" w14:textId="77777777" w:rsidR="000E24F2" w:rsidRPr="000E24F2" w:rsidRDefault="000E24F2" w:rsidP="000E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gerbang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siklus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Tujuannya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menyepakati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fiskal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asumsi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makroekonomi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penyusunan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APBN.</w:t>
      </w:r>
    </w:p>
    <w:p w14:paraId="0118EB88" w14:textId="77777777" w:rsidR="000E24F2" w:rsidRPr="000E24F2" w:rsidRDefault="000E24F2" w:rsidP="000E24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Waktu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Pelaksanaan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Dimulai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menyampaikan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Kerangka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Ekonomi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Makro dan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Pokok-Pokok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Kebijakan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Fiskal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(KEM-PPKF)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paling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lambat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20 Mei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(T-1).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amanat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UU MD3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Pasal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178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ayat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2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diselesaikan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Reses,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bulan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Juli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410820B" w14:textId="77777777" w:rsidR="000E24F2" w:rsidRPr="000E24F2" w:rsidRDefault="000E24F2" w:rsidP="000E24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Alur Proses:</w:t>
      </w:r>
    </w:p>
    <w:p w14:paraId="7859BE54" w14:textId="77777777" w:rsidR="000E24F2" w:rsidRPr="000E24F2" w:rsidRDefault="000E24F2" w:rsidP="000E24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Rapat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Paripurna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resmi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menyampaikan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KEM-PPKF.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Fraksi-fraksi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menyampaikan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pandangan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5E79C28" w14:textId="77777777" w:rsidR="000E24F2" w:rsidRPr="000E24F2" w:rsidRDefault="000E24F2" w:rsidP="000E24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Rapat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Badan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Anggaran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Banggar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)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dengan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Pemerintah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Bank Indonesia: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Banggar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Menteri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Keuangan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Gubernur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Bank Indonesia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KEM-PPKF dan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penyampaian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Rencana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(RKP). Di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dibentuk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Panitia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Panja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415E8186" w14:textId="77777777" w:rsidR="000E24F2" w:rsidRPr="000E24F2" w:rsidRDefault="000E24F2" w:rsidP="000E24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Rapat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Komisi-Komisi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dengan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Mitra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XI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asumsi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KEM-PPKF dan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Rencana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(RKA)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masing-masing.</w:t>
      </w:r>
    </w:p>
    <w:p w14:paraId="619BC719" w14:textId="77777777" w:rsidR="000E24F2" w:rsidRPr="000E24F2" w:rsidRDefault="000E24F2" w:rsidP="000E24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Rapat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Panja-Panja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di Badan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Anggaran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Panja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topik-topik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Asumsi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Dasar,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Fiskal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Defisit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Pembiayaan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Belanja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Pusat, dan Transfer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Daerah.</w:t>
      </w:r>
    </w:p>
    <w:p w14:paraId="3031E69F" w14:textId="77777777" w:rsidR="000E24F2" w:rsidRPr="000E24F2" w:rsidRDefault="000E24F2" w:rsidP="000E24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Rapat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Tim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Perumus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Laporan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Panja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Merumuskan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Panja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56921C1" w14:textId="77777777" w:rsidR="000E24F2" w:rsidRPr="000E24F2" w:rsidRDefault="000E24F2" w:rsidP="000E24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Rapat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Internal Badan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Anggaran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Sinkronisasi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Panja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menyusun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pendahuluan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D40A13C" w14:textId="77777777" w:rsidR="000E24F2" w:rsidRPr="000E24F2" w:rsidRDefault="000E24F2" w:rsidP="000E24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Rapat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Badan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Anggaran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dengan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Pemerintah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Bank Indonesia: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Pengesahan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penyampaian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Panja-Panja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3765683" w14:textId="77777777" w:rsidR="000E24F2" w:rsidRPr="000E24F2" w:rsidRDefault="000E24F2" w:rsidP="000E24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Rapat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Paripurna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Badan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menyampaikan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Pembicaraan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Pendahuluan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RAPBN &amp; RKP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disetujui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DE19FA8" w14:textId="77777777" w:rsidR="000E24F2" w:rsidRPr="000E24F2" w:rsidRDefault="000E24F2" w:rsidP="000E24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E24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2.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Pembahasan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Rancangan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Undang-Undang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(RUU)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tentang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APBN</w:t>
      </w:r>
    </w:p>
    <w:p w14:paraId="23B6AF1F" w14:textId="77777777" w:rsidR="000E24F2" w:rsidRPr="000E24F2" w:rsidRDefault="000E24F2" w:rsidP="000E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kesepakatan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pembicaraan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pendahuluan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tercapai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menyusun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APBN yang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rinci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legislasi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formal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menetapkan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APBN.</w:t>
      </w:r>
    </w:p>
    <w:p w14:paraId="32690FDB" w14:textId="77777777" w:rsidR="000E24F2" w:rsidRPr="000E24F2" w:rsidRDefault="000E24F2" w:rsidP="000E24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Waktu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Pelaksanaan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Presiden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menyampaikan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RUU APBN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beserta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Nota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Keuangannya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Sidang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Paripurna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16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Agustus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sehari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hari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libur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disetujui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paling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lambat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 (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dua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)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bulan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sebelum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920500" w14:textId="77777777" w:rsidR="000E24F2" w:rsidRPr="000E24F2" w:rsidRDefault="000E24F2" w:rsidP="000E24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Alur Proses:</w:t>
      </w:r>
    </w:p>
    <w:p w14:paraId="13D68C92" w14:textId="77777777" w:rsidR="000E24F2" w:rsidRPr="000E24F2" w:rsidRDefault="000E24F2" w:rsidP="000E24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Rapat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Paripurna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Presiden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menyampaikan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pidato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menyerahkan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APBN.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Fraksi-fraksi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pemandangan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8DB8007" w14:textId="77777777" w:rsidR="000E24F2" w:rsidRPr="000E24F2" w:rsidRDefault="000E24F2" w:rsidP="000E24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Pembahasan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Tingkat I:</w:t>
      </w:r>
    </w:p>
    <w:p w14:paraId="07CB4EDC" w14:textId="77777777" w:rsidR="000E24F2" w:rsidRPr="000E24F2" w:rsidRDefault="000E24F2" w:rsidP="000E24F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Rapat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Banggar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dengan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Pemerintah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BI: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pokok-pokok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APBN.</w:t>
      </w:r>
    </w:p>
    <w:p w14:paraId="1D9CF7E2" w14:textId="77777777" w:rsidR="000E24F2" w:rsidRPr="000E24F2" w:rsidRDefault="000E24F2" w:rsidP="000E24F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Rapat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Komisi-Komisi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RKA-K/L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kementerian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mitra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9DE6827" w14:textId="77777777" w:rsidR="000E24F2" w:rsidRPr="000E24F2" w:rsidRDefault="000E24F2" w:rsidP="000E24F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Rapat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Panja-Panja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Banggar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asumsi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belanja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pembiayaan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44E6BD8" w14:textId="77777777" w:rsidR="000E24F2" w:rsidRPr="000E24F2" w:rsidRDefault="000E24F2" w:rsidP="000E24F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Sinkronisasi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Finalisasi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Hasil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diserahkan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Banggar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disinkronkan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F8C28D7" w14:textId="77777777" w:rsidR="000E24F2" w:rsidRPr="000E24F2" w:rsidRDefault="000E24F2" w:rsidP="000E24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Pembahasan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Tingkat II (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Pengambilan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Keputusan):</w:t>
      </w:r>
    </w:p>
    <w:p w14:paraId="1F07A51C" w14:textId="77777777" w:rsidR="000E24F2" w:rsidRPr="000E24F2" w:rsidRDefault="000E24F2" w:rsidP="000E24F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Rapat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Paripurna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Badan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disampaikan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Fraksi-fraksi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Dilanjutkan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persetujuan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lisan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mengesahkan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APBN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Undang-Undang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55F752" w14:textId="77777777" w:rsidR="000E24F2" w:rsidRPr="000E24F2" w:rsidRDefault="000E24F2" w:rsidP="000E24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E24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3.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Laporan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Realisasi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Semester I dan Prognosis Semester II</w:t>
      </w:r>
    </w:p>
    <w:p w14:paraId="13FDB798" w14:textId="77777777" w:rsidR="000E24F2" w:rsidRPr="000E24F2" w:rsidRDefault="000E24F2" w:rsidP="000E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mekanisme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APBN yang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rencana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mengantisipasi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sisa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778FB8B" w14:textId="77777777" w:rsidR="000E24F2" w:rsidRPr="000E24F2" w:rsidRDefault="000E24F2" w:rsidP="000E24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Waktu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Pelaksanaan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Menteri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Keuangan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menyampaikan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pada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awal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bulan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Juli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756B540" w14:textId="77777777" w:rsidR="000E24F2" w:rsidRPr="000E24F2" w:rsidRDefault="000E24F2" w:rsidP="000E24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Alur Proses:</w:t>
      </w:r>
    </w:p>
    <w:p w14:paraId="6474231A" w14:textId="77777777" w:rsidR="000E24F2" w:rsidRPr="000E24F2" w:rsidRDefault="000E24F2" w:rsidP="000E24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Penyampaian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Laporan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menyerahkan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Realisasi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Semester I dan Prognosis Semester II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Pelaksanaan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APBN.</w:t>
      </w:r>
    </w:p>
    <w:p w14:paraId="567387E4" w14:textId="77777777" w:rsidR="000E24F2" w:rsidRPr="000E24F2" w:rsidRDefault="000E24F2" w:rsidP="000E24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Rapat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Badan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Anggaran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Menteri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Keuangan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Gubernur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Bank Indonesia.</w:t>
      </w:r>
    </w:p>
    <w:p w14:paraId="293121CD" w14:textId="77777777" w:rsidR="000E24F2" w:rsidRPr="000E24F2" w:rsidRDefault="000E24F2" w:rsidP="000E24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Rapat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Panja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Perumus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Kesimpulan: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materi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merumuskan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kesimpulan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CEA857F" w14:textId="77777777" w:rsidR="000E24F2" w:rsidRPr="000E24F2" w:rsidRDefault="000E24F2" w:rsidP="000E24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Rapat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Internal &amp;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Rapat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Banggar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Finalisasi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pengesahan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catatan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resmi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DPR.</w:t>
      </w:r>
    </w:p>
    <w:p w14:paraId="2C1032AD" w14:textId="77777777" w:rsidR="000E24F2" w:rsidRPr="000E24F2" w:rsidRDefault="000E24F2" w:rsidP="000E24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E24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4.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Pertanggungjawaban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Atas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Pelaksanaan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APBN</w:t>
      </w:r>
    </w:p>
    <w:p w14:paraId="0474F303" w14:textId="77777777" w:rsidR="000E24F2" w:rsidRPr="000E24F2" w:rsidRDefault="000E24F2" w:rsidP="000E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siklus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di mana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mempertanggungjawabkan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pelaksanaan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APBN yang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diaudit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Badan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Pemeriksa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Keuangan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(BPK).</w:t>
      </w:r>
    </w:p>
    <w:p w14:paraId="159B7D9A" w14:textId="77777777" w:rsidR="000E24F2" w:rsidRPr="000E24F2" w:rsidRDefault="000E24F2" w:rsidP="000E24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Waktu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Pelaksanaan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BPK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menyampaikan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Hasil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Pemeriksaan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(LHP)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Keuangan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Pusat (LKPP)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pada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bulan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Juni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(T+1).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UU No. 42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Tahun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2014,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Pasal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183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Pertanggungjawaban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paling lama </w:t>
      </w:r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 (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tiga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)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bulan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setelahnya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92E49AD" w14:textId="77777777" w:rsidR="000E24F2" w:rsidRPr="000E24F2" w:rsidRDefault="000E24F2" w:rsidP="000E24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Alur Proses:</w:t>
      </w:r>
    </w:p>
    <w:p w14:paraId="4FCD2553" w14:textId="77777777" w:rsidR="000E24F2" w:rsidRPr="000E24F2" w:rsidRDefault="000E24F2" w:rsidP="000E24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Penyampaian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RUU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Pertanggungjawaban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mengajukan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Pertanggungjawaban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Pelaksanaan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APBN.</w:t>
      </w:r>
    </w:p>
    <w:p w14:paraId="0C1DB2D4" w14:textId="77777777" w:rsidR="000E24F2" w:rsidRPr="000E24F2" w:rsidRDefault="000E24F2" w:rsidP="000E24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Pembahasan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Tingkat I: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Badan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mempertimbangkan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audit BPK.</w:t>
      </w:r>
    </w:p>
    <w:p w14:paraId="6A62220A" w14:textId="77777777" w:rsidR="000E24F2" w:rsidRPr="000E24F2" w:rsidRDefault="000E24F2" w:rsidP="000E24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Pembahasan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Tingkat II (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Pengambilan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Keputusan):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Paripurna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mengesahkan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RUU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Undang-Undang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tanda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penerimaan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pertanggungjawaban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1C0CE38" w14:textId="77777777" w:rsidR="000E24F2" w:rsidRPr="000E24F2" w:rsidRDefault="000E24F2" w:rsidP="000E24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Postur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dan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Asumsi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Dasar APBN TA 2024</w:t>
      </w:r>
    </w:p>
    <w:p w14:paraId="6CB42C75" w14:textId="77777777" w:rsidR="000E24F2" w:rsidRPr="000E24F2" w:rsidRDefault="000E24F2" w:rsidP="000E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Berikut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postur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final dan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asumsi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makro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APBN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2024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DPR.</w:t>
      </w:r>
    </w:p>
    <w:p w14:paraId="571A76D8" w14:textId="77777777" w:rsidR="000E24F2" w:rsidRPr="000E24F2" w:rsidRDefault="000E24F2" w:rsidP="000E24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Postur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APBN 2024</w:t>
      </w:r>
    </w:p>
    <w:p w14:paraId="2D4E1D81" w14:textId="77777777" w:rsidR="000E24F2" w:rsidRPr="000E24F2" w:rsidRDefault="000E24F2" w:rsidP="000E24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Pendapatan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Negara: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Rp 2.802,3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triliun</w:t>
      </w:r>
      <w:proofErr w:type="spellEnd"/>
    </w:p>
    <w:p w14:paraId="28CE99F5" w14:textId="77777777" w:rsidR="000E24F2" w:rsidRPr="000E24F2" w:rsidRDefault="000E24F2" w:rsidP="000E24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Belanja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Negara: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Rp 3.325,1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triliun</w:t>
      </w:r>
      <w:proofErr w:type="spellEnd"/>
    </w:p>
    <w:p w14:paraId="18F51968" w14:textId="77777777" w:rsidR="000E24F2" w:rsidRPr="000E24F2" w:rsidRDefault="000E24F2" w:rsidP="000E24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Defisit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Anggaran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-Rp 522,8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triliun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(2,29% </w:t>
      </w:r>
      <w:proofErr w:type="spellStart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E24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PDB)</w:t>
      </w:r>
    </w:p>
    <w:p w14:paraId="0DDC769D" w14:textId="77777777" w:rsidR="000E24F2" w:rsidRPr="000E24F2" w:rsidRDefault="000E24F2" w:rsidP="000E24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Asumsi</w:t>
      </w:r>
      <w:proofErr w:type="spellEnd"/>
      <w:r w:rsidRPr="000E24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Makro &amp; Target Pembangunan 2024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6"/>
        <w:gridCol w:w="3561"/>
      </w:tblGrid>
      <w:tr w:rsidR="000E24F2" w:rsidRPr="000E24F2" w14:paraId="3D6674CA" w14:textId="77777777" w:rsidTr="000E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F119E" w14:textId="77777777" w:rsidR="000E24F2" w:rsidRPr="000E24F2" w:rsidRDefault="000E24F2" w:rsidP="000E24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Indikator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13B72A" w14:textId="77777777" w:rsidR="000E24F2" w:rsidRPr="000E24F2" w:rsidRDefault="000E24F2" w:rsidP="000E24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Target APBN 2024</w:t>
            </w:r>
          </w:p>
        </w:tc>
      </w:tr>
      <w:tr w:rsidR="000E24F2" w:rsidRPr="000E24F2" w14:paraId="648FCEE3" w14:textId="77777777" w:rsidTr="000E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B3B82" w14:textId="77777777" w:rsidR="000E24F2" w:rsidRPr="000E24F2" w:rsidRDefault="000E24F2" w:rsidP="000E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Pertumbuhan</w:t>
            </w:r>
            <w:proofErr w:type="spellEnd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Ekonomi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46A0B3" w14:textId="77777777" w:rsidR="000E24F2" w:rsidRPr="000E24F2" w:rsidRDefault="000E24F2" w:rsidP="000E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5,2% (</w:t>
            </w:r>
            <w:proofErr w:type="spellStart"/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yoy</w:t>
            </w:r>
            <w:proofErr w:type="spellEnd"/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</w:tr>
      <w:tr w:rsidR="000E24F2" w:rsidRPr="000E24F2" w14:paraId="41102169" w14:textId="77777777" w:rsidTr="000E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0CED3" w14:textId="77777777" w:rsidR="000E24F2" w:rsidRPr="000E24F2" w:rsidRDefault="000E24F2" w:rsidP="000E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Inflasi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B783A" w14:textId="77777777" w:rsidR="000E24F2" w:rsidRPr="000E24F2" w:rsidRDefault="000E24F2" w:rsidP="000E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2,8% (</w:t>
            </w:r>
            <w:proofErr w:type="spellStart"/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yoy</w:t>
            </w:r>
            <w:proofErr w:type="spellEnd"/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</w:tr>
      <w:tr w:rsidR="000E24F2" w:rsidRPr="000E24F2" w14:paraId="26D8AE19" w14:textId="77777777" w:rsidTr="000E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E98E8" w14:textId="77777777" w:rsidR="000E24F2" w:rsidRPr="000E24F2" w:rsidRDefault="000E24F2" w:rsidP="000E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Nilai </w:t>
            </w:r>
            <w:proofErr w:type="spellStart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Tukar</w:t>
            </w:r>
            <w:proofErr w:type="spellEnd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Rupiah</w:t>
            </w:r>
          </w:p>
        </w:tc>
        <w:tc>
          <w:tcPr>
            <w:tcW w:w="0" w:type="auto"/>
            <w:vAlign w:val="center"/>
            <w:hideMark/>
          </w:tcPr>
          <w:p w14:paraId="509CB500" w14:textId="77777777" w:rsidR="000E24F2" w:rsidRPr="000E24F2" w:rsidRDefault="000E24F2" w:rsidP="000E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Rp 15.000 / US$</w:t>
            </w:r>
          </w:p>
        </w:tc>
      </w:tr>
      <w:tr w:rsidR="000E24F2" w:rsidRPr="000E24F2" w14:paraId="5431BDE9" w14:textId="77777777" w:rsidTr="000E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BBA8A" w14:textId="77777777" w:rsidR="000E24F2" w:rsidRPr="000E24F2" w:rsidRDefault="000E24F2" w:rsidP="000E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Suku</w:t>
            </w:r>
            <w:proofErr w:type="spellEnd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Bunga SBN 10 </w:t>
            </w:r>
            <w:proofErr w:type="spellStart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Tahun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502896" w14:textId="77777777" w:rsidR="000E24F2" w:rsidRPr="000E24F2" w:rsidRDefault="000E24F2" w:rsidP="000E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6,7%</w:t>
            </w:r>
          </w:p>
        </w:tc>
      </w:tr>
      <w:tr w:rsidR="000E24F2" w:rsidRPr="000E24F2" w14:paraId="4A50BEF0" w14:textId="77777777" w:rsidTr="000E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F6F0F" w14:textId="77777777" w:rsidR="000E24F2" w:rsidRPr="000E24F2" w:rsidRDefault="000E24F2" w:rsidP="000E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Harga </w:t>
            </w:r>
            <w:proofErr w:type="spellStart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Minyak</w:t>
            </w:r>
            <w:proofErr w:type="spellEnd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Mentah</w:t>
            </w:r>
            <w:proofErr w:type="spellEnd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(ICP)</w:t>
            </w:r>
          </w:p>
        </w:tc>
        <w:tc>
          <w:tcPr>
            <w:tcW w:w="0" w:type="auto"/>
            <w:vAlign w:val="center"/>
            <w:hideMark/>
          </w:tcPr>
          <w:p w14:paraId="69645D00" w14:textId="77777777" w:rsidR="000E24F2" w:rsidRPr="000E24F2" w:rsidRDefault="000E24F2" w:rsidP="000E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US$ 82,0 / </w:t>
            </w:r>
            <w:proofErr w:type="spellStart"/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barel</w:t>
            </w:r>
            <w:proofErr w:type="spellEnd"/>
          </w:p>
        </w:tc>
      </w:tr>
      <w:tr w:rsidR="000E24F2" w:rsidRPr="000E24F2" w14:paraId="68F6DDD6" w14:textId="77777777" w:rsidTr="000E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9D348" w14:textId="77777777" w:rsidR="000E24F2" w:rsidRPr="000E24F2" w:rsidRDefault="000E24F2" w:rsidP="000E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Lifting </w:t>
            </w:r>
            <w:proofErr w:type="spellStart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Minyak</w:t>
            </w:r>
            <w:proofErr w:type="spellEnd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Mentah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B3FAE" w14:textId="77777777" w:rsidR="000E24F2" w:rsidRPr="000E24F2" w:rsidRDefault="000E24F2" w:rsidP="000E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635 </w:t>
            </w:r>
            <w:proofErr w:type="spellStart"/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ribu</w:t>
            </w:r>
            <w:proofErr w:type="spellEnd"/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barel</w:t>
            </w:r>
            <w:proofErr w:type="spellEnd"/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/ </w:t>
            </w:r>
            <w:proofErr w:type="spellStart"/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hari</w:t>
            </w:r>
            <w:proofErr w:type="spellEnd"/>
          </w:p>
        </w:tc>
      </w:tr>
      <w:tr w:rsidR="000E24F2" w:rsidRPr="000E24F2" w14:paraId="1960830E" w14:textId="77777777" w:rsidTr="000E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93CAC" w14:textId="77777777" w:rsidR="000E24F2" w:rsidRPr="000E24F2" w:rsidRDefault="000E24F2" w:rsidP="000E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Lifting Gas</w:t>
            </w:r>
          </w:p>
        </w:tc>
        <w:tc>
          <w:tcPr>
            <w:tcW w:w="0" w:type="auto"/>
            <w:vAlign w:val="center"/>
            <w:hideMark/>
          </w:tcPr>
          <w:p w14:paraId="34897BD6" w14:textId="77777777" w:rsidR="000E24F2" w:rsidRPr="000E24F2" w:rsidRDefault="000E24F2" w:rsidP="000E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1.033 </w:t>
            </w:r>
            <w:proofErr w:type="spellStart"/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ribu</w:t>
            </w:r>
            <w:proofErr w:type="spellEnd"/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barel</w:t>
            </w:r>
            <w:proofErr w:type="spellEnd"/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setara</w:t>
            </w:r>
            <w:proofErr w:type="spellEnd"/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minyak</w:t>
            </w:r>
            <w:proofErr w:type="spellEnd"/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/ </w:t>
            </w:r>
            <w:proofErr w:type="spellStart"/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hari</w:t>
            </w:r>
            <w:proofErr w:type="spellEnd"/>
          </w:p>
        </w:tc>
      </w:tr>
      <w:tr w:rsidR="000E24F2" w:rsidRPr="000E24F2" w14:paraId="270948D8" w14:textId="77777777" w:rsidTr="000E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08069" w14:textId="77777777" w:rsidR="000E24F2" w:rsidRPr="000E24F2" w:rsidRDefault="000E24F2" w:rsidP="000E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Tingkat </w:t>
            </w:r>
            <w:proofErr w:type="spellStart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Kemiskinan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9B0B32" w14:textId="77777777" w:rsidR="000E24F2" w:rsidRPr="000E24F2" w:rsidRDefault="000E24F2" w:rsidP="000E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6,5% – 7,5%</w:t>
            </w:r>
          </w:p>
        </w:tc>
      </w:tr>
      <w:tr w:rsidR="000E24F2" w:rsidRPr="000E24F2" w14:paraId="37D0804C" w14:textId="77777777" w:rsidTr="000E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C4B7B" w14:textId="77777777" w:rsidR="000E24F2" w:rsidRPr="000E24F2" w:rsidRDefault="000E24F2" w:rsidP="000E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Tingkat </w:t>
            </w:r>
            <w:proofErr w:type="spellStart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Pengangguran</w:t>
            </w:r>
            <w:proofErr w:type="spellEnd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Terbuka</w:t>
            </w:r>
          </w:p>
        </w:tc>
        <w:tc>
          <w:tcPr>
            <w:tcW w:w="0" w:type="auto"/>
            <w:vAlign w:val="center"/>
            <w:hideMark/>
          </w:tcPr>
          <w:p w14:paraId="66286C52" w14:textId="77777777" w:rsidR="000E24F2" w:rsidRPr="000E24F2" w:rsidRDefault="000E24F2" w:rsidP="000E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5,0% – 5,7%</w:t>
            </w:r>
          </w:p>
        </w:tc>
      </w:tr>
      <w:tr w:rsidR="000E24F2" w:rsidRPr="000E24F2" w14:paraId="33A07A27" w14:textId="77777777" w:rsidTr="000E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6BCC6" w14:textId="77777777" w:rsidR="000E24F2" w:rsidRPr="000E24F2" w:rsidRDefault="000E24F2" w:rsidP="000E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Rasio</w:t>
            </w:r>
            <w:proofErr w:type="spellEnd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Gini</w:t>
            </w:r>
          </w:p>
        </w:tc>
        <w:tc>
          <w:tcPr>
            <w:tcW w:w="0" w:type="auto"/>
            <w:vAlign w:val="center"/>
            <w:hideMark/>
          </w:tcPr>
          <w:p w14:paraId="4D14D79D" w14:textId="77777777" w:rsidR="000E24F2" w:rsidRPr="000E24F2" w:rsidRDefault="000E24F2" w:rsidP="000E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0,374 – 0,377</w:t>
            </w:r>
          </w:p>
        </w:tc>
      </w:tr>
      <w:tr w:rsidR="000E24F2" w:rsidRPr="000E24F2" w14:paraId="06DB7251" w14:textId="77777777" w:rsidTr="000E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AF506" w14:textId="77777777" w:rsidR="000E24F2" w:rsidRPr="000E24F2" w:rsidRDefault="000E24F2" w:rsidP="000E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Indeks</w:t>
            </w:r>
            <w:proofErr w:type="spellEnd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Pembangunan </w:t>
            </w:r>
            <w:proofErr w:type="spellStart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Manusia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16AC44" w14:textId="77777777" w:rsidR="000E24F2" w:rsidRPr="000E24F2" w:rsidRDefault="000E24F2" w:rsidP="000E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73,99 – 74,02</w:t>
            </w:r>
          </w:p>
        </w:tc>
      </w:tr>
      <w:tr w:rsidR="000E24F2" w:rsidRPr="000E24F2" w14:paraId="67A7DD91" w14:textId="77777777" w:rsidTr="000E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D3716" w14:textId="77777777" w:rsidR="000E24F2" w:rsidRPr="000E24F2" w:rsidRDefault="000E24F2" w:rsidP="000E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Nilai </w:t>
            </w:r>
            <w:proofErr w:type="spellStart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Tukar</w:t>
            </w:r>
            <w:proofErr w:type="spellEnd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Petani</w:t>
            </w:r>
            <w:proofErr w:type="spellEnd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(NTP)</w:t>
            </w:r>
          </w:p>
        </w:tc>
        <w:tc>
          <w:tcPr>
            <w:tcW w:w="0" w:type="auto"/>
            <w:vAlign w:val="center"/>
            <w:hideMark/>
          </w:tcPr>
          <w:p w14:paraId="14F72089" w14:textId="77777777" w:rsidR="000E24F2" w:rsidRPr="000E24F2" w:rsidRDefault="000E24F2" w:rsidP="000E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105 – 108</w:t>
            </w:r>
          </w:p>
        </w:tc>
      </w:tr>
      <w:tr w:rsidR="000E24F2" w:rsidRPr="000E24F2" w14:paraId="0EE8721F" w14:textId="77777777" w:rsidTr="000E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BED8D" w14:textId="77777777" w:rsidR="000E24F2" w:rsidRPr="000E24F2" w:rsidRDefault="000E24F2" w:rsidP="000E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Nilai </w:t>
            </w:r>
            <w:proofErr w:type="spellStart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Tukar</w:t>
            </w:r>
            <w:proofErr w:type="spellEnd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Nelayan</w:t>
            </w:r>
            <w:proofErr w:type="spellEnd"/>
            <w:r w:rsidRPr="000E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(NTN)</w:t>
            </w:r>
          </w:p>
        </w:tc>
        <w:tc>
          <w:tcPr>
            <w:tcW w:w="0" w:type="auto"/>
            <w:vAlign w:val="center"/>
            <w:hideMark/>
          </w:tcPr>
          <w:p w14:paraId="4F0506F3" w14:textId="77777777" w:rsidR="000E24F2" w:rsidRPr="000E24F2" w:rsidRDefault="000E24F2" w:rsidP="000E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E24F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107 – 110</w:t>
            </w:r>
          </w:p>
        </w:tc>
      </w:tr>
    </w:tbl>
    <w:p w14:paraId="402C386B" w14:textId="5B3E1B8C" w:rsidR="00F649CC" w:rsidRDefault="00F649CC"/>
    <w:p w14:paraId="78B39F6D" w14:textId="77777777" w:rsidR="005F7574" w:rsidRDefault="005F7574"/>
    <w:p w14:paraId="3789A708" w14:textId="77777777" w:rsidR="005F7574" w:rsidRPr="005F7574" w:rsidRDefault="005F7574" w:rsidP="005F75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Fungsi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Pengawasan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Dewan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Perwakilan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Rakyat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Republik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Indonesia</w:t>
      </w:r>
    </w:p>
    <w:p w14:paraId="36D9ACA8" w14:textId="77777777" w:rsidR="005F7574" w:rsidRPr="005F7574" w:rsidRDefault="005F7574" w:rsidP="005F7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Pendahuluan</w:t>
      </w:r>
      <w:proofErr w:type="spellEnd"/>
    </w:p>
    <w:p w14:paraId="57C17F33" w14:textId="77777777" w:rsidR="005F7574" w:rsidRPr="005F7574" w:rsidRDefault="005F7574" w:rsidP="005F7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Fungsi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Pengawasan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pilar fundamental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ketiga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Dewan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Perwakilan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Rakyat (DPR) RI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perwakilan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rakyat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Undang-Undang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(UU) dan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Belanja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 (APBN)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dilaksanakan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transparan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akuntabel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kehendak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rakyat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peraturan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berlaku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5399D06" w14:textId="77777777" w:rsidR="005F7574" w:rsidRPr="005F7574" w:rsidRDefault="005F7574" w:rsidP="005F7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aspek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pusat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menjamin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terwujudnya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tata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kelola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5F757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good governance</w:t>
      </w:r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7E49AC51" w14:textId="77777777" w:rsidR="005F7574" w:rsidRPr="005F7574" w:rsidRDefault="005F7574" w:rsidP="005F7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lastRenderedPageBreak/>
        <w:t>Bentuk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dan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Instrumen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Pengawasan</w:t>
      </w:r>
      <w:proofErr w:type="spellEnd"/>
    </w:p>
    <w:p w14:paraId="6B64A805" w14:textId="77777777" w:rsidR="005F7574" w:rsidRPr="005F7574" w:rsidRDefault="005F7574" w:rsidP="005F7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DPR RI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instrumen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melaksanakan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pengawasannya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Instrumen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Alat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Kelengkapan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Dewan (AKD),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Badan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Badan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kelembagaan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Paripurna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F8EA6C1" w14:textId="77777777" w:rsidR="005F7574" w:rsidRPr="005F7574" w:rsidRDefault="005F7574" w:rsidP="005F7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Bentuk-bentuk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lain:</w:t>
      </w:r>
    </w:p>
    <w:p w14:paraId="6E9FF2FB" w14:textId="77777777" w:rsidR="005F7574" w:rsidRPr="005F7574" w:rsidRDefault="005F7574" w:rsidP="005F75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Rapat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Dengar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Pendapat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(RDP) dan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Rapat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Dengar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Pendapat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Umum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(RDPU):</w:t>
      </w:r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Komisi-komisi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DPR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rutin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mengadakan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mitra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(Kementerian/Lembaga)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meminta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klarifikasi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pertanggungjawaban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pelaksanaan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dan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RDPU juga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melibatkan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pakar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akademisi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masukan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9398238" w14:textId="77777777" w:rsidR="005F7574" w:rsidRPr="005F7574" w:rsidRDefault="005F7574" w:rsidP="005F75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Kunjungan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Kunker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kunjungan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lapangan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negeri,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pelaksanaan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menyerap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aspirasi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E455BB5" w14:textId="77777777" w:rsidR="005F7574" w:rsidRPr="005F7574" w:rsidRDefault="005F7574" w:rsidP="005F75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Panitia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Panja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) dan Tim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Pengawas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Timwas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):</w:t>
      </w:r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Dibentuk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pendalaman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isu-isu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memerlukan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intensif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Contohnya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Timwas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Haji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Panja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Penegakan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Hukum.</w:t>
      </w:r>
    </w:p>
    <w:p w14:paraId="45DC25E4" w14:textId="77777777" w:rsidR="005F7574" w:rsidRPr="005F7574" w:rsidRDefault="005F7574" w:rsidP="005F75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Penggunaan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Hak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Interpelasi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Angket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dan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Menyatakan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Pendapat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29A66E7A" w14:textId="77777777" w:rsidR="005F7574" w:rsidRPr="005F7574" w:rsidRDefault="005F7574" w:rsidP="005F75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Hak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Interpelasi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meminta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keterangan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berdampak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0E8FF35" w14:textId="77777777" w:rsidR="005F7574" w:rsidRPr="005F7574" w:rsidRDefault="005F7574" w:rsidP="005F75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Hak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Angket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penyelidikan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pelaksanaan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UU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diduga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bertentangan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peraturan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perundang-undangan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59379A2" w14:textId="77777777" w:rsidR="005F7574" w:rsidRPr="005F7574" w:rsidRDefault="005F7574" w:rsidP="005F75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Hak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Menyatakan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Pendapat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menyatakan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kejadian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biasa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lanjut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pelaksanaan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interpelasi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hak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angket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dugaan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Presiden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dan/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Wakil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Presiden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pelanggaran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5AE0C8C" w14:textId="77777777" w:rsidR="005F7574" w:rsidRPr="005F7574" w:rsidRDefault="005F7574" w:rsidP="005F7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Pengawasan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Berbasis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Aspirasi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dan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Pengaduan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Masyarakat</w:t>
      </w:r>
    </w:p>
    <w:p w14:paraId="312448C0" w14:textId="77777777" w:rsidR="005F7574" w:rsidRPr="005F7574" w:rsidRDefault="005F7574" w:rsidP="005F7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Salah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paling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pelaksanaan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masukan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pengaduan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wujud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parlemen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modern yang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membuka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partisipasi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seluas-luasnya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DPR RI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kanal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portal "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Pengaduan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Masyarakat Online",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surat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audiensi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menampung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aspirasi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bahan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menindaklanjuti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807CB2F" w14:textId="77777777" w:rsidR="005F7574" w:rsidRPr="005F7574" w:rsidRDefault="005F7574" w:rsidP="005F7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Tren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Rincian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Volume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Pengaduan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Masyarakat (2020-2025)</w:t>
      </w:r>
    </w:p>
    <w:p w14:paraId="3E0AB752" w14:textId="77777777" w:rsidR="005F7574" w:rsidRPr="005F7574" w:rsidRDefault="005F7574" w:rsidP="005F7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tren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peningkatan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volume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aduan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keseluruhan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data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pergeseran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kanal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pengaduan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konvensional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surat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kanal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(online).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didorong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kemudahan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upaya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digitalnya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C27982F" w14:textId="77777777" w:rsidR="005F7574" w:rsidRPr="005F7574" w:rsidRDefault="005F7574" w:rsidP="005F7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Berikut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rincian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pengaduan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kanal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382"/>
        <w:gridCol w:w="1228"/>
        <w:gridCol w:w="1136"/>
        <w:gridCol w:w="4524"/>
      </w:tblGrid>
      <w:tr w:rsidR="005F7574" w:rsidRPr="005F7574" w14:paraId="1940C8B0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62348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Tahun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8463B0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Aduan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via Surat</w:t>
            </w:r>
          </w:p>
        </w:tc>
        <w:tc>
          <w:tcPr>
            <w:tcW w:w="0" w:type="auto"/>
            <w:vAlign w:val="center"/>
            <w:hideMark/>
          </w:tcPr>
          <w:p w14:paraId="25F12B4F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Aduan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Online</w:t>
            </w:r>
          </w:p>
        </w:tc>
        <w:tc>
          <w:tcPr>
            <w:tcW w:w="0" w:type="auto"/>
            <w:vAlign w:val="center"/>
            <w:hideMark/>
          </w:tcPr>
          <w:p w14:paraId="30173D68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Total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Aduan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9B921B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Catatan</w:t>
            </w:r>
            <w:proofErr w:type="spellEnd"/>
          </w:p>
        </w:tc>
      </w:tr>
      <w:tr w:rsidR="005F7574" w:rsidRPr="005F7574" w14:paraId="2CF8FF24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FC839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26912D11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2.929</w:t>
            </w:r>
          </w:p>
        </w:tc>
        <w:tc>
          <w:tcPr>
            <w:tcW w:w="0" w:type="auto"/>
            <w:vAlign w:val="center"/>
            <w:hideMark/>
          </w:tcPr>
          <w:p w14:paraId="2A7AB068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257</w:t>
            </w:r>
          </w:p>
        </w:tc>
        <w:tc>
          <w:tcPr>
            <w:tcW w:w="0" w:type="auto"/>
            <w:vAlign w:val="center"/>
            <w:hideMark/>
          </w:tcPr>
          <w:p w14:paraId="3FCE4758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3.186</w:t>
            </w:r>
          </w:p>
        </w:tc>
        <w:tc>
          <w:tcPr>
            <w:tcW w:w="0" w:type="auto"/>
            <w:vAlign w:val="center"/>
            <w:hideMark/>
          </w:tcPr>
          <w:p w14:paraId="6793D255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Awal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pandemi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aduan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online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mulai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tercatat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signifikan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5F7574" w:rsidRPr="005F7574" w14:paraId="593738EC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0D002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818C4F5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2.702</w:t>
            </w:r>
          </w:p>
        </w:tc>
        <w:tc>
          <w:tcPr>
            <w:tcW w:w="0" w:type="auto"/>
            <w:vAlign w:val="center"/>
            <w:hideMark/>
          </w:tcPr>
          <w:p w14:paraId="39489185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1.150</w:t>
            </w:r>
          </w:p>
        </w:tc>
        <w:tc>
          <w:tcPr>
            <w:tcW w:w="0" w:type="auto"/>
            <w:vAlign w:val="center"/>
            <w:hideMark/>
          </w:tcPr>
          <w:p w14:paraId="30035CBB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3.852</w:t>
            </w:r>
          </w:p>
        </w:tc>
        <w:tc>
          <w:tcPr>
            <w:tcW w:w="0" w:type="auto"/>
            <w:vAlign w:val="center"/>
            <w:hideMark/>
          </w:tcPr>
          <w:p w14:paraId="0C093B5E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Kanal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online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mengalami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lonjakan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lebih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dari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400%.</w:t>
            </w:r>
          </w:p>
        </w:tc>
      </w:tr>
      <w:tr w:rsidR="005F7574" w:rsidRPr="005F7574" w14:paraId="17AF705D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FA348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F77CA10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2.500</w:t>
            </w:r>
          </w:p>
        </w:tc>
        <w:tc>
          <w:tcPr>
            <w:tcW w:w="0" w:type="auto"/>
            <w:vAlign w:val="center"/>
            <w:hideMark/>
          </w:tcPr>
          <w:p w14:paraId="718F9789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2.111</w:t>
            </w:r>
          </w:p>
        </w:tc>
        <w:tc>
          <w:tcPr>
            <w:tcW w:w="0" w:type="auto"/>
            <w:vAlign w:val="center"/>
            <w:hideMark/>
          </w:tcPr>
          <w:p w14:paraId="2CB546CD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4.611</w:t>
            </w:r>
          </w:p>
        </w:tc>
        <w:tc>
          <w:tcPr>
            <w:tcW w:w="0" w:type="auto"/>
            <w:vAlign w:val="center"/>
            <w:hideMark/>
          </w:tcPr>
          <w:p w14:paraId="4169ECD5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Aduan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online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hampir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menyamai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jumlah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aduan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surat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5F7574" w:rsidRPr="005F7574" w14:paraId="29CF43F7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6501D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15EC4872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2.185</w:t>
            </w:r>
          </w:p>
        </w:tc>
        <w:tc>
          <w:tcPr>
            <w:tcW w:w="0" w:type="auto"/>
            <w:vAlign w:val="center"/>
            <w:hideMark/>
          </w:tcPr>
          <w:p w14:paraId="24A40413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3.015</w:t>
            </w:r>
          </w:p>
        </w:tc>
        <w:tc>
          <w:tcPr>
            <w:tcW w:w="0" w:type="auto"/>
            <w:vAlign w:val="center"/>
            <w:hideMark/>
          </w:tcPr>
          <w:p w14:paraId="433D0B65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5.200</w:t>
            </w:r>
          </w:p>
        </w:tc>
        <w:tc>
          <w:tcPr>
            <w:tcW w:w="0" w:type="auto"/>
            <w:vAlign w:val="center"/>
            <w:hideMark/>
          </w:tcPr>
          <w:p w14:paraId="17EAE7E7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Titik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balik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:</w:t>
            </w: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Aduan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online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pertama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kalinya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melampaui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surat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5F7574" w:rsidRPr="005F7574" w14:paraId="0DCACDCA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F134E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33445022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1.950</w:t>
            </w:r>
          </w:p>
        </w:tc>
        <w:tc>
          <w:tcPr>
            <w:tcW w:w="0" w:type="auto"/>
            <w:vAlign w:val="center"/>
            <w:hideMark/>
          </w:tcPr>
          <w:p w14:paraId="5EC2F60D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3.950</w:t>
            </w:r>
          </w:p>
        </w:tc>
        <w:tc>
          <w:tcPr>
            <w:tcW w:w="0" w:type="auto"/>
            <w:vAlign w:val="center"/>
            <w:hideMark/>
          </w:tcPr>
          <w:p w14:paraId="7866386C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5.900</w:t>
            </w:r>
          </w:p>
        </w:tc>
        <w:tc>
          <w:tcPr>
            <w:tcW w:w="0" w:type="auto"/>
            <w:vAlign w:val="center"/>
            <w:hideMark/>
          </w:tcPr>
          <w:p w14:paraId="048F7010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Dominasi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kanal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online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semakin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kuat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5F7574" w:rsidRPr="005F7574" w14:paraId="2C7BD9BE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565CC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2025</w:t>
            </w: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95F0B6A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>1.120</w:t>
            </w:r>
          </w:p>
        </w:tc>
        <w:tc>
          <w:tcPr>
            <w:tcW w:w="0" w:type="auto"/>
            <w:vAlign w:val="center"/>
            <w:hideMark/>
          </w:tcPr>
          <w:p w14:paraId="2E45C636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>3.280</w:t>
            </w:r>
          </w:p>
        </w:tc>
        <w:tc>
          <w:tcPr>
            <w:tcW w:w="0" w:type="auto"/>
            <w:vAlign w:val="center"/>
            <w:hideMark/>
          </w:tcPr>
          <w:p w14:paraId="45D1E440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D"/>
              </w:rPr>
              <w:t>4.400</w:t>
            </w:r>
          </w:p>
        </w:tc>
        <w:tc>
          <w:tcPr>
            <w:tcW w:w="0" w:type="auto"/>
            <w:vAlign w:val="center"/>
            <w:hideMark/>
          </w:tcPr>
          <w:p w14:paraId="202E54E7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 xml:space="preserve">Data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>sementara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 xml:space="preserve"> (per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>Juli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 xml:space="preserve"> 2025) dan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>proyeksi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>akhir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>tahun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D"/>
              </w:rPr>
              <w:t>.</w:t>
            </w:r>
          </w:p>
        </w:tc>
      </w:tr>
    </w:tbl>
    <w:p w14:paraId="265D0DDD" w14:textId="77777777" w:rsidR="005F7574" w:rsidRPr="005F7574" w:rsidRDefault="005F7574" w:rsidP="005F7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Catatan</w:t>
      </w:r>
      <w:proofErr w:type="spellEnd"/>
      <w:r w:rsidRPr="005F757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: Angka </w:t>
      </w:r>
      <w:proofErr w:type="spellStart"/>
      <w:r w:rsidRPr="005F757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untuk</w:t>
      </w:r>
      <w:proofErr w:type="spellEnd"/>
      <w:r w:rsidRPr="005F757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tahun</w:t>
      </w:r>
      <w:proofErr w:type="spellEnd"/>
      <w:r w:rsidRPr="005F757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2025 </w:t>
      </w:r>
      <w:proofErr w:type="spellStart"/>
      <w:r w:rsidRPr="005F757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adalah</w:t>
      </w:r>
      <w:proofErr w:type="spellEnd"/>
      <w:r w:rsidRPr="005F757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proyeksi</w:t>
      </w:r>
      <w:proofErr w:type="spellEnd"/>
      <w:r w:rsidRPr="005F757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berdasarkan</w:t>
      </w:r>
      <w:proofErr w:type="spellEnd"/>
      <w:r w:rsidRPr="005F757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data yang </w:t>
      </w:r>
      <w:proofErr w:type="spellStart"/>
      <w:r w:rsidRPr="005F757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masuk</w:t>
      </w:r>
      <w:proofErr w:type="spellEnd"/>
      <w:r w:rsidRPr="005F757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hingga</w:t>
      </w:r>
      <w:proofErr w:type="spellEnd"/>
      <w:r w:rsidRPr="005F757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pertengahan</w:t>
      </w:r>
      <w:proofErr w:type="spellEnd"/>
      <w:r w:rsidRPr="005F757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tahun</w:t>
      </w:r>
      <w:proofErr w:type="spellEnd"/>
      <w:r w:rsidRPr="005F757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dan </w:t>
      </w:r>
      <w:proofErr w:type="spellStart"/>
      <w:r w:rsidRPr="005F757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tren</w:t>
      </w:r>
      <w:proofErr w:type="spellEnd"/>
      <w:r w:rsidRPr="005F757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yang </w:t>
      </w:r>
      <w:proofErr w:type="spellStart"/>
      <w:r w:rsidRPr="005F757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sedang</w:t>
      </w:r>
      <w:proofErr w:type="spellEnd"/>
      <w:r w:rsidRPr="005F757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berlangsung</w:t>
      </w:r>
      <w:proofErr w:type="spellEnd"/>
      <w:r w:rsidRPr="005F757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.</w:t>
      </w:r>
    </w:p>
    <w:p w14:paraId="5AE9A7D5" w14:textId="77777777" w:rsidR="005F7574" w:rsidRPr="005F7574" w:rsidRDefault="005F7574" w:rsidP="005F7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Distribusi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Isu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Aduan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Prioritas</w:t>
      </w:r>
      <w:proofErr w:type="spellEnd"/>
    </w:p>
    <w:p w14:paraId="50D87A55" w14:textId="77777777" w:rsidR="005F7574" w:rsidRPr="005F7574" w:rsidRDefault="005F7574" w:rsidP="005F7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Dari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ribuan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pengaduan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isu-isu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diklasifikasikan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memetakan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permasalahan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Data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akumulatif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isu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bidang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Hukum</w:t>
      </w:r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konsisten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sorotan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68.18%</w:t>
      </w:r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isu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Data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landasan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komisi-komisi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pendalaman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BD9F48F" w14:textId="77777777" w:rsidR="005F7574" w:rsidRPr="005F7574" w:rsidRDefault="005F7574" w:rsidP="005F7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rincian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isu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paling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diadukan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4086"/>
        <w:gridCol w:w="3010"/>
      </w:tblGrid>
      <w:tr w:rsidR="005F7574" w:rsidRPr="005F7574" w14:paraId="54224138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7D816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5D797811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Isu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/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Bidang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Masalah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00073C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Jumlah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Aduan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Akumulatif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)</w:t>
            </w:r>
          </w:p>
        </w:tc>
      </w:tr>
      <w:tr w:rsidR="005F7574" w:rsidRPr="005F7574" w14:paraId="07BF345B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CD291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6F96DA9E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Hukum</w:t>
            </w:r>
          </w:p>
        </w:tc>
        <w:tc>
          <w:tcPr>
            <w:tcW w:w="0" w:type="auto"/>
            <w:vAlign w:val="center"/>
            <w:hideMark/>
          </w:tcPr>
          <w:p w14:paraId="094DC65B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6.465</w:t>
            </w:r>
          </w:p>
        </w:tc>
      </w:tr>
      <w:tr w:rsidR="005F7574" w:rsidRPr="005F7574" w14:paraId="7DF8A9D7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82960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6468290E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Pertanahan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Reforma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Agraria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FBEE7B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1.345</w:t>
            </w:r>
          </w:p>
        </w:tc>
      </w:tr>
      <w:tr w:rsidR="005F7574" w:rsidRPr="005F7574" w14:paraId="67F46608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8900C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42DAE869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Aparatur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Negara dan Reformasi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Birokrasi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2EBFE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534</w:t>
            </w:r>
          </w:p>
        </w:tc>
      </w:tr>
      <w:tr w:rsidR="005F7574" w:rsidRPr="005F7574" w14:paraId="30D366CF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B3D4A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326B0771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Pendidikan</w:t>
            </w:r>
          </w:p>
        </w:tc>
        <w:tc>
          <w:tcPr>
            <w:tcW w:w="0" w:type="auto"/>
            <w:vAlign w:val="center"/>
            <w:hideMark/>
          </w:tcPr>
          <w:p w14:paraId="4F093F6F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446</w:t>
            </w:r>
          </w:p>
        </w:tc>
      </w:tr>
      <w:tr w:rsidR="005F7574" w:rsidRPr="005F7574" w14:paraId="1684B5C7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BD2BD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7B7077B2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Tenaga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Kerja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ACDC1B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388</w:t>
            </w:r>
          </w:p>
        </w:tc>
      </w:tr>
      <w:tr w:rsidR="005F7574" w:rsidRPr="005F7574" w14:paraId="69272BE6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E4F15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7D6CD6E1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Agama</w:t>
            </w:r>
          </w:p>
        </w:tc>
        <w:tc>
          <w:tcPr>
            <w:tcW w:w="0" w:type="auto"/>
            <w:vAlign w:val="center"/>
            <w:hideMark/>
          </w:tcPr>
          <w:p w14:paraId="537C787D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305</w:t>
            </w:r>
          </w:p>
        </w:tc>
      </w:tr>
      <w:tr w:rsidR="005F7574" w:rsidRPr="005F7574" w14:paraId="0D35DB4F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C0441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13CBE218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Infrastruktur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Pembangunan Daerah</w:t>
            </w:r>
          </w:p>
        </w:tc>
        <w:tc>
          <w:tcPr>
            <w:tcW w:w="0" w:type="auto"/>
            <w:vAlign w:val="center"/>
            <w:hideMark/>
          </w:tcPr>
          <w:p w14:paraId="0FAD7A34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289</w:t>
            </w:r>
          </w:p>
        </w:tc>
      </w:tr>
      <w:tr w:rsidR="005F7574" w:rsidRPr="005F7574" w14:paraId="62941150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B24F0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14:paraId="2034F0B8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Sosial dan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Kesejahteraan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Rakyat</w:t>
            </w:r>
          </w:p>
        </w:tc>
        <w:tc>
          <w:tcPr>
            <w:tcW w:w="0" w:type="auto"/>
            <w:vAlign w:val="center"/>
            <w:hideMark/>
          </w:tcPr>
          <w:p w14:paraId="2A037B0B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251</w:t>
            </w:r>
          </w:p>
        </w:tc>
      </w:tr>
      <w:tr w:rsidR="005F7574" w:rsidRPr="005F7574" w14:paraId="5C5B2E06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90C5E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14:paraId="0A0C57FB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Keuangan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Perbankan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dan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Investasi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97E5E5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215</w:t>
            </w:r>
          </w:p>
        </w:tc>
      </w:tr>
      <w:tr w:rsidR="005F7574" w:rsidRPr="005F7574" w14:paraId="282D1CAB" w14:textId="77777777" w:rsidTr="005F7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17FFC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14:paraId="2197BE4A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Lingkungan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Hidup</w:t>
            </w:r>
            <w:proofErr w:type="spellEnd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Kehutanan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6BEB42" w14:textId="77777777" w:rsidR="005F7574" w:rsidRPr="005F7574" w:rsidRDefault="005F7574" w:rsidP="005F75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F7574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198</w:t>
            </w:r>
          </w:p>
        </w:tc>
      </w:tr>
    </w:tbl>
    <w:p w14:paraId="65B18FDB" w14:textId="77777777" w:rsidR="005F7574" w:rsidRPr="005F7574" w:rsidRDefault="005F7574" w:rsidP="005F7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Tindak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Lanjut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Hasil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Pengawasan</w:t>
      </w:r>
      <w:proofErr w:type="spellEnd"/>
    </w:p>
    <w:p w14:paraId="67E8A630" w14:textId="77777777" w:rsidR="005F7574" w:rsidRPr="005F7574" w:rsidRDefault="005F7574" w:rsidP="005F7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Hasil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berhenti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temuan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ditindaklanjuti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33C7346" w14:textId="77777777" w:rsidR="005F7574" w:rsidRPr="005F7574" w:rsidRDefault="005F7574" w:rsidP="005F75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Rekomendasi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DPR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penyelesaian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11F3D97" w14:textId="77777777" w:rsidR="005F7574" w:rsidRPr="005F7574" w:rsidRDefault="005F7574" w:rsidP="005F75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Bahan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Fungsi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Legislasi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Temuan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mengusulkan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UU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68A98AE" w14:textId="77777777" w:rsidR="005F7574" w:rsidRPr="005F7574" w:rsidRDefault="005F7574" w:rsidP="005F75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Bahan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Fungsi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Anggaran</w:t>
      </w:r>
      <w:proofErr w:type="spellEnd"/>
      <w:r w:rsidRPr="005F757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Hasil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terutama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penyerapan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pertimbangan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APBN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periode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berikutnya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E102859" w14:textId="77777777" w:rsidR="005F7574" w:rsidRPr="005F7574" w:rsidRDefault="005F7574" w:rsidP="005F7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pengawasan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siklus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akuntabilitas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berkelanjutan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eksekutif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legislatif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diperkuat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partisipasi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5F757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6FE6959" w14:textId="391C38B3" w:rsidR="005F7574" w:rsidRDefault="005F7574"/>
    <w:p w14:paraId="0AB7FBCE" w14:textId="4F43B9F8" w:rsidR="005F7574" w:rsidRDefault="005F7574"/>
    <w:p w14:paraId="74423868" w14:textId="77777777" w:rsidR="005F7574" w:rsidRDefault="005F7574"/>
    <w:sectPr w:rsidR="005F7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5F1"/>
    <w:multiLevelType w:val="multilevel"/>
    <w:tmpl w:val="ECFA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840B3"/>
    <w:multiLevelType w:val="multilevel"/>
    <w:tmpl w:val="854A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C7F3A"/>
    <w:multiLevelType w:val="multilevel"/>
    <w:tmpl w:val="3BF46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6234AC"/>
    <w:multiLevelType w:val="multilevel"/>
    <w:tmpl w:val="F67A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F50D5"/>
    <w:multiLevelType w:val="multilevel"/>
    <w:tmpl w:val="67C2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463E4"/>
    <w:multiLevelType w:val="multilevel"/>
    <w:tmpl w:val="C0F6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177C59"/>
    <w:multiLevelType w:val="multilevel"/>
    <w:tmpl w:val="6A12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93069E"/>
    <w:multiLevelType w:val="multilevel"/>
    <w:tmpl w:val="3C806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B63593"/>
    <w:multiLevelType w:val="multilevel"/>
    <w:tmpl w:val="33A6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721C0D"/>
    <w:multiLevelType w:val="multilevel"/>
    <w:tmpl w:val="BF2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04775"/>
    <w:multiLevelType w:val="multilevel"/>
    <w:tmpl w:val="1E32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4"/>
  </w:num>
  <w:num w:numId="7">
    <w:abstractNumId w:val="6"/>
  </w:num>
  <w:num w:numId="8">
    <w:abstractNumId w:val="0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F2"/>
    <w:rsid w:val="000E24F2"/>
    <w:rsid w:val="005F7574"/>
    <w:rsid w:val="00764D5F"/>
    <w:rsid w:val="00845CA3"/>
    <w:rsid w:val="00E879C1"/>
    <w:rsid w:val="00F6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1E69"/>
  <w15:chartTrackingRefBased/>
  <w15:docId w15:val="{DA778238-10D3-4A8C-AF69-6C14B024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2484</Words>
  <Characters>14159</Characters>
  <Application>Microsoft Office Word</Application>
  <DocSecurity>0</DocSecurity>
  <Lines>117</Lines>
  <Paragraphs>33</Paragraphs>
  <ScaleCrop>false</ScaleCrop>
  <Company/>
  <LinksUpToDate>false</LinksUpToDate>
  <CharactersWithSpaces>16610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FAUZI</dc:creator>
  <cp:keywords/>
  <dc:description/>
  <cp:lastModifiedBy>AHMAD FAUZI</cp:lastModifiedBy>
  <cp:revision>2</cp:revision>
  <dcterms:created xsi:type="dcterms:W3CDTF">2025-07-04T06:43:00Z</dcterms:created>
  <dcterms:modified xsi:type="dcterms:W3CDTF">2025-07-04T07:02:00Z</dcterms:modified>
</cp:coreProperties>
</file>