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BC701">
      <w:pPr>
        <w:spacing w:before="1600"/>
      </w:pPr>
    </w:p>
    <w:p w14:paraId="563FFF92">
      <w:pPr>
        <w:jc w:val="center"/>
      </w:pPr>
      <w:r>
        <w:rPr>
          <w:b/>
          <w:bCs/>
          <w:color w:val="1F3864"/>
          <w:sz w:val="52"/>
          <w:szCs w:val="52"/>
        </w:rPr>
        <w:t>MARS ROVER MISSION CONTROL</w:t>
      </w:r>
    </w:p>
    <w:p w14:paraId="35A34920">
      <w:pPr>
        <w:spacing w:before="200" w:after="100"/>
        <w:jc w:val="center"/>
      </w:pPr>
      <w:r>
        <w:rPr>
          <w:b/>
          <w:bCs/>
          <w:color w:val="C00000"/>
          <w:sz w:val="30"/>
          <w:szCs w:val="30"/>
        </w:rPr>
        <w:t>Requirements Analysis &amp; Change Request Report</w:t>
      </w:r>
    </w:p>
    <w:p w14:paraId="73D9A67F">
      <w:pPr>
        <w:spacing w:before="100" w:after="1200"/>
        <w:jc w:val="center"/>
      </w:pPr>
      <w:r>
        <w:rPr>
          <w:i/>
          <w:iCs/>
          <w:color w:val="595959"/>
          <w:sz w:val="24"/>
          <w:szCs w:val="24"/>
        </w:rPr>
        <w:t>Software Requirements Engineering — Lab Task 2</w:t>
      </w:r>
    </w:p>
    <w:p w14:paraId="25C58664">
      <w:pPr>
        <w:spacing w:before="2000"/>
      </w:pPr>
    </w:p>
    <w:tbl>
      <w:tblPr>
        <w:tblStyle w:val="9"/>
        <w:tblW w:w="60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00"/>
        <w:gridCol w:w="3600"/>
      </w:tblGrid>
      <w:tr w14:paraId="3BC4CAC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00" w:type="dxa"/>
          </w:tcPr>
          <w:p w14:paraId="2B4482D3">
            <w:r>
              <w:rPr>
                <w:b/>
                <w:bCs/>
                <w:color w:val="1F3864"/>
                <w:sz w:val="24"/>
                <w:szCs w:val="24"/>
              </w:rPr>
              <w:t>Name:</w:t>
            </w:r>
          </w:p>
        </w:tc>
        <w:tc>
          <w:tcPr>
            <w:tcW w:w="3600" w:type="dxa"/>
          </w:tcPr>
          <w:p w14:paraId="69B90FAA">
            <w:r>
              <w:rPr>
                <w:sz w:val="24"/>
                <w:szCs w:val="24"/>
              </w:rPr>
              <w:t>M.Ahmad Munawar</w:t>
            </w:r>
          </w:p>
        </w:tc>
      </w:tr>
      <w:tr w14:paraId="4AA3FB9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00" w:type="dxa"/>
          </w:tcPr>
          <w:p w14:paraId="5B5D1C68">
            <w:pPr>
              <w:spacing w:before="120"/>
            </w:pPr>
            <w:r>
              <w:rPr>
                <w:b/>
                <w:bCs/>
                <w:color w:val="1F3864"/>
                <w:sz w:val="24"/>
                <w:szCs w:val="24"/>
              </w:rPr>
              <w:t>Roll Number:</w:t>
            </w:r>
          </w:p>
        </w:tc>
        <w:tc>
          <w:tcPr>
            <w:tcW w:w="3600" w:type="dxa"/>
          </w:tcPr>
          <w:p w14:paraId="7399203A">
            <w:pPr>
              <w:spacing w:before="120"/>
            </w:pPr>
            <w:r>
              <w:rPr>
                <w:sz w:val="24"/>
                <w:szCs w:val="24"/>
              </w:rPr>
              <w:t>Fa-23/BSSE/157</w:t>
            </w:r>
          </w:p>
        </w:tc>
      </w:tr>
    </w:tbl>
    <w:p w14:paraId="30271334">
      <w:r>
        <w:br w:type="page"/>
      </w:r>
    </w:p>
    <w:p w14:paraId="0B9D8B05">
      <w:pPr>
        <w:sectPr>
          <w:pgSz w:w="12240" w:h="15840"/>
          <w:pgMar w:top="1440" w:right="1440" w:bottom="1440" w:left="1440" w:header="708" w:footer="708" w:gutter="0"/>
          <w:cols w:space="720" w:num="1"/>
          <w:docGrid w:linePitch="360" w:charSpace="0"/>
        </w:sectPr>
      </w:pPr>
    </w:p>
    <w:p w14:paraId="0167EC18">
      <w:pPr>
        <w:pStyle w:val="2"/>
        <w:pBdr>
          <w:bottom w:val="single" w:color="1F3864" w:sz="8" w:space="4"/>
        </w:pBdr>
        <w:spacing w:before="400" w:after="200"/>
      </w:pPr>
      <w:r>
        <w:rPr>
          <w:b/>
          <w:bCs/>
          <w:color w:val="1F3864"/>
          <w:sz w:val="30"/>
          <w:szCs w:val="30"/>
        </w:rPr>
        <w:t>Mission Brief — Overview</w:t>
      </w:r>
    </w:p>
    <w:p w14:paraId="354198CA">
      <w:pPr>
        <w:spacing w:after="150" w:line="300" w:lineRule="auto"/>
      </w:pPr>
      <w:r>
        <w:rPr>
          <w:sz w:val="22"/>
          <w:szCs w:val="22"/>
        </w:rPr>
        <w:t>Mars Rover Mission Control is a software system that remotely controls exploration rovers on Mars. The system communicates with the rover over a link with limited bandwidth and a delay of several minutes, so commands must be confirmed rather than repeated blindly. Mission Control must be able to send movement commands, receive location and health telemetry, detect communication failures, prevent unauthorized commands, automatically place the rover into a safe state during critical faults, and log all mission events for later investigation.</w:t>
      </w:r>
    </w:p>
    <w:p w14:paraId="2F75D711">
      <w:pPr>
        <w:pStyle w:val="2"/>
        <w:pBdr>
          <w:bottom w:val="single" w:color="1F3864" w:sz="8" w:space="4"/>
        </w:pBdr>
        <w:spacing w:before="400" w:after="200"/>
      </w:pPr>
      <w:r>
        <w:rPr>
          <w:b/>
          <w:bCs/>
          <w:color w:val="1F3864"/>
          <w:sz w:val="30"/>
          <w:szCs w:val="30"/>
        </w:rPr>
        <w:t>1. Task 1: Analysis of the Engineering Note</w:t>
      </w:r>
    </w:p>
    <w:p w14:paraId="116D70CC">
      <w:pPr>
        <w:pStyle w:val="3"/>
        <w:spacing w:before="300" w:after="150"/>
      </w:pPr>
      <w:r>
        <w:rPr>
          <w:b/>
          <w:bCs/>
          <w:color w:val="C00000"/>
          <w:sz w:val="24"/>
          <w:szCs w:val="24"/>
        </w:rPr>
        <w:t>1.1 Functional Requirements (FRs)</w:t>
      </w:r>
    </w:p>
    <w:p w14:paraId="77C727C3">
      <w:pPr>
        <w:spacing w:after="150" w:line="300" w:lineRule="auto"/>
      </w:pPr>
      <w:r>
        <w:rPr>
          <w:sz w:val="22"/>
          <w:szCs w:val="22"/>
        </w:rPr>
        <w:t>Functional requirements describe what the system must do — the specific behaviors, commands, and outputs the rover and Mission Control must support.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600"/>
      </w:tblGrid>
      <w:tr w14:paraId="25A6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3864"/>
            <w:vAlign w:val="center"/>
          </w:tcPr>
          <w:p w14:paraId="1EDE0EBF">
            <w:pPr>
              <w:jc w:val="center"/>
            </w:pPr>
            <w:r>
              <w:rPr>
                <w:b/>
                <w:bCs/>
                <w:color w:val="FFFFFF"/>
                <w:sz w:val="20"/>
                <w:szCs w:val="20"/>
              </w:rPr>
              <w:t>ID</w:t>
            </w:r>
          </w:p>
        </w:tc>
        <w:tc>
          <w:tcPr>
            <w:tcW w:w="7600" w:type="dxa"/>
            <w:shd w:val="clear" w:color="auto" w:fill="1F3864"/>
            <w:vAlign w:val="center"/>
          </w:tcPr>
          <w:p w14:paraId="251E4637">
            <w:pPr>
              <w:jc w:val="center"/>
            </w:pPr>
            <w:r>
              <w:rPr>
                <w:b/>
                <w:bCs/>
                <w:color w:val="FFFFFF"/>
                <w:sz w:val="20"/>
                <w:szCs w:val="20"/>
              </w:rPr>
              <w:t>Functional Requirement</w:t>
            </w:r>
          </w:p>
        </w:tc>
      </w:tr>
      <w:tr w14:paraId="50E92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vAlign w:val="center"/>
          </w:tcPr>
          <w:p w14:paraId="61072EFC">
            <w:pPr>
              <w:jc w:val="center"/>
            </w:pPr>
            <w:r>
              <w:rPr>
                <w:b/>
                <w:bCs/>
                <w:color w:val="1F3864"/>
                <w:sz w:val="20"/>
                <w:szCs w:val="20"/>
              </w:rPr>
              <w:t>FR-01</w:t>
            </w:r>
          </w:p>
        </w:tc>
        <w:tc>
          <w:tcPr>
            <w:tcW w:w="7600" w:type="dxa"/>
            <w:shd w:val="clear" w:color="auto" w:fill="F2F2F2"/>
          </w:tcPr>
          <w:p w14:paraId="2AC32CCD">
            <w:pPr>
              <w:spacing w:before="60" w:after="60"/>
            </w:pPr>
            <w:r>
              <w:rPr>
                <w:sz w:val="20"/>
                <w:szCs w:val="20"/>
              </w:rPr>
              <w:t>The rover shall receive commands from Mission Control and execute all valid commands.</w:t>
            </w:r>
          </w:p>
        </w:tc>
      </w:tr>
      <w:tr w14:paraId="11A68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01DC7BAA">
            <w:pPr>
              <w:jc w:val="center"/>
            </w:pPr>
            <w:r>
              <w:rPr>
                <w:b/>
                <w:bCs/>
                <w:color w:val="1F3864"/>
                <w:sz w:val="20"/>
                <w:szCs w:val="20"/>
              </w:rPr>
              <w:t>FR-02</w:t>
            </w:r>
          </w:p>
        </w:tc>
        <w:tc>
          <w:tcPr>
            <w:tcW w:w="7600" w:type="dxa"/>
            <w:shd w:val="clear" w:color="auto" w:fill="FFFFFF"/>
          </w:tcPr>
          <w:p w14:paraId="7B0B4B0C">
            <w:pPr>
              <w:spacing w:before="60" w:after="60"/>
            </w:pPr>
            <w:r>
              <w:rPr>
                <w:sz w:val="20"/>
                <w:szCs w:val="20"/>
              </w:rPr>
              <w:t>The rover shall report its current position, battery level, temperature, and communication status to Mission Control.</w:t>
            </w:r>
          </w:p>
        </w:tc>
      </w:tr>
      <w:tr w14:paraId="55B86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vAlign w:val="center"/>
          </w:tcPr>
          <w:p w14:paraId="58EF6915">
            <w:pPr>
              <w:jc w:val="center"/>
            </w:pPr>
            <w:r>
              <w:rPr>
                <w:b/>
                <w:bCs/>
                <w:color w:val="1F3864"/>
                <w:sz w:val="20"/>
                <w:szCs w:val="20"/>
              </w:rPr>
              <w:t>FR-03</w:t>
            </w:r>
          </w:p>
        </w:tc>
        <w:tc>
          <w:tcPr>
            <w:tcW w:w="7600" w:type="dxa"/>
            <w:shd w:val="clear" w:color="auto" w:fill="F2F2F2"/>
          </w:tcPr>
          <w:p w14:paraId="48821100">
            <w:pPr>
              <w:spacing w:before="60" w:after="60"/>
            </w:pPr>
            <w:r>
              <w:rPr>
                <w:sz w:val="20"/>
                <w:szCs w:val="20"/>
              </w:rPr>
              <w:t>The system shall reject any invalid or unauthorized command received from an operator.</w:t>
            </w:r>
          </w:p>
        </w:tc>
      </w:tr>
      <w:tr w14:paraId="4A3EB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163E8CC1">
            <w:pPr>
              <w:jc w:val="center"/>
            </w:pPr>
            <w:r>
              <w:rPr>
                <w:b/>
                <w:bCs/>
                <w:color w:val="1F3864"/>
                <w:sz w:val="20"/>
                <w:szCs w:val="20"/>
              </w:rPr>
              <w:t>FR-04</w:t>
            </w:r>
          </w:p>
        </w:tc>
        <w:tc>
          <w:tcPr>
            <w:tcW w:w="7600" w:type="dxa"/>
            <w:shd w:val="clear" w:color="auto" w:fill="FFFFFF"/>
          </w:tcPr>
          <w:p w14:paraId="377E725A">
            <w:pPr>
              <w:spacing w:before="60" w:after="60"/>
            </w:pPr>
            <w:r>
              <w:rPr>
                <w:sz w:val="20"/>
                <w:szCs w:val="20"/>
              </w:rPr>
              <w:t>The rover shall enter Safe Mode when a critical battery or thermal condition is detected.</w:t>
            </w:r>
          </w:p>
        </w:tc>
      </w:tr>
      <w:tr w14:paraId="42F85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vAlign w:val="center"/>
          </w:tcPr>
          <w:p w14:paraId="0D2B45D7">
            <w:pPr>
              <w:jc w:val="center"/>
            </w:pPr>
            <w:r>
              <w:rPr>
                <w:b/>
                <w:bCs/>
                <w:color w:val="1F3864"/>
                <w:sz w:val="20"/>
                <w:szCs w:val="20"/>
              </w:rPr>
              <w:t>FR-05</w:t>
            </w:r>
          </w:p>
        </w:tc>
        <w:tc>
          <w:tcPr>
            <w:tcW w:w="7600" w:type="dxa"/>
            <w:shd w:val="clear" w:color="auto" w:fill="F2F2F2"/>
          </w:tcPr>
          <w:p w14:paraId="3537B2E1">
            <w:pPr>
              <w:spacing w:before="60" w:after="60"/>
            </w:pPr>
            <w:r>
              <w:rPr>
                <w:sz w:val="20"/>
                <w:szCs w:val="20"/>
              </w:rPr>
              <w:t>Mission Control shall receive the execution status of every command sent to the rover.</w:t>
            </w:r>
          </w:p>
        </w:tc>
      </w:tr>
      <w:tr w14:paraId="4D3A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290F4B60">
            <w:pPr>
              <w:jc w:val="center"/>
            </w:pPr>
            <w:r>
              <w:rPr>
                <w:b/>
                <w:bCs/>
                <w:color w:val="1F3864"/>
                <w:sz w:val="20"/>
                <w:szCs w:val="20"/>
              </w:rPr>
              <w:t>FR-06</w:t>
            </w:r>
          </w:p>
        </w:tc>
        <w:tc>
          <w:tcPr>
            <w:tcW w:w="7600" w:type="dxa"/>
            <w:shd w:val="clear" w:color="auto" w:fill="FFFFFF"/>
          </w:tcPr>
          <w:p w14:paraId="31237415">
            <w:pPr>
              <w:spacing w:before="60" w:after="60"/>
            </w:pPr>
            <w:r>
              <w:rPr>
                <w:sz w:val="20"/>
                <w:szCs w:val="20"/>
              </w:rPr>
              <w:t>The system shall record all commands and critical rover events with a timestamp and the issuing operator's ID.</w:t>
            </w:r>
          </w:p>
        </w:tc>
      </w:tr>
    </w:tbl>
    <w:p w14:paraId="60BDD6D1">
      <w:pPr>
        <w:pStyle w:val="3"/>
        <w:spacing w:before="300" w:after="150"/>
      </w:pPr>
      <w:r>
        <w:rPr>
          <w:b/>
          <w:bCs/>
          <w:color w:val="C00000"/>
          <w:sz w:val="24"/>
          <w:szCs w:val="24"/>
        </w:rPr>
        <w:t>1.2 Non-Functional Requirements (NFRs)</w:t>
      </w:r>
    </w:p>
    <w:p w14:paraId="56FB5CAD">
      <w:pPr>
        <w:spacing w:after="150" w:line="300" w:lineRule="auto"/>
      </w:pPr>
      <w:r>
        <w:rPr>
          <w:sz w:val="22"/>
          <w:szCs w:val="22"/>
        </w:rPr>
        <w:t>Non-functional requirements describe how well the system must perform its functions — qualities such as security, reliability, performance, and scalability.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600"/>
      </w:tblGrid>
      <w:tr w14:paraId="64B28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3864"/>
            <w:vAlign w:val="center"/>
          </w:tcPr>
          <w:p w14:paraId="78AD2573">
            <w:pPr>
              <w:jc w:val="center"/>
            </w:pPr>
            <w:r>
              <w:rPr>
                <w:b/>
                <w:bCs/>
                <w:color w:val="FFFFFF"/>
                <w:sz w:val="20"/>
                <w:szCs w:val="20"/>
              </w:rPr>
              <w:t>ID</w:t>
            </w:r>
          </w:p>
        </w:tc>
        <w:tc>
          <w:tcPr>
            <w:tcW w:w="7600" w:type="dxa"/>
            <w:shd w:val="clear" w:color="auto" w:fill="1F3864"/>
            <w:vAlign w:val="center"/>
          </w:tcPr>
          <w:p w14:paraId="622DA7AF">
            <w:pPr>
              <w:jc w:val="center"/>
            </w:pPr>
            <w:r>
              <w:rPr>
                <w:b/>
                <w:bCs/>
                <w:color w:val="FFFFFF"/>
                <w:sz w:val="20"/>
                <w:szCs w:val="20"/>
              </w:rPr>
              <w:t>Non-Functional Requirement</w:t>
            </w:r>
          </w:p>
        </w:tc>
      </w:tr>
      <w:tr w14:paraId="7DFE5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vAlign w:val="center"/>
          </w:tcPr>
          <w:p w14:paraId="50E3200C">
            <w:pPr>
              <w:jc w:val="center"/>
            </w:pPr>
            <w:r>
              <w:rPr>
                <w:b/>
                <w:bCs/>
                <w:color w:val="1F3864"/>
                <w:sz w:val="20"/>
                <w:szCs w:val="20"/>
              </w:rPr>
              <w:t>NFR-01</w:t>
            </w:r>
          </w:p>
        </w:tc>
        <w:tc>
          <w:tcPr>
            <w:tcW w:w="7600" w:type="dxa"/>
            <w:shd w:val="clear" w:color="auto" w:fill="F2F2F2"/>
          </w:tcPr>
          <w:p w14:paraId="241417AF">
            <w:pPr>
              <w:spacing w:before="60" w:after="60"/>
            </w:pPr>
            <w:r>
              <w:rPr>
                <w:sz w:val="20"/>
                <w:szCs w:val="20"/>
              </w:rPr>
              <w:t>Reliability — The system shall continue operating despite temporary communication interruptions between Mission Control and the rover.</w:t>
            </w:r>
          </w:p>
        </w:tc>
      </w:tr>
      <w:tr w14:paraId="4D9F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656B48CC">
            <w:pPr>
              <w:jc w:val="center"/>
            </w:pPr>
            <w:r>
              <w:rPr>
                <w:b/>
                <w:bCs/>
                <w:color w:val="1F3864"/>
                <w:sz w:val="20"/>
                <w:szCs w:val="20"/>
              </w:rPr>
              <w:t>NFR-02</w:t>
            </w:r>
          </w:p>
        </w:tc>
        <w:tc>
          <w:tcPr>
            <w:tcW w:w="7600" w:type="dxa"/>
            <w:shd w:val="clear" w:color="auto" w:fill="FFFFFF"/>
          </w:tcPr>
          <w:p w14:paraId="2328DE94">
            <w:pPr>
              <w:spacing w:before="60" w:after="60"/>
            </w:pPr>
            <w:r>
              <w:rPr>
                <w:sz w:val="20"/>
                <w:szCs w:val="20"/>
              </w:rPr>
              <w:t>Security — Only authenticated Mission Control operators shall be permitted to issue rover commands.</w:t>
            </w:r>
          </w:p>
        </w:tc>
      </w:tr>
      <w:tr w14:paraId="53A9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vAlign w:val="center"/>
          </w:tcPr>
          <w:p w14:paraId="0570A718">
            <w:pPr>
              <w:jc w:val="center"/>
            </w:pPr>
            <w:r>
              <w:rPr>
                <w:b/>
                <w:bCs/>
                <w:color w:val="1F3864"/>
                <w:sz w:val="20"/>
                <w:szCs w:val="20"/>
              </w:rPr>
              <w:t>NFR-03</w:t>
            </w:r>
          </w:p>
        </w:tc>
        <w:tc>
          <w:tcPr>
            <w:tcW w:w="7600" w:type="dxa"/>
            <w:shd w:val="clear" w:color="auto" w:fill="F2F2F2"/>
          </w:tcPr>
          <w:p w14:paraId="62BF78A2">
            <w:pPr>
              <w:spacing w:before="60" w:after="60"/>
            </w:pPr>
            <w:r>
              <w:rPr>
                <w:sz w:val="20"/>
                <w:szCs w:val="20"/>
              </w:rPr>
              <w:t>Performance — Command processing should normally complete within 5 seconds after a command is received by the rover.</w:t>
            </w:r>
          </w:p>
        </w:tc>
      </w:tr>
      <w:tr w14:paraId="4C766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08856E84">
            <w:pPr>
              <w:jc w:val="center"/>
            </w:pPr>
            <w:r>
              <w:rPr>
                <w:b/>
                <w:bCs/>
                <w:color w:val="1F3864"/>
                <w:sz w:val="20"/>
                <w:szCs w:val="20"/>
              </w:rPr>
              <w:t>NFR-04</w:t>
            </w:r>
          </w:p>
        </w:tc>
        <w:tc>
          <w:tcPr>
            <w:tcW w:w="7600" w:type="dxa"/>
            <w:shd w:val="clear" w:color="auto" w:fill="FFFFFF"/>
          </w:tcPr>
          <w:p w14:paraId="4137B7AB">
            <w:pPr>
              <w:spacing w:before="60" w:after="60"/>
            </w:pPr>
            <w:r>
              <w:rPr>
                <w:sz w:val="20"/>
                <w:szCs w:val="20"/>
              </w:rPr>
              <w:t>Scalability — The system should support communication with multiple rovers simultaneously.</w:t>
            </w:r>
          </w:p>
        </w:tc>
      </w:tr>
    </w:tbl>
    <w:p w14:paraId="0AADDFB9">
      <w:pPr>
        <w:pStyle w:val="2"/>
        <w:pBdr>
          <w:bottom w:val="single" w:color="1F3864" w:sz="8" w:space="4"/>
        </w:pBdr>
        <w:spacing w:before="400" w:after="200"/>
      </w:pPr>
      <w:r>
        <w:rPr>
          <w:b/>
          <w:bCs/>
          <w:color w:val="1F3864"/>
          <w:sz w:val="30"/>
          <w:szCs w:val="30"/>
        </w:rPr>
        <w:t>2. Task 2: Mission Control Change Requests</w:t>
      </w:r>
    </w:p>
    <w:p w14:paraId="4C3E19FC">
      <w:pPr>
        <w:spacing w:after="150" w:line="300" w:lineRule="auto"/>
      </w:pPr>
      <w:r>
        <w:rPr>
          <w:i/>
          <w:iCs/>
          <w:color w:val="595959"/>
          <w:sz w:val="22"/>
          <w:szCs w:val="22"/>
        </w:rPr>
        <w:t>The rover engineering team issued an update introducing three change requests (CRs) that revise the original requirements. Each CR below shows the original requirement and the updated requirement it was replaced with.</w:t>
      </w:r>
    </w:p>
    <w:p w14:paraId="6D0EAEAC">
      <w:pPr>
        <w:pStyle w:val="3"/>
        <w:spacing w:before="300" w:after="150"/>
      </w:pPr>
      <w:r>
        <w:rPr>
          <w:b/>
          <w:bCs/>
          <w:color w:val="C00000"/>
          <w:sz w:val="24"/>
          <w:szCs w:val="24"/>
        </w:rPr>
        <w:t>CR-01 — Emergency Safety</w:t>
      </w:r>
    </w:p>
    <w:p w14:paraId="73821FAC">
      <w:pPr>
        <w:spacing w:after="100"/>
      </w:pPr>
      <w:r>
        <w:rPr>
          <w:b/>
          <w:bCs/>
          <w:color w:val="595959"/>
          <w:sz w:val="21"/>
          <w:szCs w:val="21"/>
        </w:rPr>
        <w:t xml:space="preserve">Affected Requirement: </w:t>
      </w:r>
      <w:r>
        <w:rPr>
          <w:b/>
          <w:bCs/>
          <w:color w:val="C00000"/>
          <w:sz w:val="21"/>
          <w:szCs w:val="21"/>
        </w:rPr>
        <w:t>FR-04</w:t>
      </w:r>
    </w:p>
    <w:p w14:paraId="3068828A">
      <w:pPr>
        <w:spacing w:after="60"/>
      </w:pPr>
      <w:r>
        <w:rPr>
          <w:b/>
          <w:bCs/>
          <w:i/>
          <w:iCs/>
          <w:color w:val="595959"/>
          <w:sz w:val="21"/>
          <w:szCs w:val="21"/>
        </w:rPr>
        <w:t>Original:</w:t>
      </w:r>
    </w:p>
    <w:p w14:paraId="46F3244B">
      <w:pPr>
        <w:shd w:val="clear" w:color="auto" w:fill="F2F2F2"/>
        <w:spacing w:after="150"/>
        <w:ind w:left="400"/>
      </w:pPr>
      <w:r>
        <w:rPr>
          <w:i/>
          <w:iCs/>
          <w:sz w:val="21"/>
          <w:szCs w:val="21"/>
        </w:rPr>
        <w:t>The rover shall enter Safe Mode when a critical battery or thermal condition is detected.</w:t>
      </w:r>
    </w:p>
    <w:p w14:paraId="77E773B0">
      <w:pPr>
        <w:spacing w:after="60"/>
      </w:pPr>
      <w:r>
        <w:rPr>
          <w:b/>
          <w:bCs/>
          <w:i/>
          <w:iCs/>
          <w:color w:val="1F7A1F"/>
          <w:sz w:val="21"/>
          <w:szCs w:val="21"/>
        </w:rPr>
        <w:t>Updated:</w:t>
      </w:r>
    </w:p>
    <w:p w14:paraId="6AFF7C5B">
      <w:pPr>
        <w:shd w:val="clear" w:color="auto" w:fill="DCE6F1"/>
        <w:spacing w:after="200"/>
        <w:ind w:left="400"/>
      </w:pPr>
      <w:r>
        <w:rPr>
          <w:b/>
          <w:bCs/>
          <w:sz w:val="21"/>
          <w:szCs w:val="21"/>
        </w:rPr>
        <w:t>The rover shall enter Safe Mode within 3 seconds when battery temperature exceeds the critical threshold or battery capacity falls below the defined emergency level.</w:t>
      </w:r>
    </w:p>
    <w:p w14:paraId="1F1C02ED">
      <w:pPr>
        <w:pStyle w:val="3"/>
        <w:spacing w:before="300" w:after="150"/>
      </w:pPr>
      <w:r>
        <w:rPr>
          <w:b/>
          <w:bCs/>
          <w:color w:val="C00000"/>
          <w:sz w:val="24"/>
          <w:szCs w:val="24"/>
        </w:rPr>
        <w:t>CR-02 — Mission Expansion</w:t>
      </w:r>
    </w:p>
    <w:p w14:paraId="1BA464F8">
      <w:pPr>
        <w:spacing w:after="100"/>
      </w:pPr>
      <w:r>
        <w:rPr>
          <w:b/>
          <w:bCs/>
          <w:color w:val="595959"/>
          <w:sz w:val="21"/>
          <w:szCs w:val="21"/>
        </w:rPr>
        <w:t xml:space="preserve">Affected Requirement: </w:t>
      </w:r>
      <w:r>
        <w:rPr>
          <w:b/>
          <w:bCs/>
          <w:color w:val="C00000"/>
          <w:sz w:val="21"/>
          <w:szCs w:val="21"/>
        </w:rPr>
        <w:t>NFR-04</w:t>
      </w:r>
    </w:p>
    <w:p w14:paraId="78BCD839">
      <w:pPr>
        <w:spacing w:after="60"/>
      </w:pPr>
      <w:r>
        <w:rPr>
          <w:b/>
          <w:bCs/>
          <w:i/>
          <w:iCs/>
          <w:color w:val="595959"/>
          <w:sz w:val="21"/>
          <w:szCs w:val="21"/>
        </w:rPr>
        <w:t>Original:</w:t>
      </w:r>
    </w:p>
    <w:p w14:paraId="71355FA9">
      <w:pPr>
        <w:shd w:val="clear" w:color="auto" w:fill="F2F2F2"/>
        <w:spacing w:after="150"/>
        <w:ind w:left="400"/>
      </w:pPr>
      <w:r>
        <w:rPr>
          <w:i/>
          <w:iCs/>
          <w:sz w:val="21"/>
          <w:szCs w:val="21"/>
        </w:rPr>
        <w:t>The system shall support communication with multiple rovers simultaneously.</w:t>
      </w:r>
    </w:p>
    <w:p w14:paraId="0A4AABEF">
      <w:pPr>
        <w:spacing w:after="60"/>
      </w:pPr>
      <w:r>
        <w:rPr>
          <w:b/>
          <w:bCs/>
          <w:i/>
          <w:iCs/>
          <w:color w:val="1F7A1F"/>
          <w:sz w:val="21"/>
          <w:szCs w:val="21"/>
        </w:rPr>
        <w:t>Updated:</w:t>
      </w:r>
    </w:p>
    <w:p w14:paraId="5BE9AD0C">
      <w:pPr>
        <w:shd w:val="clear" w:color="auto" w:fill="DCE6F1"/>
        <w:spacing w:after="200"/>
        <w:ind w:left="400"/>
      </w:pPr>
      <w:r>
        <w:rPr>
          <w:b/>
          <w:bCs/>
          <w:sz w:val="21"/>
          <w:szCs w:val="21"/>
        </w:rPr>
        <w:t>The system shall support at least 20 simultaneously connected rovers.</w:t>
      </w:r>
    </w:p>
    <w:p w14:paraId="51E07326">
      <w:pPr>
        <w:pStyle w:val="3"/>
        <w:spacing w:before="300" w:after="150"/>
      </w:pPr>
      <w:r>
        <w:rPr>
          <w:b/>
          <w:bCs/>
          <w:color w:val="C00000"/>
          <w:sz w:val="24"/>
          <w:szCs w:val="24"/>
        </w:rPr>
        <w:t>CR-03 — Security Upgrade</w:t>
      </w:r>
    </w:p>
    <w:p w14:paraId="2B6D7F43">
      <w:pPr>
        <w:spacing w:after="100"/>
      </w:pPr>
      <w:r>
        <w:rPr>
          <w:b/>
          <w:bCs/>
          <w:color w:val="595959"/>
          <w:sz w:val="21"/>
          <w:szCs w:val="21"/>
        </w:rPr>
        <w:t xml:space="preserve">Affected Requirement: </w:t>
      </w:r>
      <w:r>
        <w:rPr>
          <w:b/>
          <w:bCs/>
          <w:color w:val="C00000"/>
          <w:sz w:val="21"/>
          <w:szCs w:val="21"/>
        </w:rPr>
        <w:t>NFR-02</w:t>
      </w:r>
    </w:p>
    <w:p w14:paraId="00740827">
      <w:pPr>
        <w:spacing w:after="60"/>
      </w:pPr>
      <w:r>
        <w:rPr>
          <w:b/>
          <w:bCs/>
          <w:i/>
          <w:iCs/>
          <w:color w:val="595959"/>
          <w:sz w:val="21"/>
          <w:szCs w:val="21"/>
        </w:rPr>
        <w:t>Original:</w:t>
      </w:r>
    </w:p>
    <w:p w14:paraId="6E872659">
      <w:pPr>
        <w:shd w:val="clear" w:color="auto" w:fill="F2F2F2"/>
        <w:spacing w:after="150"/>
        <w:ind w:left="400"/>
      </w:pPr>
      <w:r>
        <w:rPr>
          <w:i/>
          <w:iCs/>
          <w:sz w:val="21"/>
          <w:szCs w:val="21"/>
        </w:rPr>
        <w:t>Only authenticated Mission Control operators shall be permitted to issue rover commands.</w:t>
      </w:r>
    </w:p>
    <w:p w14:paraId="6577F6BA">
      <w:pPr>
        <w:spacing w:after="60"/>
      </w:pPr>
      <w:r>
        <w:rPr>
          <w:b/>
          <w:bCs/>
          <w:i/>
          <w:iCs/>
          <w:color w:val="1F7A1F"/>
          <w:sz w:val="21"/>
          <w:szCs w:val="21"/>
        </w:rPr>
        <w:t>Updated:</w:t>
      </w:r>
    </w:p>
    <w:p w14:paraId="739A0DB0">
      <w:pPr>
        <w:shd w:val="clear" w:color="auto" w:fill="DCE6F1"/>
        <w:spacing w:after="200"/>
        <w:ind w:left="400"/>
      </w:pPr>
      <w:r>
        <w:rPr>
          <w:b/>
          <w:bCs/>
          <w:sz w:val="21"/>
          <w:szCs w:val="21"/>
        </w:rPr>
        <w:t>The system shall require authenticated and role-authorized operators before accepting rover commands.</w:t>
      </w:r>
    </w:p>
    <w:p w14:paraId="3A1EF1E7">
      <w:pPr>
        <w:pStyle w:val="2"/>
        <w:pBdr>
          <w:bottom w:val="single" w:color="1F3864" w:sz="8" w:space="4"/>
        </w:pBdr>
        <w:spacing w:before="400" w:after="200"/>
      </w:pPr>
      <w:r>
        <w:rPr>
          <w:b/>
          <w:bCs/>
          <w:color w:val="1F3864"/>
          <w:sz w:val="30"/>
          <w:szCs w:val="30"/>
        </w:rPr>
        <w:t>3. Task 3: Updated Requirements (Post Change Requests)</w:t>
      </w:r>
    </w:p>
    <w:p w14:paraId="07D98B4D">
      <w:pPr>
        <w:spacing w:after="150" w:line="300" w:lineRule="auto"/>
      </w:pPr>
      <w:r>
        <w:rPr>
          <w:sz w:val="22"/>
          <w:szCs w:val="22"/>
        </w:rPr>
        <w:t>The tables below present the complete, final set of requirements after incorporating CR-01, CR-02, and CR-03. Updated entries are shown in bold.</w:t>
      </w:r>
    </w:p>
    <w:p w14:paraId="34D6909A">
      <w:pPr>
        <w:pStyle w:val="3"/>
        <w:spacing w:before="300" w:after="150"/>
      </w:pPr>
      <w:r>
        <w:rPr>
          <w:b/>
          <w:bCs/>
          <w:color w:val="C00000"/>
          <w:sz w:val="24"/>
          <w:szCs w:val="24"/>
        </w:rPr>
        <w:t>3.1 Final Functional Requirements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600"/>
      </w:tblGrid>
      <w:tr w14:paraId="426D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3864"/>
            <w:vAlign w:val="center"/>
          </w:tcPr>
          <w:p w14:paraId="14C173C6">
            <w:pPr>
              <w:jc w:val="center"/>
            </w:pPr>
            <w:r>
              <w:rPr>
                <w:b/>
                <w:bCs/>
                <w:color w:val="FFFFFF"/>
                <w:sz w:val="20"/>
                <w:szCs w:val="20"/>
              </w:rPr>
              <w:t>ID</w:t>
            </w:r>
          </w:p>
        </w:tc>
        <w:tc>
          <w:tcPr>
            <w:tcW w:w="7600" w:type="dxa"/>
            <w:shd w:val="clear" w:color="auto" w:fill="1F3864"/>
            <w:vAlign w:val="center"/>
          </w:tcPr>
          <w:p w14:paraId="7C95042C">
            <w:pPr>
              <w:jc w:val="center"/>
            </w:pPr>
            <w:r>
              <w:rPr>
                <w:b/>
                <w:bCs/>
                <w:color w:val="FFFFFF"/>
                <w:sz w:val="20"/>
                <w:szCs w:val="20"/>
              </w:rPr>
              <w:t>Functional Requirement</w:t>
            </w:r>
          </w:p>
        </w:tc>
      </w:tr>
      <w:tr w14:paraId="30334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vAlign w:val="center"/>
          </w:tcPr>
          <w:p w14:paraId="79671809">
            <w:pPr>
              <w:jc w:val="center"/>
            </w:pPr>
            <w:r>
              <w:rPr>
                <w:b/>
                <w:bCs/>
                <w:color w:val="1F3864"/>
                <w:sz w:val="20"/>
                <w:szCs w:val="20"/>
              </w:rPr>
              <w:t>FR-01</w:t>
            </w:r>
          </w:p>
        </w:tc>
        <w:tc>
          <w:tcPr>
            <w:tcW w:w="7600" w:type="dxa"/>
            <w:shd w:val="clear" w:color="auto" w:fill="F2F2F2"/>
          </w:tcPr>
          <w:p w14:paraId="7391EAD8">
            <w:pPr>
              <w:spacing w:before="60" w:after="60"/>
            </w:pPr>
            <w:r>
              <w:rPr>
                <w:sz w:val="20"/>
                <w:szCs w:val="20"/>
              </w:rPr>
              <w:t>The rover shall receive commands from Mission Control and execute all valid commands.</w:t>
            </w:r>
          </w:p>
        </w:tc>
      </w:tr>
      <w:tr w14:paraId="706F8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223B353A">
            <w:pPr>
              <w:jc w:val="center"/>
            </w:pPr>
            <w:r>
              <w:rPr>
                <w:b/>
                <w:bCs/>
                <w:color w:val="1F3864"/>
                <w:sz w:val="20"/>
                <w:szCs w:val="20"/>
              </w:rPr>
              <w:t>FR-02</w:t>
            </w:r>
          </w:p>
        </w:tc>
        <w:tc>
          <w:tcPr>
            <w:tcW w:w="7600" w:type="dxa"/>
            <w:shd w:val="clear" w:color="auto" w:fill="FFFFFF"/>
          </w:tcPr>
          <w:p w14:paraId="756BB84F">
            <w:pPr>
              <w:spacing w:before="60" w:after="60"/>
            </w:pPr>
            <w:r>
              <w:rPr>
                <w:sz w:val="20"/>
                <w:szCs w:val="20"/>
              </w:rPr>
              <w:t>The rover shall report its current position, battery level, temperature, and communication status to Mission Control.</w:t>
            </w:r>
          </w:p>
        </w:tc>
      </w:tr>
      <w:tr w14:paraId="3A1AA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vAlign w:val="center"/>
          </w:tcPr>
          <w:p w14:paraId="6F098520">
            <w:pPr>
              <w:jc w:val="center"/>
            </w:pPr>
            <w:r>
              <w:rPr>
                <w:b/>
                <w:bCs/>
                <w:color w:val="1F3864"/>
                <w:sz w:val="20"/>
                <w:szCs w:val="20"/>
              </w:rPr>
              <w:t>FR-03</w:t>
            </w:r>
          </w:p>
        </w:tc>
        <w:tc>
          <w:tcPr>
            <w:tcW w:w="7600" w:type="dxa"/>
            <w:shd w:val="clear" w:color="auto" w:fill="F2F2F2"/>
          </w:tcPr>
          <w:p w14:paraId="7A03F806">
            <w:pPr>
              <w:spacing w:before="60" w:after="60"/>
            </w:pPr>
            <w:r>
              <w:rPr>
                <w:sz w:val="20"/>
                <w:szCs w:val="20"/>
              </w:rPr>
              <w:t>The system shall reject any invalid or unauthorized command received from an operator.</w:t>
            </w:r>
          </w:p>
        </w:tc>
      </w:tr>
      <w:tr w14:paraId="0D80B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465AA06D">
            <w:pPr>
              <w:jc w:val="center"/>
            </w:pPr>
            <w:r>
              <w:rPr>
                <w:b/>
                <w:bCs/>
                <w:color w:val="1F3864"/>
                <w:sz w:val="20"/>
                <w:szCs w:val="20"/>
              </w:rPr>
              <w:t>FR-04</w:t>
            </w:r>
          </w:p>
        </w:tc>
        <w:tc>
          <w:tcPr>
            <w:tcW w:w="7600" w:type="dxa"/>
            <w:shd w:val="clear" w:color="auto" w:fill="FFFFFF"/>
          </w:tcPr>
          <w:p w14:paraId="6F23A0E2">
            <w:pPr>
              <w:spacing w:before="60" w:after="60"/>
            </w:pPr>
            <w:r>
              <w:rPr>
                <w:sz w:val="20"/>
                <w:szCs w:val="20"/>
              </w:rPr>
              <w:t>The rover shall enter Safe Mode within 3 seconds when battery temperature exceeds the critical threshold or battery capacity falls below the defined emergency level.</w:t>
            </w:r>
          </w:p>
        </w:tc>
      </w:tr>
      <w:tr w14:paraId="776DD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vAlign w:val="center"/>
          </w:tcPr>
          <w:p w14:paraId="287517FD">
            <w:pPr>
              <w:jc w:val="center"/>
            </w:pPr>
            <w:r>
              <w:rPr>
                <w:b/>
                <w:bCs/>
                <w:color w:val="1F3864"/>
                <w:sz w:val="20"/>
                <w:szCs w:val="20"/>
              </w:rPr>
              <w:t>FR-05</w:t>
            </w:r>
          </w:p>
        </w:tc>
        <w:tc>
          <w:tcPr>
            <w:tcW w:w="7600" w:type="dxa"/>
            <w:shd w:val="clear" w:color="auto" w:fill="F2F2F2"/>
          </w:tcPr>
          <w:p w14:paraId="750CE975">
            <w:pPr>
              <w:spacing w:before="60" w:after="60"/>
            </w:pPr>
            <w:r>
              <w:rPr>
                <w:sz w:val="20"/>
                <w:szCs w:val="20"/>
              </w:rPr>
              <w:t>Mission Control shall receive the execution status of every command sent to the rover.</w:t>
            </w:r>
          </w:p>
        </w:tc>
      </w:tr>
      <w:tr w14:paraId="3E4C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53FF6C4A">
            <w:pPr>
              <w:jc w:val="center"/>
            </w:pPr>
            <w:r>
              <w:rPr>
                <w:b/>
                <w:bCs/>
                <w:color w:val="1F3864"/>
                <w:sz w:val="20"/>
                <w:szCs w:val="20"/>
              </w:rPr>
              <w:t>FR-06</w:t>
            </w:r>
          </w:p>
        </w:tc>
        <w:tc>
          <w:tcPr>
            <w:tcW w:w="7600" w:type="dxa"/>
            <w:shd w:val="clear" w:color="auto" w:fill="FFFFFF"/>
          </w:tcPr>
          <w:p w14:paraId="786F6875">
            <w:pPr>
              <w:spacing w:before="60" w:after="60"/>
            </w:pPr>
            <w:r>
              <w:rPr>
                <w:sz w:val="20"/>
                <w:szCs w:val="20"/>
              </w:rPr>
              <w:t>The system shall record all commands and critical rover events with a timestamp and the issuing operator's ID.</w:t>
            </w:r>
          </w:p>
        </w:tc>
      </w:tr>
    </w:tbl>
    <w:p w14:paraId="19D8E330">
      <w:pPr>
        <w:pStyle w:val="3"/>
        <w:spacing w:before="300" w:after="150"/>
      </w:pPr>
      <w:r>
        <w:rPr>
          <w:b/>
          <w:bCs/>
          <w:color w:val="C00000"/>
          <w:sz w:val="24"/>
          <w:szCs w:val="24"/>
        </w:rPr>
        <w:t>3.2 Final Non-Functional Requirements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600"/>
      </w:tblGrid>
      <w:tr w14:paraId="223D7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3864"/>
            <w:vAlign w:val="center"/>
          </w:tcPr>
          <w:p w14:paraId="43F6B978">
            <w:pPr>
              <w:jc w:val="center"/>
            </w:pPr>
            <w:r>
              <w:rPr>
                <w:b/>
                <w:bCs/>
                <w:color w:val="FFFFFF"/>
                <w:sz w:val="20"/>
                <w:szCs w:val="20"/>
              </w:rPr>
              <w:t>ID</w:t>
            </w:r>
          </w:p>
        </w:tc>
        <w:tc>
          <w:tcPr>
            <w:tcW w:w="7600" w:type="dxa"/>
            <w:shd w:val="clear" w:color="auto" w:fill="1F3864"/>
            <w:vAlign w:val="center"/>
          </w:tcPr>
          <w:p w14:paraId="3A32D926">
            <w:pPr>
              <w:jc w:val="center"/>
            </w:pPr>
            <w:r>
              <w:rPr>
                <w:b/>
                <w:bCs/>
                <w:color w:val="FFFFFF"/>
                <w:sz w:val="20"/>
                <w:szCs w:val="20"/>
              </w:rPr>
              <w:t>Non-Functional Requirement</w:t>
            </w:r>
          </w:p>
        </w:tc>
      </w:tr>
      <w:tr w14:paraId="087E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vAlign w:val="center"/>
          </w:tcPr>
          <w:p w14:paraId="6770F14B">
            <w:pPr>
              <w:jc w:val="center"/>
            </w:pPr>
            <w:r>
              <w:rPr>
                <w:b/>
                <w:bCs/>
                <w:color w:val="1F3864"/>
                <w:sz w:val="20"/>
                <w:szCs w:val="20"/>
              </w:rPr>
              <w:t>NFR-01</w:t>
            </w:r>
          </w:p>
        </w:tc>
        <w:tc>
          <w:tcPr>
            <w:tcW w:w="7600" w:type="dxa"/>
            <w:shd w:val="clear" w:color="auto" w:fill="F2F2F2"/>
          </w:tcPr>
          <w:p w14:paraId="56723B4D">
            <w:pPr>
              <w:spacing w:before="60" w:after="60"/>
            </w:pPr>
            <w:r>
              <w:rPr>
                <w:sz w:val="20"/>
                <w:szCs w:val="20"/>
              </w:rPr>
              <w:t>Reliability — The system shall continue operating despite temporary communication interruptions between Mission Control and the rover.</w:t>
            </w:r>
          </w:p>
        </w:tc>
      </w:tr>
      <w:tr w14:paraId="21AD4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246BDA9A">
            <w:pPr>
              <w:jc w:val="center"/>
            </w:pPr>
            <w:r>
              <w:rPr>
                <w:b/>
                <w:bCs/>
                <w:color w:val="1F3864"/>
                <w:sz w:val="20"/>
                <w:szCs w:val="20"/>
              </w:rPr>
              <w:t>NFR-02</w:t>
            </w:r>
          </w:p>
        </w:tc>
        <w:tc>
          <w:tcPr>
            <w:tcW w:w="7600" w:type="dxa"/>
            <w:shd w:val="clear" w:color="auto" w:fill="FFFFFF"/>
          </w:tcPr>
          <w:p w14:paraId="40F6680A">
            <w:pPr>
              <w:spacing w:before="60" w:after="60"/>
            </w:pPr>
            <w:r>
              <w:rPr>
                <w:sz w:val="20"/>
                <w:szCs w:val="20"/>
              </w:rPr>
              <w:t>Security — The system shall require authenticated and role-authorized operators before accepting rover commands.</w:t>
            </w:r>
          </w:p>
        </w:tc>
      </w:tr>
      <w:tr w14:paraId="7920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vAlign w:val="center"/>
          </w:tcPr>
          <w:p w14:paraId="053F46F7">
            <w:pPr>
              <w:jc w:val="center"/>
            </w:pPr>
            <w:r>
              <w:rPr>
                <w:b/>
                <w:bCs/>
                <w:color w:val="1F3864"/>
                <w:sz w:val="20"/>
                <w:szCs w:val="20"/>
              </w:rPr>
              <w:t>NFR-03</w:t>
            </w:r>
          </w:p>
        </w:tc>
        <w:tc>
          <w:tcPr>
            <w:tcW w:w="7600" w:type="dxa"/>
            <w:shd w:val="clear" w:color="auto" w:fill="F2F2F2"/>
          </w:tcPr>
          <w:p w14:paraId="1351485E">
            <w:pPr>
              <w:spacing w:before="60" w:after="60"/>
            </w:pPr>
            <w:r>
              <w:rPr>
                <w:sz w:val="20"/>
                <w:szCs w:val="20"/>
              </w:rPr>
              <w:t>Performance — Command processing should normally complete within 5 seconds after a command is received by the rover.</w:t>
            </w:r>
          </w:p>
        </w:tc>
      </w:tr>
      <w:tr w14:paraId="23FB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6536ECB8">
            <w:pPr>
              <w:jc w:val="center"/>
            </w:pPr>
            <w:r>
              <w:rPr>
                <w:b/>
                <w:bCs/>
                <w:color w:val="1F3864"/>
                <w:sz w:val="20"/>
                <w:szCs w:val="20"/>
              </w:rPr>
              <w:t>NFR-04</w:t>
            </w:r>
          </w:p>
        </w:tc>
        <w:tc>
          <w:tcPr>
            <w:tcW w:w="7600" w:type="dxa"/>
            <w:shd w:val="clear" w:color="auto" w:fill="FFFFFF"/>
          </w:tcPr>
          <w:p w14:paraId="4AA4BD56">
            <w:pPr>
              <w:spacing w:before="60" w:after="60"/>
            </w:pPr>
            <w:r>
              <w:rPr>
                <w:sz w:val="20"/>
                <w:szCs w:val="20"/>
              </w:rPr>
              <w:t>Scalability — The system shall support at least 20 simultaneously connected rovers.</w:t>
            </w:r>
          </w:p>
        </w:tc>
      </w:tr>
    </w:tbl>
    <w:p w14:paraId="48B8E260">
      <w:pPr>
        <w:pBdr>
          <w:bottom w:val="single" w:color="BFBFBF" w:sz="6" w:space="1"/>
        </w:pBdr>
        <w:spacing w:after="200"/>
      </w:pPr>
    </w:p>
    <w:p w14:paraId="4E103B02">
      <w:pPr>
        <w:spacing w:before="300"/>
        <w:jc w:val="center"/>
      </w:pPr>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2A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F40B3">
    <w:pPr>
      <w:jc w:val="center"/>
    </w:pPr>
    <w:r>
      <w:rPr>
        <w:color w:val="595959"/>
        <w:sz w:val="18"/>
        <w:szCs w:val="18"/>
      </w:rPr>
      <w:t xml:space="preserve">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 xml:space="preserve">NUMPAGES</w:instrText>
    </w:r>
    <w:r>
      <w:rPr>
        <w:color w:val="595959"/>
        <w:sz w:val="18"/>
        <w:szCs w:val="18"/>
      </w:rPr>
      <w:fldChar w:fldCharType="separate"/>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B8072">
    <w:pPr>
      <w:pBdr>
        <w:bottom w:val="single" w:color="BFBFBF" w:sz="4" w:space="4"/>
      </w:pBdr>
      <w:jc w:val="right"/>
    </w:pPr>
    <w:r>
      <w:rPr>
        <w:i/>
        <w:iCs/>
        <w:color w:val="595959"/>
        <w:sz w:val="16"/>
        <w:szCs w:val="16"/>
      </w:rPr>
      <w:t>Mars Rover Mission Control — Requirements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6CE1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698</Words>
  <Characters>4191</Characters>
  <TotalTime>0</TotalTime>
  <ScaleCrop>false</ScaleCrop>
  <LinksUpToDate>false</LinksUpToDate>
  <CharactersWithSpaces>4802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2026-09-18T04:40:00Z</dcterms:created>
  <dc:creator>Un-named</dc:creator>
  <cp:lastModifiedBy>Lab80</cp:lastModifiedBy>
  <dcterms:modified xsi:type="dcterms:W3CDTF">2026-09-18T04:49:22Z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eyJoZGlkIjoiOTI1ZDM0NzAxMTdmNTEzMjUxZmI0NjUxZWQ4MmE4ZmMifQ==</vt:lpwstr>
  </property>
  <property fmtid="{D5CDD505-2E9C-101B-9397-08002B2CF9AE}" pid="3" name="KSOProductBuildVer">
    <vt:lpwstr>1033-12.1.0.28485</vt:lpwstr>
  </property>
  <property fmtid="{D5CDD505-2E9C-101B-9397-08002B2CF9AE}" pid="4" name="ICV">
    <vt:lpwstr>04B271FF21CD4CE98236E0002F0D66F8_12</vt:lpwstr>
  </property>
</Properties>
</file>