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3137D7" w:rsidP="00890365">
      <w:pPr>
        <w:ind w:left="-142"/>
      </w:pPr>
      <w:r>
        <w:rPr>
          <w:noProof/>
          <w:lang w:eastAsia="en-GB"/>
        </w:rPr>
        <w:drawing>
          <wp:inline distT="0" distB="0" distL="0" distR="0" wp14:anchorId="53B06D82" wp14:editId="3265EC32">
            <wp:extent cx="5918200" cy="2743200"/>
            <wp:effectExtent l="0" t="0" r="25400" b="19050"/>
            <wp:docPr id="148" name="Chart 1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842F31"/>
    <w:rsid w:val="00843607"/>
    <w:rsid w:val="00890365"/>
    <w:rsid w:val="00963D8E"/>
    <w:rsid w:val="009B099D"/>
    <w:rsid w:val="00A00A3E"/>
    <w:rsid w:val="00A477B4"/>
    <w:rsid w:val="00A76C82"/>
    <w:rsid w:val="00A96A88"/>
    <w:rsid w:val="00AC1DCE"/>
    <w:rsid w:val="00AE4577"/>
    <w:rsid w:val="00B800D5"/>
    <w:rsid w:val="00BD103E"/>
    <w:rsid w:val="00C100DA"/>
    <w:rsid w:val="00CE165E"/>
    <w:rsid w:val="00D17011"/>
    <w:rsid w:val="00D44C28"/>
    <w:rsid w:val="00DA482A"/>
    <w:rsid w:val="00DF611C"/>
    <w:rsid w:val="00E43A73"/>
    <w:rsid w:val="00E750E7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nsolidated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212222577189785"/>
          <c:y val="9.7044278646737217E-2"/>
          <c:w val="0.68747185838047098"/>
          <c:h val="0.70985277554873971"/>
        </c:manualLayout>
      </c:layout>
      <c:lineChart>
        <c:grouping val="standard"/>
        <c:varyColors val="0"/>
        <c:ser>
          <c:idx val="0"/>
          <c:order val="0"/>
          <c:tx>
            <c:strRef>
              <c:f>Results_E!$Q$32</c:f>
              <c:strCache>
                <c:ptCount val="1"/>
                <c:pt idx="0">
                  <c:v>1C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Results_E!$P$33:$P$42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Results_E!$Q$33:$Q$42</c:f>
              <c:numCache>
                <c:formatCode>General</c:formatCode>
                <c:ptCount val="10"/>
                <c:pt idx="0">
                  <c:v>39460</c:v>
                </c:pt>
                <c:pt idx="1">
                  <c:v>14236</c:v>
                </c:pt>
                <c:pt idx="2">
                  <c:v>8291</c:v>
                </c:pt>
                <c:pt idx="3">
                  <c:v>5743</c:v>
                </c:pt>
                <c:pt idx="4">
                  <c:v>4024</c:v>
                </c:pt>
                <c:pt idx="5">
                  <c:v>2985</c:v>
                </c:pt>
                <c:pt idx="6">
                  <c:v>2124</c:v>
                </c:pt>
                <c:pt idx="7">
                  <c:v>1535</c:v>
                </c:pt>
                <c:pt idx="8">
                  <c:v>1168</c:v>
                </c:pt>
                <c:pt idx="9">
                  <c:v>904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Results_E!$R$32</c:f>
              <c:strCache>
                <c:ptCount val="1"/>
                <c:pt idx="0">
                  <c:v>2C</c:v>
                </c:pt>
              </c:strCache>
            </c:strRef>
          </c:tx>
          <c:spPr>
            <a:ln>
              <a:solidFill>
                <a:srgbClr val="C00000"/>
              </a:solidFill>
              <a:prstDash val="sysDot"/>
            </a:ln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cat>
            <c:numRef>
              <c:f>Results_E!$P$33:$P$42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Results_E!$R$33:$R$42</c:f>
              <c:numCache>
                <c:formatCode>General</c:formatCode>
                <c:ptCount val="10"/>
                <c:pt idx="0">
                  <c:v>12524</c:v>
                </c:pt>
                <c:pt idx="1">
                  <c:v>5552</c:v>
                </c:pt>
                <c:pt idx="2">
                  <c:v>3662</c:v>
                </c:pt>
                <c:pt idx="3">
                  <c:v>2395</c:v>
                </c:pt>
                <c:pt idx="4">
                  <c:v>1705</c:v>
                </c:pt>
                <c:pt idx="5">
                  <c:v>1311</c:v>
                </c:pt>
                <c:pt idx="6">
                  <c:v>1023</c:v>
                </c:pt>
                <c:pt idx="7">
                  <c:v>822</c:v>
                </c:pt>
                <c:pt idx="8">
                  <c:v>672</c:v>
                </c:pt>
                <c:pt idx="9">
                  <c:v>535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Results_E!$S$32</c:f>
              <c:strCache>
                <c:ptCount val="1"/>
                <c:pt idx="0">
                  <c:v>3C</c:v>
                </c:pt>
              </c:strCache>
            </c:strRef>
          </c:tx>
          <c:spPr>
            <a:ln w="9525">
              <a:solidFill>
                <a:schemeClr val="tx1"/>
              </a:solidFill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Results_E!$P$33:$P$42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Results_E!$S$33:$S$42</c:f>
              <c:numCache>
                <c:formatCode>General</c:formatCode>
                <c:ptCount val="10"/>
                <c:pt idx="0">
                  <c:v>4372</c:v>
                </c:pt>
                <c:pt idx="1">
                  <c:v>2630</c:v>
                </c:pt>
                <c:pt idx="2">
                  <c:v>1758</c:v>
                </c:pt>
                <c:pt idx="3">
                  <c:v>1282</c:v>
                </c:pt>
                <c:pt idx="4">
                  <c:v>995</c:v>
                </c:pt>
                <c:pt idx="5">
                  <c:v>786</c:v>
                </c:pt>
                <c:pt idx="6">
                  <c:v>623</c:v>
                </c:pt>
                <c:pt idx="7">
                  <c:v>529</c:v>
                </c:pt>
                <c:pt idx="8">
                  <c:v>432</c:v>
                </c:pt>
                <c:pt idx="9">
                  <c:v>359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Results_E!$T$32</c:f>
              <c:strCache>
                <c:ptCount val="1"/>
                <c:pt idx="0">
                  <c:v>4C</c:v>
                </c:pt>
              </c:strCache>
            </c:strRef>
          </c:tx>
          <c:spPr>
            <a:ln w="9525">
              <a:solidFill>
                <a:srgbClr val="C00000"/>
              </a:solidFill>
              <a:prstDash val="sysDot"/>
            </a:ln>
          </c:spPr>
          <c:marker>
            <c:symbol val="diamond"/>
            <c:size val="2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cat>
            <c:numRef>
              <c:f>Results_E!$P$33:$P$42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Results_E!$T$33:$T$42</c:f>
              <c:numCache>
                <c:formatCode>General</c:formatCode>
                <c:ptCount val="10"/>
                <c:pt idx="0">
                  <c:v>2060</c:v>
                </c:pt>
                <c:pt idx="1">
                  <c:v>2169</c:v>
                </c:pt>
                <c:pt idx="2">
                  <c:v>981</c:v>
                </c:pt>
                <c:pt idx="3">
                  <c:v>695</c:v>
                </c:pt>
                <c:pt idx="4">
                  <c:v>515</c:v>
                </c:pt>
                <c:pt idx="5">
                  <c:v>393</c:v>
                </c:pt>
                <c:pt idx="6">
                  <c:v>311</c:v>
                </c:pt>
                <c:pt idx="7">
                  <c:v>258</c:v>
                </c:pt>
                <c:pt idx="8">
                  <c:v>208</c:v>
                </c:pt>
                <c:pt idx="9">
                  <c:v>171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Results_E!$U$32</c:f>
              <c:strCache>
                <c:ptCount val="1"/>
                <c:pt idx="0">
                  <c:v>5C</c:v>
                </c:pt>
              </c:strCache>
            </c:strRef>
          </c:tx>
          <c:spPr>
            <a:ln w="9525">
              <a:solidFill>
                <a:srgbClr val="C00000"/>
              </a:solidFill>
              <a:prstDash val="sysDash"/>
            </a:ln>
          </c:spPr>
          <c:marker>
            <c:symbol val="diamond"/>
            <c:size val="2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cat>
            <c:numRef>
              <c:f>Results_E!$P$33:$P$42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Results_E!$U$33:$U$42</c:f>
              <c:numCache>
                <c:formatCode>General</c:formatCode>
                <c:ptCount val="10"/>
                <c:pt idx="0">
                  <c:v>4962</c:v>
                </c:pt>
                <c:pt idx="1">
                  <c:v>2316</c:v>
                </c:pt>
                <c:pt idx="2">
                  <c:v>1509</c:v>
                </c:pt>
                <c:pt idx="3">
                  <c:v>973</c:v>
                </c:pt>
                <c:pt idx="4">
                  <c:v>687</c:v>
                </c:pt>
                <c:pt idx="5">
                  <c:v>528</c:v>
                </c:pt>
                <c:pt idx="6">
                  <c:v>414</c:v>
                </c:pt>
                <c:pt idx="7">
                  <c:v>352</c:v>
                </c:pt>
                <c:pt idx="8">
                  <c:v>301</c:v>
                </c:pt>
                <c:pt idx="9">
                  <c:v>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942016"/>
        <c:axId val="123944320"/>
      </c:lineChart>
      <c:catAx>
        <c:axId val="123942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944320"/>
        <c:crosses val="autoZero"/>
        <c:auto val="1"/>
        <c:lblAlgn val="ctr"/>
        <c:lblOffset val="100"/>
        <c:noMultiLvlLbl val="0"/>
      </c:catAx>
      <c:valAx>
        <c:axId val="123944320"/>
        <c:scaling>
          <c:orientation val="minMax"/>
          <c:max val="4000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Metric Population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394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2017-05-13T00:41:00Z</cp:lastPrinted>
  <dcterms:created xsi:type="dcterms:W3CDTF">2017-03-12T23:59:00Z</dcterms:created>
  <dcterms:modified xsi:type="dcterms:W3CDTF">2017-05-13T00:41:00Z</dcterms:modified>
</cp:coreProperties>
</file>