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CA5750" w:rsidP="00C45C29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5C684C8F" wp14:editId="284DEB0F">
            <wp:extent cx="5865962" cy="2743200"/>
            <wp:effectExtent l="0" t="0" r="20955" b="1905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C45C29">
      <w:pgSz w:w="9299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7D9"/>
    <w:rsid w:val="00013613"/>
    <w:rsid w:val="000F5420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3137D7"/>
    <w:rsid w:val="003B0267"/>
    <w:rsid w:val="003B7C72"/>
    <w:rsid w:val="003E3311"/>
    <w:rsid w:val="00442E13"/>
    <w:rsid w:val="004674E7"/>
    <w:rsid w:val="00477022"/>
    <w:rsid w:val="00524BFF"/>
    <w:rsid w:val="00576244"/>
    <w:rsid w:val="00645231"/>
    <w:rsid w:val="0065031D"/>
    <w:rsid w:val="00666B53"/>
    <w:rsid w:val="00697652"/>
    <w:rsid w:val="006978AA"/>
    <w:rsid w:val="006D40BB"/>
    <w:rsid w:val="00746658"/>
    <w:rsid w:val="00784429"/>
    <w:rsid w:val="007F362E"/>
    <w:rsid w:val="00842F31"/>
    <w:rsid w:val="00843607"/>
    <w:rsid w:val="008B2EC8"/>
    <w:rsid w:val="00963D8E"/>
    <w:rsid w:val="009B099D"/>
    <w:rsid w:val="009D47C9"/>
    <w:rsid w:val="00A00A3E"/>
    <w:rsid w:val="00A477B4"/>
    <w:rsid w:val="00A76C82"/>
    <w:rsid w:val="00A96A88"/>
    <w:rsid w:val="00AC1DCE"/>
    <w:rsid w:val="00AE4577"/>
    <w:rsid w:val="00BD103E"/>
    <w:rsid w:val="00C100DA"/>
    <w:rsid w:val="00C45C29"/>
    <w:rsid w:val="00CA5750"/>
    <w:rsid w:val="00CE165E"/>
    <w:rsid w:val="00D17011"/>
    <w:rsid w:val="00D24F42"/>
    <w:rsid w:val="00D44C28"/>
    <w:rsid w:val="00DA482A"/>
    <w:rsid w:val="00E43A73"/>
    <w:rsid w:val="00E750E7"/>
    <w:rsid w:val="00EC6EF5"/>
    <w:rsid w:val="00EE798B"/>
    <w:rsid w:val="00F170D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680074496165556E-2"/>
          <c:y val="6.628587502637151E-2"/>
          <c:w val="0.88695159269107104"/>
          <c:h val="0.76120640661124184"/>
        </c:manualLayout>
      </c:layout>
      <c:lineChart>
        <c:grouping val="standard"/>
        <c:varyColors val="0"/>
        <c:ser>
          <c:idx val="3"/>
          <c:order val="0"/>
          <c:tx>
            <c:strRef>
              <c:f>'Intraproject Analysis'!$C$3</c:f>
              <c:strCache>
                <c:ptCount val="1"/>
                <c:pt idx="0">
                  <c:v>Av. Mod. Stability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'Intraproject Analysis'!$A$21:$A$29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'Intraproject Analysis'!$C$21:$C$29</c:f>
              <c:numCache>
                <c:formatCode>General</c:formatCode>
                <c:ptCount val="9"/>
                <c:pt idx="0">
                  <c:v>0.71753996509996421</c:v>
                </c:pt>
                <c:pt idx="1">
                  <c:v>0.65233429430095657</c:v>
                </c:pt>
                <c:pt idx="2">
                  <c:v>0.62618327451040623</c:v>
                </c:pt>
                <c:pt idx="3">
                  <c:v>0.54783940631365935</c:v>
                </c:pt>
                <c:pt idx="4">
                  <c:v>0.49036377559492889</c:v>
                </c:pt>
                <c:pt idx="5">
                  <c:v>0.52712048508509479</c:v>
                </c:pt>
                <c:pt idx="6">
                  <c:v>0.66278043982797141</c:v>
                </c:pt>
                <c:pt idx="7">
                  <c:v>0.58506786224702179</c:v>
                </c:pt>
                <c:pt idx="8">
                  <c:v>0.48096922033236766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61312"/>
        <c:axId val="43506304"/>
      </c:lineChart>
      <c:catAx>
        <c:axId val="37661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algn="r">
                  <a:defRPr/>
                </a:pPr>
                <a:r>
                  <a:rPr lang="en-GB"/>
                  <a:t>Team Size</a:t>
                </a:r>
              </a:p>
            </c:rich>
          </c:tx>
          <c:layout>
            <c:manualLayout>
              <c:xMode val="edge"/>
              <c:yMode val="edge"/>
              <c:x val="0.47144219481817307"/>
              <c:y val="0.920364173228346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3506304"/>
        <c:crosses val="autoZero"/>
        <c:auto val="1"/>
        <c:lblAlgn val="ctr"/>
        <c:lblOffset val="100"/>
        <c:noMultiLvlLbl val="0"/>
      </c:catAx>
      <c:valAx>
        <c:axId val="435063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Average Lack</a:t>
                </a:r>
                <a:r>
                  <a:rPr lang="en-GB" baseline="0"/>
                  <a:t> of Stability Ratio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6613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15</cp:revision>
  <cp:lastPrinted>2017-12-26T16:51:00Z</cp:lastPrinted>
  <dcterms:created xsi:type="dcterms:W3CDTF">2017-03-13T00:06:00Z</dcterms:created>
  <dcterms:modified xsi:type="dcterms:W3CDTF">2017-12-26T16:51:00Z</dcterms:modified>
</cp:coreProperties>
</file>