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E94" w:rsidRPr="00A96A88" w:rsidRDefault="005E4C21" w:rsidP="00A70030">
      <w:pPr>
        <w:ind w:left="-142" w:firstLine="142"/>
      </w:pPr>
      <w:bookmarkStart w:id="0" w:name="_GoBack"/>
      <w:r>
        <w:rPr>
          <w:noProof/>
          <w:lang w:eastAsia="en-GB"/>
        </w:rPr>
        <w:drawing>
          <wp:inline distT="0" distB="0" distL="0" distR="0" wp14:anchorId="209907F6" wp14:editId="29D33B64">
            <wp:extent cx="5917721" cy="2613804"/>
            <wp:effectExtent l="0" t="0" r="26035" b="15240"/>
            <wp:docPr id="231" name="Chart 2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F90E94" w:rsidRPr="00A96A88" w:rsidSect="005C034D">
      <w:pgSz w:w="9356" w:h="4366" w:orient="landscape" w:code="11"/>
      <w:pgMar w:top="142" w:right="142" w:bottom="91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13613"/>
    <w:rsid w:val="001367AF"/>
    <w:rsid w:val="0018598A"/>
    <w:rsid w:val="001D634F"/>
    <w:rsid w:val="001E3756"/>
    <w:rsid w:val="001F7AA1"/>
    <w:rsid w:val="002514C1"/>
    <w:rsid w:val="00257CF1"/>
    <w:rsid w:val="002A06A5"/>
    <w:rsid w:val="002A7E4D"/>
    <w:rsid w:val="002F4273"/>
    <w:rsid w:val="003137D7"/>
    <w:rsid w:val="00374A2E"/>
    <w:rsid w:val="003A5458"/>
    <w:rsid w:val="003B7C72"/>
    <w:rsid w:val="00442968"/>
    <w:rsid w:val="00442E13"/>
    <w:rsid w:val="004674E7"/>
    <w:rsid w:val="00477022"/>
    <w:rsid w:val="00576244"/>
    <w:rsid w:val="005C034D"/>
    <w:rsid w:val="005E4C21"/>
    <w:rsid w:val="00645231"/>
    <w:rsid w:val="0065031D"/>
    <w:rsid w:val="00666B53"/>
    <w:rsid w:val="006D40BB"/>
    <w:rsid w:val="00746658"/>
    <w:rsid w:val="00784429"/>
    <w:rsid w:val="007F362E"/>
    <w:rsid w:val="00842F31"/>
    <w:rsid w:val="00843607"/>
    <w:rsid w:val="00963D8E"/>
    <w:rsid w:val="009B099D"/>
    <w:rsid w:val="009D47C9"/>
    <w:rsid w:val="00A00A3E"/>
    <w:rsid w:val="00A477B4"/>
    <w:rsid w:val="00A70030"/>
    <w:rsid w:val="00A76C82"/>
    <w:rsid w:val="00A96A88"/>
    <w:rsid w:val="00AC1DCE"/>
    <w:rsid w:val="00AE4577"/>
    <w:rsid w:val="00B8653A"/>
    <w:rsid w:val="00BD103E"/>
    <w:rsid w:val="00C100DA"/>
    <w:rsid w:val="00CE165E"/>
    <w:rsid w:val="00D17011"/>
    <w:rsid w:val="00D44C28"/>
    <w:rsid w:val="00DA482A"/>
    <w:rsid w:val="00DF12B0"/>
    <w:rsid w:val="00E43A73"/>
    <w:rsid w:val="00E750E7"/>
    <w:rsid w:val="00EC6EF5"/>
    <w:rsid w:val="00EE798B"/>
    <w:rsid w:val="00EF4FBC"/>
    <w:rsid w:val="00F170D6"/>
    <w:rsid w:val="00F90E94"/>
    <w:rsid w:val="00FF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hmed\Documents\ComplexStabilityAnalysis_v3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1"/>
          <c:order val="0"/>
          <c:tx>
            <c:strRef>
              <c:f>'Interproject Analysis'!$Y$13</c:f>
              <c:strCache>
                <c:ptCount val="1"/>
                <c:pt idx="0">
                  <c:v>SIG</c:v>
                </c:pt>
              </c:strCache>
            </c:strRef>
          </c:tx>
          <c:spPr>
            <a:solidFill>
              <a:schemeClr val="accent1"/>
            </a:solidFill>
          </c:spPr>
          <c:invertIfNegative val="0"/>
          <c:cat>
            <c:strRef>
              <c:f>('Interproject Analysis'!$X$12,'Interproject Analysis'!$X$14,'Interproject Analysis'!$X$16,'Interproject Analysis'!$X$18,'Interproject Analysis'!$X$20,'Interproject Analysis'!$X$22)</c:f>
              <c:strCache>
                <c:ptCount val="6"/>
                <c:pt idx="0">
                  <c:v>CBO</c:v>
                </c:pt>
                <c:pt idx="1">
                  <c:v>DIT</c:v>
                </c:pt>
                <c:pt idx="2">
                  <c:v>LCOM</c:v>
                </c:pt>
                <c:pt idx="3">
                  <c:v>NOC</c:v>
                </c:pt>
                <c:pt idx="4">
                  <c:v>RFC</c:v>
                </c:pt>
                <c:pt idx="5">
                  <c:v>WMC</c:v>
                </c:pt>
              </c:strCache>
            </c:strRef>
          </c:cat>
          <c:val>
            <c:numRef>
              <c:f>('Interproject Analysis'!$AA$13,'Interproject Analysis'!$AA$15,'Interproject Analysis'!$AA$17,'Interproject Analysis'!$AA$19,'Interproject Analysis'!$AA$21,'Interproject Analysis'!$AA$23)</c:f>
              <c:numCache>
                <c:formatCode>General</c:formatCode>
                <c:ptCount val="6"/>
                <c:pt idx="0">
                  <c:v>24</c:v>
                </c:pt>
                <c:pt idx="1">
                  <c:v>29</c:v>
                </c:pt>
                <c:pt idx="2">
                  <c:v>20</c:v>
                </c:pt>
                <c:pt idx="3">
                  <c:v>19</c:v>
                </c:pt>
                <c:pt idx="4">
                  <c:v>28</c:v>
                </c:pt>
                <c:pt idx="5">
                  <c:v>24</c:v>
                </c:pt>
              </c:numCache>
            </c:numRef>
          </c:val>
        </c:ser>
        <c:ser>
          <c:idx val="0"/>
          <c:order val="1"/>
          <c:tx>
            <c:strRef>
              <c:f>'Interproject Analysis'!$Y$12</c:f>
              <c:strCache>
                <c:ptCount val="1"/>
                <c:pt idx="0">
                  <c:v>INSIG</c:v>
                </c:pt>
              </c:strCache>
            </c:strRef>
          </c:tx>
          <c:spPr>
            <a:pattFill prst="pct50">
              <a:fgClr>
                <a:schemeClr val="accent1"/>
              </a:fgClr>
              <a:bgClr>
                <a:schemeClr val="bg1"/>
              </a:bgClr>
            </a:pattFill>
          </c:spPr>
          <c:invertIfNegative val="0"/>
          <c:cat>
            <c:strRef>
              <c:f>('Interproject Analysis'!$X$12,'Interproject Analysis'!$X$14,'Interproject Analysis'!$X$16,'Interproject Analysis'!$X$18,'Interproject Analysis'!$X$20,'Interproject Analysis'!$X$22)</c:f>
              <c:strCache>
                <c:ptCount val="6"/>
                <c:pt idx="0">
                  <c:v>CBO</c:v>
                </c:pt>
                <c:pt idx="1">
                  <c:v>DIT</c:v>
                </c:pt>
                <c:pt idx="2">
                  <c:v>LCOM</c:v>
                </c:pt>
                <c:pt idx="3">
                  <c:v>NOC</c:v>
                </c:pt>
                <c:pt idx="4">
                  <c:v>RFC</c:v>
                </c:pt>
                <c:pt idx="5">
                  <c:v>WMC</c:v>
                </c:pt>
              </c:strCache>
            </c:strRef>
          </c:cat>
          <c:val>
            <c:numRef>
              <c:f>('Interproject Analysis'!$AA$12,'Interproject Analysis'!$AA$14,'Interproject Analysis'!$AA$16,'Interproject Analysis'!$AA$18,'Interproject Analysis'!$AA$20,'Interproject Analysis'!$AA$22)</c:f>
              <c:numCache>
                <c:formatCode>General</c:formatCode>
                <c:ptCount val="6"/>
                <c:pt idx="0">
                  <c:v>62</c:v>
                </c:pt>
                <c:pt idx="1">
                  <c:v>57</c:v>
                </c:pt>
                <c:pt idx="2">
                  <c:v>66</c:v>
                </c:pt>
                <c:pt idx="3">
                  <c:v>67</c:v>
                </c:pt>
                <c:pt idx="4">
                  <c:v>58</c:v>
                </c:pt>
                <c:pt idx="5">
                  <c:v>62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3320576"/>
        <c:axId val="123322752"/>
      </c:barChart>
      <c:catAx>
        <c:axId val="12332057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CK Metric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3322752"/>
        <c:crosses val="autoZero"/>
        <c:auto val="1"/>
        <c:lblAlgn val="ctr"/>
        <c:lblOffset val="100"/>
        <c:noMultiLvlLbl val="0"/>
      </c:catAx>
      <c:valAx>
        <c:axId val="123322752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Project Pair Count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3320576"/>
        <c:crosses val="autoZero"/>
        <c:crossBetween val="between"/>
      </c:valAx>
      <c:spPr>
        <a:noFill/>
        <a:ln w="25400">
          <a:noFill/>
        </a:ln>
      </c:spPr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 sz="1100">
          <a:latin typeface="+mn-lt"/>
          <a:cs typeface="Times New Roman" panose="02020603050405020304" pitchFamily="18" charset="0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7</cp:revision>
  <cp:lastPrinted>2017-03-19T17:20:00Z</cp:lastPrinted>
  <dcterms:created xsi:type="dcterms:W3CDTF">2017-03-13T00:16:00Z</dcterms:created>
  <dcterms:modified xsi:type="dcterms:W3CDTF">2017-03-19T17:20:00Z</dcterms:modified>
</cp:coreProperties>
</file>