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CS-2005 Database Systems - Assignment 02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Study 2: Islamabad Digital Media Center (IDMC)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Name: ______________    Roll No: __________    Section: ____</w:t>
      </w:r>
    </w:p>
    <w:p>
      <w:pPr>
        <w:jc w:val="center"/>
      </w:pPr>
      <w:r>
        <w:drawing>
          <wp:inline distT="0" distB="0" distL="0" distR="0">
            <wp:extent cx="9429750" cy="6096000"/>
            <wp:effectExtent t="0" r="0" b="0" l="0"/>
            <wp:docPr id="1" name="eer" descr="EER diagram" title="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A - EER Diagram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Notation: Elmasri/Navathe (see legend inside the figure). Every relationship line carries a (min,max) pair: min 0 = partial participation, min 1 or more = total participation.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A.1 Entities, attributes and primary keys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700"/>
        <w:gridCol w:w="440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attributes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iscn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title_name, description, language, format, edition; copies_in_center, copies_issued (derived)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WISHLIST_TITLE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 of TITLE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iscn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reason, date_added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genre_id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genre_name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(owner TITLE)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iscn + copy_no (partial key copy_no)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issuable, item_class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member_no (card number)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name, cnic, campus_address, home_address, photo, card_issue_date; card_expiry_date (derived); contact_no (multivalued)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FACULTY_MEMBER, REGULAR_MEMBER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Subclasses of MEMBER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member_no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employee_id (faculty only)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CHIEF_CURATOR, ASSOCIATE_CURATOR, INFORMATION_CURATOR, CENTER_ASSISTANT, ISSUING_STAFF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Subclasses of STAFF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staff_id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issue_date, due_date, return_date, reminder_date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A.2 Relationships, cardinality and participation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50"/>
        <w:gridCol w:w="2250"/>
        <w:gridCol w:w="800"/>
        <w:gridCol w:w="300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Left end (min,max)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Right end (min,max)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Attributes / note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CREATOR (1,N)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(1,N)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CLASSIFIED_AS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(1,1)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GENRE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HAS_COPY (identifying)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 (1,1)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wishlist titles have no copies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FOR_ITEM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ITEM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 (1,1)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 item may never be borrowed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MAKES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MEMBER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 (1,1)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20% of members never borrow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ISSUES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ISSUING_STAFF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LOAN (1,1)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relationship of a subclass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A.3 Specialization / generalization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000"/>
        <w:gridCol w:w="400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FACULTY_MEMBER, REGULAR_MEMBER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Disjoint (d), total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 are automatic members (employee_id, three-month loans); everyone else registers by form; a member is one or the other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Five staff types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Disjoint (d), total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five types named in the case study; one person has one role; only ISSUING_STAFF issues items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WISHLIST_TITLE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(one subclass, no circle)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titles the curators want to acquire but cannot obtain are on the wishlist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B - Relational Schema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Mapping follows Chapter 9: Step 1 (entities), Step 2 (weak entity ITEM: primary key = owner key + partial key), Step 4 (1:N: foreign key on the N side), Step 5 (M:N: relationship table), Step 6 (multivalued contact_no: new table) and option 8A for every specialization. Derived attributes (copies_in_center, copies_issued, card_expiry_date) are computed by queries and not stored.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00"/>
        <w:gridCol w:w="1450"/>
        <w:gridCol w:w="2506"/>
      </w:tblGrid>
      <w:tr>
        <w:trPr>
          <w:cantSplit/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Columns and data types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Foreign keys (parent)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genre_name  VARCHAR(50)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  VARCHAR(100)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title_name  VARCHAR(150)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description  CLOB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language  VARCHAR(30)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format  VARCHAR(10)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edition  VARCHAR(20)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genre_id -&gt; GENRE(genre_id)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TITLE_CREATOR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iscn, creator_id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-&gt; TITLE(iscn)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creator_id -&gt; CREATOR(creator_id)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WISHLIST_TITLE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reason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date_added  DATE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-&gt; TITLE(iscn)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copy_no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issuable  CHAR(1)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item_class  VARCHAR(30)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iscn, copy_no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-&gt; TITLE(iscn)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cnic  CHAR(13)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campus_address  VARCHAR(200)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home_address  VARCHAR(200)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photo  VARCHAR(255)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card_issue_date  DATE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MEMBER_CONTACT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contact_no  VARCHAR(15)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member_no, contact_no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-&gt; MEMBER(member_no)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FACULTY_MEMBER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employee_id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-&gt; MEMBER(member_no)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REGULAR_MEMBER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-&gt; MEMBER(member_no)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name  VARCHAR(100)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CHIEF_CURATOR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STAFF(staff_id)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ASSOCIATE_CURATOR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STAFF(staff_id)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INFORMATION_CURATOR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STAFF(staff_id)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CENTER_ASSISTANT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STAFF(staff_id)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ISSUING_STAFF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STAFF(staff_id) ON DELETE CASCADE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issue_date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due_date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return_date  DATE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reminder_date  DATE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  VARCHAR(20)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copy_no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member_no -&gt; MEMBER(member_no)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iscn, copy_no -&gt; ITEM(iscn, copy_no)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staff_id -&gt; ISSUING_STAFF(staff_id)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C - Constraint Descriptions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80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(composite)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ITEM(iscn, copy_no); TITLE_CREATOR; MEMBER_CONTACT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weak entity is identified by owner key + partial key; pairs are stored once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KEY, NOT NULL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TITLE.genre_id; LOAN.member_no, (iscn, copy_no), staff_id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(1,1): every title has one genre; every loan has one member, one item, one issuing staff member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Composite FOREIGN KEY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LOAN(iscn, copy_no) -&gt; ITEM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loan points to exactly one copy of one title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MEMBER.cnic; FACULTY_MEMBER.employee_id; GENRE.genre_name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person, employee and genre appears once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TITLE.format IN (PHYSICAL, DIGITAL); ITEM.issuable IN (Y, N); due_date &gt;= issue_date; return_date &gt;= issue_date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Rejects impossible values; the case study separates physical and digital titles and issuable and non-issuable items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Names, dates, language, campus_address, issuable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data ("have to be known" in the case study)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ITEM, WISHLIST_TITLE, subclass tables, MEMBER_CONTACT, TITLE_CREATOR (title side)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These rows have no meaning without their parent row</w:t>
            </w:r>
          </w:p>
        </w:tc>
      </w:tr>
    </w:tbl>
    <w:p>
      <w:pPr>
        <w:spacing w:after="40"/>
      </w:pPr>
    </w:p>
    <w:p>
      <w:pPr>
        <w:spacing w:after="9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plain SQL cannot declare</w:t>
      </w:r>
      <w:r>
        <w:rPr>
          <w:rFonts w:ascii="Arial" w:cs="Arial" w:eastAsia="Arial" w:hAnsi="Arial"/>
          <w:sz w:val="20"/>
          <w:szCs w:val="20"/>
        </w:rPr>
        <w:t xml:space="preserve"> (enforced by trigger or transaction logic):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706"/>
      </w:tblGrid>
      <w:tr>
        <w:trPr>
          <w:cantSplit/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is enforced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member may have at most 5 items issued at a time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on LOAN: count of loans of the member with return_date NULL must be below 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loan is allowed only for an item with issuable = Y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on LOAN (needs ITEM)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due_date = issue_date + 21 days (faculty: 3 months); reminder after the grace period (1 week; faculty 2 weeks)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logic, stored in due_date and reminder_date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 and STAFF are disjoint and total; a title has at least one creator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or one transaction; SQL cannot demand a minimum of 1 child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D - Design Justification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D.1 Entities and relationships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and ITEM are separate:</w:t>
      </w:r>
      <w:r>
        <w:rPr>
          <w:rFonts w:ascii="Arial" w:cs="Arial" w:eastAsia="Arial" w:hAnsi="Arial"/>
          <w:sz w:val="20"/>
          <w:szCs w:val="20"/>
        </w:rPr>
        <w:t xml:space="preserve"> a title is the catalog record (one ISCN), an item is a physical or digital copy (250,000 items for 100,000 titles). ITEM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weak</w:t>
      </w:r>
      <w:r>
        <w:rPr>
          <w:rFonts w:ascii="Arial" w:cs="Arial" w:eastAsia="Arial" w:hAnsi="Arial"/>
          <w:sz w:val="20"/>
          <w:szCs w:val="20"/>
        </w:rPr>
        <w:t xml:space="preserve"> because a copy has no identity without its title (iscn + copy_no).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LOAN is an entity</w:t>
      </w:r>
      <w:r>
        <w:rPr>
          <w:rFonts w:ascii="Arial" w:cs="Arial" w:eastAsia="Arial" w:hAnsi="Arial"/>
          <w:sz w:val="20"/>
          <w:szCs w:val="20"/>
        </w:rPr>
        <w:t xml:space="preserve"> so every issue, return and reminder is kept as history; a plain M:N relationship could not record the same member borrowing the same item twice.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Specializations:</w:t>
      </w:r>
      <w:r>
        <w:rPr>
          <w:rFonts w:ascii="Arial" w:cs="Arial" w:eastAsia="Arial" w:hAnsi="Arial"/>
          <w:sz w:val="20"/>
          <w:szCs w:val="20"/>
        </w:rPr>
        <w:t xml:space="preserve"> MEMBER (faculty differ: automatic, employee_id, longer loans), STAFF (five named roles; only issuing staff issue items), TITLE (wishlist titles).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CREATED_BY is M:N</w:t>
      </w:r>
      <w:r>
        <w:rPr>
          <w:rFonts w:ascii="Arial" w:cs="Arial" w:eastAsia="Arial" w:hAnsi="Arial"/>
          <w:sz w:val="20"/>
          <w:szCs w:val="20"/>
        </w:rPr>
        <w:t xml:space="preserve"> (several creators per title, many titles per creator), so it becomes a table. Every other relationship is 1:N, so the foreign key sits on the N side.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TITLE (0,N) in HAS_COPY:</w:t>
      </w:r>
      <w:r>
        <w:rPr>
          <w:rFonts w:ascii="Arial" w:cs="Arial" w:eastAsia="Arial" w:hAnsi="Arial"/>
          <w:sz w:val="20"/>
          <w:szCs w:val="20"/>
        </w:rPr>
        <w:t xml:space="preserve"> wishlist titles have no copies.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MEMBER (0,N) in MAKES:</w:t>
      </w:r>
      <w:r>
        <w:rPr>
          <w:rFonts w:ascii="Arial" w:cs="Arial" w:eastAsia="Arial" w:hAnsi="Arial"/>
          <w:sz w:val="20"/>
          <w:szCs w:val="20"/>
        </w:rPr>
        <w:t xml:space="preserve"> about 20% of members never borrow.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ISSUES is attached to ISSUING_STAFF,</w:t>
      </w:r>
      <w:r>
        <w:rPr>
          <w:rFonts w:ascii="Arial" w:cs="Arial" w:eastAsia="Arial" w:hAnsi="Arial"/>
          <w:sz w:val="20"/>
          <w:szCs w:val="20"/>
        </w:rPr>
        <w:t xml:space="preserve"> not STAFF, because only that subclass issues items (a subclass taking part in its own relationship).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D.2 Constraints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Composite foreign key</w:t>
      </w:r>
      <w:r>
        <w:rPr>
          <w:rFonts w:ascii="Arial" w:cs="Arial" w:eastAsia="Arial" w:hAnsi="Arial"/>
          <w:sz w:val="20"/>
          <w:szCs w:val="20"/>
        </w:rPr>
        <w:t xml:space="preserve"> (iscn, copy_no) in LOAN is needed because the weak entity ITEM has a composite key. NOT NULL on foreign keys gives minimum 1.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 and UNIQUE</w:t>
      </w:r>
      <w:r>
        <w:rPr>
          <w:rFonts w:ascii="Arial" w:cs="Arial" w:eastAsia="Arial" w:hAnsi="Arial"/>
          <w:sz w:val="20"/>
          <w:szCs w:val="20"/>
        </w:rPr>
        <w:t xml:space="preserve"> keep the data valid: allowed formats, issuable flag, date order, one CNIC per member.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that need a trigger</w:t>
      </w:r>
      <w:r>
        <w:rPr>
          <w:rFonts w:ascii="Arial" w:cs="Arial" w:eastAsia="Arial" w:hAnsi="Arial"/>
          <w:sz w:val="20"/>
          <w:szCs w:val="20"/>
        </w:rPr>
        <w:t xml:space="preserve"> (5-item limit, issuable items only) are listed in Part C because they involve counts or other tables.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types:</w:t>
      </w:r>
      <w:r>
        <w:rPr>
          <w:rFonts w:ascii="Arial" w:cs="Arial" w:eastAsia="Arial" w:hAnsi="Arial"/>
          <w:sz w:val="20"/>
          <w:szCs w:val="20"/>
        </w:rPr>
        <w:t xml:space="preserve"> ISCN is VARCHAR(20) (a code, not a number); description is CLOB (one sentence to several pages); CNIC is CHAR(13); phone numbers are VARCHAR(15); dates are DATE.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D.3 Assumptions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460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Assumption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is a weak entity identified by iscn + copy_no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Copies of a title are numbered; a copy cannot exist without its title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 is one item issued to one member by one issuing staff member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tracks "borrowing activity"; history is kept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member_no is the number on the card; renewal keeps it and changes card_issue_date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card_expiry_date = issue + 4 years is derived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title has one genre and at least one creator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catalog lists titles by creator, title and genre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Wishlist titles are TITLE rows with a WISHLIST_TITLE row and no items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Wishlist titles are not currently obtainable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Non-issuable items (archival, rare, maps) are flagged issuable = N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curators must tell issuable from non-issuable items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 period, grace period and the 5-item limit are business rules in the application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They are policy values, not stored data; due_date is stored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A8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 data comes from employee records (employee_id); home_address is optional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"Faculty information is retrieved from employee records"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A9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Catalog description is stored in TITLE; there is no separate CATALOG entity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catalog is the TITLE data itself</w:t>
            </w:r>
          </w:p>
        </w:tc>
      </w:tr>
    </w:tbl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5ff79c1aa785662db1e23321c5578edbc0ce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2026-10-06T15:31:13.684Z</dcterms:created>
  <dcterms:modified xsi:type="dcterms:W3CDTF">2026-10-06T15:31:13.684Z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