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ROCK2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ROCK2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67.5 [57.0,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(69.9%)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(85.4%)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84 (62.7%)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(67.4%)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(76.2%)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(77.0%)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168 (92.8%)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(92.6%)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182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(60.8%)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2026-10-27T13:33:17Z</dcterms:modified>
  <cp:category/>
</cp:coreProperties>
</file>