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TCGA-COAD patients by ROCK2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7"/>
        <w:gridCol w:w="2001"/>
        <w:gridCol w:w="2001"/>
        <w:gridCol w:w="2001"/>
        <w:gridCol w:w="1181"/>
        <w:gridCol w:w="2065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439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219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Fisher's exact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67.5 [57.0,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(39.7%)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(44.1%)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(60.3%)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(54.8%)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(45.2%)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(39.5%)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(42.1%)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(37.0%)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(30.6%)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301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(69.9%)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(67.3%)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(59.4%)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(21.5%)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325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(85.4%)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 (42.5%)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(65.1%)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(62.7%)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(67.4%)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(37.3%)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(32.6%)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129 (65.5%)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(34.5%)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291 (76.6%)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(76.2%)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147 (77.0%)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318 (92.7%)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168 (92.8%)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(92.6%)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374 (86.2%)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182 (84.7%)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192 (87.7%)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(22.8%)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Cecum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Hepatic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(32.5%)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Splenic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Transverse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(39.2%)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(60.8%)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family_history_colorectal_cancer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317 (84.5%)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 (84.0%)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154 (85.1%)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2026-10-27T14:33:44Z</dcterms:modified>
  <cp:category/>
</cp:coreProperties>
</file>