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TIMP1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  <w:gridCol w:w="2065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TIMP1 expression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439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Fisher's exact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[56.5, 76.5]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[59.0,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184 (41.9%)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 (43.2%)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(40.6%)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(58.1%)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125 (56.8%)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130 (59.4%)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0.293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234 (53.3%)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 (50.7%)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 (46.7%)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(44.1%)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(49.3%)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(39.5%)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86 (40.2%)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(38.9%)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(29.8%)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(29.0%)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(30.6%)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0.436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301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 (70.5%)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146 (66.7%)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0.189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258 (58.8%)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(61.4%)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(27.4%)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(18.6%)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325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158 (84.0%)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167 (84.8%)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242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 (57.0%)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(55.6%)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(43.0%)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 (44.4%)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0.706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(65.1%)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 (66.4%)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(63.8%)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(33.6%)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(36.2%)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0.214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244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(65.1%)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121 (58.7%)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(34.9%)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(41.3%)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291 (76.6%)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 (80.1%)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142 (73.2%)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0.296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318 (92.7%)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(91.5%)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167 (93.8%)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374 (86.2%)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 (92.2%)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173 (80.1%)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(19.9%)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(15.4%)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(23.8%)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(24.4%)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(38.8%)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(29.2%)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(51.8%)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 (48.2%)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family_history_colorectal_cancer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0.286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317 (84.5%)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158 (82.7%)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159 (86.4%)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(12.5%)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(10.9%)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2026-10-27T14:33:33Z</dcterms:modified>
  <cp:category/>
</cp:coreProperties>
</file>