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BRCA1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 [55.0,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(75.6%)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family_history_colorectal_cancer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2026-10-27T14:34:05Z</dcterms:modified>
  <cp:category/>
</cp:coreProperties>
</file>