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APC expression, TCGA-READ (n = 151, events = 23, EPV = 4.6). pretreatment cea missing in 48/151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(0.38–2.58)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(1.03–1.16)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(0.42–2.71)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 (0.94–7.23)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(0.42–6.11)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2026-10-27T15:40:13Z</dcterms:modified>
  <cp:category/>
</cp:coreProperties>
</file>