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TCGA-READ (n = 102,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 (0.15–1.54)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(1.03–1.18)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(0.18–2.18)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2.08 (0.61–7.09)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(0.45–5.20)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2026-10-27T15:48:08Z</dcterms:modified>
  <cp:category/>
</cp:coreProperties>
</file>