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TIMP1 expression, TCGA-COAD (n = 430, events = 93, EPV = 18.6). pretreatment cea missing in 157/430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1.77 (1.14–2.74)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1.77 (1.09–2.85)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(0.56–1.35)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2.78 (1.74–4.44)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2.09 (1.11–3.93)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2026-10-27T16:14:32Z</dcterms:modified>
  <cp:category/>
</cp:coreProperties>
</file>