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149, events = 22, EPV = 5.5;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(1.49–4.60)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(1.07–6.89)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2026-09-27T12:42:58Z</dcterms:modified>
  <cp:category/>
</cp:coreProperties>
</file>