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TIMP1 expression, TCGA-COAD (n = 273, events = 49, EPV = 12.2)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1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1.47 (1.07–2.01)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 (0.55–1.73)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2.85 (1.55–5.26)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2.42 (1.36–4.33)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2026-10-04T11:48:06Z</dcterms:modified>
  <cp:category/>
</cp:coreProperties>
</file>