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(0.61–0.95)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2026-10-04T11:48:21Z</dcterms:modified>
  <cp:category/>
</cp:coreProperties>
</file>