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TIMP1 expression, TCGA-COAD (n = 273, events = 49, EPV = 12.2)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010"/>
        <w:gridCol w:w="1489"/>
        <w:gridCol w:w="681"/>
        <w:gridCol w:w="931"/>
        <w:gridCol w:w="161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 expression, log2 (per 1 unit)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1.47 (1.07–2.01)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0.98 (0.55–1.73)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2.85 (1.55–5.26)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2.42 (1.36–4.33)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2026-10-04T00:32:41Z</dcterms:modified>
  <cp:category/>
</cp:coreProperties>
</file>