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HIST1H2AC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45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1.36 (1.01–1.83)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(1.03–1.38)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1.12 (0.97–1.30)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(0.56–1.02)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2.76 (2.01–3.77)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 (0.98–1.33)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(0.60–1.11)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2.59 (1.86–3.60)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(0.95–1.29)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(0.61–1.14)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2.54 (1.82–3.52)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 (0.22–0.80)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2026-10-04T00:34:38Z</dcterms:modified>
  <cp:category/>
</cp:coreProperties>
</file>