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2.73 (1.17–6.40)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2026-10-04T00:33:20Z</dcterms:modified>
  <cp:category/>
</cp:coreProperties>
</file>