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ROCK2 expression, TCGA-COAD (n = 427, events = 92, EPV = 15.3)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16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 (0.37–0.87)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1.39 (1.16–1.66)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1.02 (0.67–1.54)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2.12 (0.74–6.05)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4.38 (1.54–12.47)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14.77 (5.14–42.42)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2026-09-27T17:00:51Z</dcterms:modified>
  <cp:category/>
</cp:coreProperties>
</file>