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149, events = 22, EPV = 5.5;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(1.49–4.60)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(1.07–6.89)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2026-09-27T17:01:17Z</dcterms:modified>
  <cp:category/>
</cp:coreProperties>
</file>