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(1.00–2.36)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2026-10-08T19:03:03Z</dcterms:modified>
  <cp:category/>
</cp:coreProperties>
</file>